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03A9" w14:textId="2AEF5A33" w:rsidR="001B62B6" w:rsidRPr="00E46297" w:rsidRDefault="00104009" w:rsidP="008707BC">
      <w:pPr>
        <w:ind w:right="1210"/>
        <w:jc w:val="both"/>
        <w:rPr>
          <w:b/>
        </w:rPr>
      </w:pPr>
      <w:r w:rsidRPr="00E46297">
        <w:rPr>
          <w:b/>
        </w:rPr>
        <w:t>ANNEX</w:t>
      </w:r>
      <w:r w:rsidRPr="00E46297">
        <w:t xml:space="preserve">. </w:t>
      </w:r>
      <w:r w:rsidRPr="00E46297">
        <w:rPr>
          <w:b/>
        </w:rPr>
        <w:t xml:space="preserve">FULLY-COSTED EVALUATION PLAN </w:t>
      </w:r>
      <w:r w:rsidR="0085452E" w:rsidRPr="00E46297">
        <w:rPr>
          <w:b/>
        </w:rPr>
        <w:t>FOR UNDP SIERRA LEONE</w:t>
      </w:r>
      <w:r w:rsidR="0038467D" w:rsidRPr="00E46297">
        <w:rPr>
          <w:b/>
        </w:rPr>
        <w:t xml:space="preserve"> (</w:t>
      </w:r>
      <w:r w:rsidR="003264D2">
        <w:rPr>
          <w:b/>
        </w:rPr>
        <w:t xml:space="preserve">CPD, </w:t>
      </w:r>
      <w:bookmarkStart w:id="0" w:name="_GoBack"/>
      <w:bookmarkEnd w:id="0"/>
      <w:r w:rsidR="0038467D" w:rsidRPr="00E46297">
        <w:rPr>
          <w:b/>
        </w:rPr>
        <w:t>2020 – 2023)</w:t>
      </w:r>
    </w:p>
    <w:p w14:paraId="2E121D46" w14:textId="77777777" w:rsidR="00AA2886" w:rsidRPr="00E46297" w:rsidRDefault="00AA2886" w:rsidP="008707BC">
      <w:pPr>
        <w:ind w:right="1210"/>
        <w:jc w:val="both"/>
        <w:rPr>
          <w:rStyle w:val="SubtleEmphasis"/>
          <w:i w:val="0"/>
        </w:rPr>
      </w:pPr>
    </w:p>
    <w:tbl>
      <w:tblPr>
        <w:tblStyle w:val="TableGrid"/>
        <w:tblW w:w="5000" w:type="pct"/>
        <w:tblLayout w:type="fixed"/>
        <w:tblLook w:val="0000" w:firstRow="0" w:lastRow="0" w:firstColumn="0" w:lastColumn="0" w:noHBand="0" w:noVBand="0"/>
      </w:tblPr>
      <w:tblGrid>
        <w:gridCol w:w="2124"/>
        <w:gridCol w:w="1557"/>
        <w:gridCol w:w="1984"/>
        <w:gridCol w:w="2411"/>
        <w:gridCol w:w="1418"/>
        <w:gridCol w:w="1275"/>
        <w:gridCol w:w="1275"/>
        <w:gridCol w:w="996"/>
        <w:gridCol w:w="1484"/>
      </w:tblGrid>
      <w:tr w:rsidR="00702668" w:rsidRPr="00E46297" w14:paraId="58E1E2F8" w14:textId="77777777" w:rsidTr="00702668">
        <w:trPr>
          <w:trHeight w:val="840"/>
        </w:trPr>
        <w:tc>
          <w:tcPr>
            <w:tcW w:w="731" w:type="pct"/>
            <w:shd w:val="clear" w:color="auto" w:fill="B8CCE4" w:themeFill="accent1" w:themeFillTint="66"/>
          </w:tcPr>
          <w:p w14:paraId="7B714933" w14:textId="77777777" w:rsidR="001306B5" w:rsidRPr="00E46297" w:rsidRDefault="001306B5" w:rsidP="005324A0">
            <w:pPr>
              <w:jc w:val="center"/>
              <w:rPr>
                <w:b/>
                <w:color w:val="000000" w:themeColor="text1"/>
              </w:rPr>
            </w:pPr>
            <w:r w:rsidRPr="00E46297">
              <w:rPr>
                <w:b/>
                <w:color w:val="000000" w:themeColor="text1"/>
              </w:rPr>
              <w:t>United Nations Development Assistance Framework (</w:t>
            </w:r>
            <w:r w:rsidR="009F6FE1" w:rsidRPr="00E46297">
              <w:rPr>
                <w:b/>
                <w:color w:val="000000" w:themeColor="text1"/>
              </w:rPr>
              <w:t>UNDAF</w:t>
            </w:r>
            <w:r w:rsidRPr="00E46297">
              <w:rPr>
                <w:b/>
                <w:color w:val="000000" w:themeColor="text1"/>
              </w:rPr>
              <w:t>)</w:t>
            </w:r>
          </w:p>
          <w:p w14:paraId="441221CA" w14:textId="77777777" w:rsidR="009F6FE1" w:rsidRPr="00E46297" w:rsidRDefault="001306B5" w:rsidP="005324A0">
            <w:pPr>
              <w:jc w:val="center"/>
              <w:rPr>
                <w:b/>
                <w:color w:val="000000" w:themeColor="text1"/>
              </w:rPr>
            </w:pPr>
            <w:r w:rsidRPr="00E46297">
              <w:rPr>
                <w:i/>
                <w:color w:val="000000" w:themeColor="text1"/>
                <w:sz w:val="16"/>
                <w:szCs w:val="16"/>
              </w:rPr>
              <w:t>*</w:t>
            </w:r>
            <w:r w:rsidR="009F6FE1" w:rsidRPr="00E46297">
              <w:rPr>
                <w:i/>
                <w:color w:val="000000" w:themeColor="text1"/>
                <w:sz w:val="16"/>
                <w:szCs w:val="16"/>
              </w:rPr>
              <w:t>or equivalent</w:t>
            </w:r>
            <w:r w:rsidRPr="00E46297">
              <w:rPr>
                <w:i/>
                <w:color w:val="000000" w:themeColor="text1"/>
                <w:sz w:val="16"/>
                <w:szCs w:val="16"/>
              </w:rPr>
              <w:t xml:space="preserve"> </w:t>
            </w:r>
            <w:r w:rsidR="009F6FE1" w:rsidRPr="00E46297">
              <w:rPr>
                <w:i/>
                <w:color w:val="000000" w:themeColor="text1"/>
                <w:sz w:val="16"/>
                <w:szCs w:val="16"/>
              </w:rPr>
              <w:t>Outcome</w:t>
            </w:r>
          </w:p>
        </w:tc>
        <w:tc>
          <w:tcPr>
            <w:tcW w:w="536" w:type="pct"/>
            <w:shd w:val="clear" w:color="auto" w:fill="B8CCE4" w:themeFill="accent1" w:themeFillTint="66"/>
          </w:tcPr>
          <w:p w14:paraId="06A70A65" w14:textId="77777777" w:rsidR="009F6FE1" w:rsidRPr="00E46297" w:rsidRDefault="009F6FE1" w:rsidP="005324A0">
            <w:pPr>
              <w:jc w:val="center"/>
              <w:rPr>
                <w:b/>
                <w:color w:val="000000" w:themeColor="text1"/>
              </w:rPr>
            </w:pPr>
            <w:r w:rsidRPr="00E46297">
              <w:rPr>
                <w:b/>
                <w:color w:val="000000" w:themeColor="text1"/>
              </w:rPr>
              <w:t>UNDP Strategic Plan Outcome</w:t>
            </w:r>
          </w:p>
        </w:tc>
        <w:tc>
          <w:tcPr>
            <w:tcW w:w="683" w:type="pct"/>
            <w:shd w:val="clear" w:color="auto" w:fill="B8CCE4" w:themeFill="accent1" w:themeFillTint="66"/>
          </w:tcPr>
          <w:p w14:paraId="51466728" w14:textId="77777777" w:rsidR="009F6FE1" w:rsidRPr="00E46297" w:rsidRDefault="009F6FE1" w:rsidP="005324A0">
            <w:pPr>
              <w:jc w:val="center"/>
              <w:rPr>
                <w:b/>
                <w:color w:val="000000" w:themeColor="text1"/>
              </w:rPr>
            </w:pPr>
            <w:r w:rsidRPr="00E46297">
              <w:rPr>
                <w:b/>
                <w:color w:val="000000" w:themeColor="text1"/>
              </w:rPr>
              <w:t>Evaluation Title</w:t>
            </w:r>
          </w:p>
        </w:tc>
        <w:tc>
          <w:tcPr>
            <w:tcW w:w="830" w:type="pct"/>
            <w:shd w:val="clear" w:color="auto" w:fill="B8CCE4" w:themeFill="accent1" w:themeFillTint="66"/>
          </w:tcPr>
          <w:p w14:paraId="14F058A7" w14:textId="77777777" w:rsidR="009F6FE1" w:rsidRPr="00E46297" w:rsidRDefault="009F6FE1" w:rsidP="005324A0">
            <w:pPr>
              <w:jc w:val="center"/>
              <w:rPr>
                <w:b/>
                <w:color w:val="000000" w:themeColor="text1"/>
              </w:rPr>
            </w:pPr>
            <w:r w:rsidRPr="00E46297">
              <w:rPr>
                <w:b/>
                <w:color w:val="000000" w:themeColor="text1"/>
              </w:rPr>
              <w:t>Partners</w:t>
            </w:r>
          </w:p>
          <w:p w14:paraId="6385C074" w14:textId="77777777" w:rsidR="009F6FE1" w:rsidRPr="00E46297" w:rsidRDefault="009F6FE1" w:rsidP="005324A0">
            <w:pPr>
              <w:jc w:val="center"/>
              <w:rPr>
                <w:b/>
                <w:color w:val="000000" w:themeColor="text1"/>
              </w:rPr>
            </w:pPr>
            <w:r w:rsidRPr="00E46297">
              <w:rPr>
                <w:b/>
                <w:color w:val="000000" w:themeColor="text1"/>
              </w:rPr>
              <w:t>(joint evaluation)</w:t>
            </w:r>
          </w:p>
        </w:tc>
        <w:tc>
          <w:tcPr>
            <w:tcW w:w="488" w:type="pct"/>
            <w:shd w:val="clear" w:color="auto" w:fill="B8CCE4" w:themeFill="accent1" w:themeFillTint="66"/>
          </w:tcPr>
          <w:p w14:paraId="1D350E6A" w14:textId="77777777" w:rsidR="009F6FE1" w:rsidRPr="00E46297" w:rsidRDefault="009F6FE1" w:rsidP="005324A0">
            <w:pPr>
              <w:jc w:val="center"/>
              <w:rPr>
                <w:b/>
                <w:color w:val="000000" w:themeColor="text1"/>
              </w:rPr>
            </w:pPr>
            <w:r w:rsidRPr="00E46297">
              <w:rPr>
                <w:b/>
                <w:color w:val="000000" w:themeColor="text1"/>
              </w:rPr>
              <w:t>Evaluation commissioned by</w:t>
            </w:r>
            <w:r w:rsidR="00FC3C1A" w:rsidRPr="00E46297">
              <w:rPr>
                <w:b/>
                <w:color w:val="000000" w:themeColor="text1"/>
              </w:rPr>
              <w:t xml:space="preserve"> (if not UNDP)</w:t>
            </w:r>
          </w:p>
          <w:p w14:paraId="1776BE0B" w14:textId="77777777" w:rsidR="009F6FE1" w:rsidRPr="00E46297" w:rsidRDefault="009F6FE1" w:rsidP="005324A0">
            <w:pPr>
              <w:jc w:val="center"/>
              <w:rPr>
                <w:b/>
                <w:color w:val="000000" w:themeColor="text1"/>
              </w:rPr>
            </w:pPr>
          </w:p>
        </w:tc>
        <w:tc>
          <w:tcPr>
            <w:tcW w:w="439" w:type="pct"/>
            <w:shd w:val="clear" w:color="auto" w:fill="B8CCE4" w:themeFill="accent1" w:themeFillTint="66"/>
          </w:tcPr>
          <w:p w14:paraId="4165750D" w14:textId="77777777" w:rsidR="009F6FE1" w:rsidRPr="00E46297" w:rsidRDefault="009F6FE1" w:rsidP="005324A0">
            <w:pPr>
              <w:jc w:val="center"/>
              <w:rPr>
                <w:b/>
                <w:color w:val="000000" w:themeColor="text1"/>
              </w:rPr>
            </w:pPr>
            <w:r w:rsidRPr="00E46297">
              <w:rPr>
                <w:b/>
                <w:color w:val="000000" w:themeColor="text1"/>
              </w:rPr>
              <w:t>Type of evaluation</w:t>
            </w:r>
          </w:p>
        </w:tc>
        <w:tc>
          <w:tcPr>
            <w:tcW w:w="439" w:type="pct"/>
            <w:shd w:val="clear" w:color="auto" w:fill="B8CCE4" w:themeFill="accent1" w:themeFillTint="66"/>
          </w:tcPr>
          <w:p w14:paraId="6C485161" w14:textId="77777777" w:rsidR="009F6FE1" w:rsidRPr="00E46297" w:rsidRDefault="009F6FE1" w:rsidP="005324A0">
            <w:pPr>
              <w:jc w:val="center"/>
              <w:rPr>
                <w:b/>
                <w:color w:val="000000" w:themeColor="text1"/>
              </w:rPr>
            </w:pPr>
            <w:r w:rsidRPr="00E46297">
              <w:rPr>
                <w:b/>
                <w:color w:val="000000" w:themeColor="text1"/>
              </w:rPr>
              <w:t>Planned Evaluation Completion Date</w:t>
            </w:r>
          </w:p>
        </w:tc>
        <w:tc>
          <w:tcPr>
            <w:tcW w:w="343" w:type="pct"/>
            <w:shd w:val="clear" w:color="auto" w:fill="B8CCE4" w:themeFill="accent1" w:themeFillTint="66"/>
          </w:tcPr>
          <w:p w14:paraId="2D66F864" w14:textId="77777777" w:rsidR="009F6FE1" w:rsidRPr="00E46297" w:rsidRDefault="009F6FE1" w:rsidP="005324A0">
            <w:pPr>
              <w:jc w:val="center"/>
              <w:rPr>
                <w:b/>
                <w:color w:val="000000" w:themeColor="text1"/>
              </w:rPr>
            </w:pPr>
            <w:r w:rsidRPr="00E46297">
              <w:rPr>
                <w:b/>
                <w:color w:val="000000" w:themeColor="text1"/>
              </w:rPr>
              <w:t>Estimated Cost (USD)</w:t>
            </w:r>
          </w:p>
        </w:tc>
        <w:tc>
          <w:tcPr>
            <w:tcW w:w="511" w:type="pct"/>
            <w:shd w:val="clear" w:color="auto" w:fill="B8CCE4" w:themeFill="accent1" w:themeFillTint="66"/>
          </w:tcPr>
          <w:p w14:paraId="6253DB6F" w14:textId="77777777" w:rsidR="00F50AC2" w:rsidRPr="00E46297" w:rsidRDefault="009F6FE1" w:rsidP="005324A0">
            <w:pPr>
              <w:jc w:val="center"/>
              <w:rPr>
                <w:b/>
                <w:color w:val="000000" w:themeColor="text1"/>
              </w:rPr>
            </w:pPr>
            <w:r w:rsidRPr="00E46297">
              <w:rPr>
                <w:b/>
                <w:color w:val="000000" w:themeColor="text1"/>
              </w:rPr>
              <w:t>Provisional Source</w:t>
            </w:r>
          </w:p>
          <w:p w14:paraId="461619A0" w14:textId="77777777" w:rsidR="009F6FE1" w:rsidRPr="00E46297" w:rsidRDefault="009F6FE1" w:rsidP="005324A0">
            <w:pPr>
              <w:jc w:val="center"/>
              <w:rPr>
                <w:b/>
                <w:color w:val="000000" w:themeColor="text1"/>
              </w:rPr>
            </w:pPr>
            <w:r w:rsidRPr="00E46297">
              <w:rPr>
                <w:b/>
                <w:color w:val="000000" w:themeColor="text1"/>
              </w:rPr>
              <w:t>of Funding</w:t>
            </w:r>
          </w:p>
        </w:tc>
      </w:tr>
      <w:tr w:rsidR="00702668" w:rsidRPr="00E46297" w14:paraId="358E3FD7" w14:textId="77777777" w:rsidTr="00702668">
        <w:trPr>
          <w:trHeight w:val="841"/>
        </w:trPr>
        <w:tc>
          <w:tcPr>
            <w:tcW w:w="731" w:type="pct"/>
          </w:tcPr>
          <w:p w14:paraId="6CCD27BF" w14:textId="77777777" w:rsidR="009E5046" w:rsidRPr="00E46297" w:rsidRDefault="009E5046" w:rsidP="00497C9D">
            <w:pPr>
              <w:rPr>
                <w:b/>
                <w:color w:val="000000" w:themeColor="text1"/>
              </w:rPr>
            </w:pPr>
            <w:r w:rsidRPr="00E46297">
              <w:rPr>
                <w:b/>
                <w:color w:val="000000" w:themeColor="text1"/>
              </w:rPr>
              <w:t>UNDAF OUTCOME 4:</w:t>
            </w:r>
          </w:p>
          <w:p w14:paraId="2053B048" w14:textId="6907DBB9" w:rsidR="009E5046" w:rsidRPr="00E46297" w:rsidRDefault="00EE1E55" w:rsidP="00497C9D">
            <w:pPr>
              <w:rPr>
                <w:b/>
                <w:color w:val="000000" w:themeColor="text1"/>
              </w:rPr>
            </w:pPr>
            <w:r w:rsidRPr="00E46297">
              <w:rPr>
                <w:color w:val="000000" w:themeColor="text1"/>
              </w:rPr>
              <w:t>By 2023, the most vulnerable, particularly women, youth, adolescents and children (especially girls), and persons living with disabilities are empowered and benefit from increased social protection services, economic and social opportunities</w:t>
            </w:r>
          </w:p>
        </w:tc>
        <w:tc>
          <w:tcPr>
            <w:tcW w:w="536" w:type="pct"/>
          </w:tcPr>
          <w:p w14:paraId="459E73B3" w14:textId="77777777" w:rsidR="009E5046" w:rsidRPr="00E46297" w:rsidRDefault="009E5046" w:rsidP="00497C9D">
            <w:pPr>
              <w:rPr>
                <w:color w:val="000000" w:themeColor="text1"/>
              </w:rPr>
            </w:pPr>
            <w:r w:rsidRPr="00E46297">
              <w:rPr>
                <w:b/>
                <w:color w:val="000000" w:themeColor="text1"/>
              </w:rPr>
              <w:t>SP Outcome 1:</w:t>
            </w:r>
            <w:r w:rsidRPr="00E46297">
              <w:rPr>
                <w:color w:val="000000" w:themeColor="text1"/>
              </w:rPr>
              <w:t xml:space="preserve">    Eradicate poverty in all its forms and dimensions</w:t>
            </w:r>
          </w:p>
          <w:p w14:paraId="6AC9870C" w14:textId="77777777" w:rsidR="009E5046" w:rsidRPr="00E46297" w:rsidRDefault="009E5046" w:rsidP="00497C9D">
            <w:pPr>
              <w:rPr>
                <w:b/>
                <w:color w:val="000000" w:themeColor="text1"/>
              </w:rPr>
            </w:pPr>
          </w:p>
        </w:tc>
        <w:tc>
          <w:tcPr>
            <w:tcW w:w="683" w:type="pct"/>
          </w:tcPr>
          <w:p w14:paraId="504EBC36" w14:textId="4CE54A13" w:rsidR="009E5046" w:rsidRPr="00E46297" w:rsidRDefault="009E5046" w:rsidP="00497C9D">
            <w:pPr>
              <w:rPr>
                <w:color w:val="000000" w:themeColor="text1"/>
              </w:rPr>
            </w:pPr>
            <w:r w:rsidRPr="00E46297">
              <w:rPr>
                <w:color w:val="000000" w:themeColor="text1"/>
              </w:rPr>
              <w:t>Midterm Portfolio</w:t>
            </w:r>
            <w:r w:rsidR="00FC3C1A" w:rsidRPr="00E46297">
              <w:rPr>
                <w:color w:val="000000" w:themeColor="text1"/>
              </w:rPr>
              <w:t xml:space="preserve"> evaluation of UN</w:t>
            </w:r>
            <w:r w:rsidR="00A71E53" w:rsidRPr="00E46297">
              <w:rPr>
                <w:color w:val="000000" w:themeColor="text1"/>
              </w:rPr>
              <w:t>D</w:t>
            </w:r>
            <w:r w:rsidR="00FC3C1A" w:rsidRPr="00E46297">
              <w:rPr>
                <w:color w:val="000000" w:themeColor="text1"/>
              </w:rPr>
              <w:t>P’s contribution to</w:t>
            </w:r>
          </w:p>
          <w:p w14:paraId="77975056" w14:textId="2142B696" w:rsidR="009E5046" w:rsidRPr="00E46297" w:rsidRDefault="009E5046" w:rsidP="00497C9D">
            <w:pPr>
              <w:rPr>
                <w:color w:val="000000" w:themeColor="text1"/>
              </w:rPr>
            </w:pPr>
            <w:r w:rsidRPr="00E46297">
              <w:rPr>
                <w:color w:val="000000" w:themeColor="text1"/>
              </w:rPr>
              <w:t>Rural Community Development</w:t>
            </w:r>
            <w:r w:rsidR="00FC3C1A" w:rsidRPr="00E46297">
              <w:rPr>
                <w:color w:val="000000" w:themeColor="text1"/>
              </w:rPr>
              <w:t xml:space="preserve"> </w:t>
            </w:r>
          </w:p>
        </w:tc>
        <w:tc>
          <w:tcPr>
            <w:tcW w:w="830" w:type="pct"/>
          </w:tcPr>
          <w:p w14:paraId="02F1E297" w14:textId="77777777" w:rsidR="009E5046" w:rsidRPr="00E46297" w:rsidRDefault="00E73F27" w:rsidP="00497C9D">
            <w:pPr>
              <w:rPr>
                <w:color w:val="000000" w:themeColor="text1"/>
              </w:rPr>
            </w:pPr>
            <w:r w:rsidRPr="00E46297">
              <w:rPr>
                <w:color w:val="000000" w:themeColor="text1"/>
              </w:rPr>
              <w:t>MAF</w:t>
            </w:r>
            <w:r w:rsidR="009E5046" w:rsidRPr="00E46297">
              <w:rPr>
                <w:color w:val="000000" w:themeColor="text1"/>
              </w:rPr>
              <w:t xml:space="preserve">, </w:t>
            </w:r>
            <w:r w:rsidRPr="00E46297">
              <w:rPr>
                <w:color w:val="000000" w:themeColor="text1"/>
              </w:rPr>
              <w:t>MLCPE,</w:t>
            </w:r>
            <w:r w:rsidR="009E5046" w:rsidRPr="00E46297">
              <w:rPr>
                <w:color w:val="000000" w:themeColor="text1"/>
              </w:rPr>
              <w:t xml:space="preserve"> Environment Protection Agency (EPA), Green </w:t>
            </w:r>
            <w:proofErr w:type="spellStart"/>
            <w:r w:rsidR="009E5046" w:rsidRPr="00E46297">
              <w:rPr>
                <w:color w:val="000000" w:themeColor="text1"/>
              </w:rPr>
              <w:t>Scenary</w:t>
            </w:r>
            <w:proofErr w:type="spellEnd"/>
            <w:r w:rsidR="009E5046" w:rsidRPr="00E46297">
              <w:rPr>
                <w:color w:val="000000" w:themeColor="text1"/>
              </w:rPr>
              <w:t>, ONS</w:t>
            </w:r>
          </w:p>
        </w:tc>
        <w:tc>
          <w:tcPr>
            <w:tcW w:w="488" w:type="pct"/>
          </w:tcPr>
          <w:p w14:paraId="148E6B56" w14:textId="77777777" w:rsidR="009E5046" w:rsidRPr="00E46297" w:rsidRDefault="009E5046" w:rsidP="00497C9D">
            <w:pPr>
              <w:rPr>
                <w:color w:val="000000" w:themeColor="text1"/>
              </w:rPr>
            </w:pPr>
            <w:r w:rsidRPr="00E46297">
              <w:rPr>
                <w:color w:val="000000" w:themeColor="text1"/>
              </w:rPr>
              <w:t>UNDP</w:t>
            </w:r>
          </w:p>
        </w:tc>
        <w:tc>
          <w:tcPr>
            <w:tcW w:w="439" w:type="pct"/>
          </w:tcPr>
          <w:p w14:paraId="36B889BA" w14:textId="77777777" w:rsidR="009E5046" w:rsidRPr="00E46297" w:rsidRDefault="009E5046" w:rsidP="00497C9D">
            <w:pPr>
              <w:rPr>
                <w:color w:val="000000" w:themeColor="text1"/>
              </w:rPr>
            </w:pPr>
            <w:r w:rsidRPr="00E46297">
              <w:rPr>
                <w:color w:val="000000" w:themeColor="text1"/>
              </w:rPr>
              <w:t>Portfolio</w:t>
            </w:r>
          </w:p>
        </w:tc>
        <w:tc>
          <w:tcPr>
            <w:tcW w:w="439" w:type="pct"/>
          </w:tcPr>
          <w:p w14:paraId="608879FD" w14:textId="77777777" w:rsidR="009E5046" w:rsidRPr="00E46297" w:rsidRDefault="00EE78A4" w:rsidP="00497C9D">
            <w:pPr>
              <w:spacing w:before="40" w:after="40"/>
              <w:rPr>
                <w:color w:val="000000" w:themeColor="text1"/>
              </w:rPr>
            </w:pPr>
            <w:r w:rsidRPr="00E46297">
              <w:rPr>
                <w:color w:val="000000" w:themeColor="text1"/>
              </w:rPr>
              <w:t xml:space="preserve">November </w:t>
            </w:r>
            <w:r w:rsidR="009E5046" w:rsidRPr="00E46297">
              <w:rPr>
                <w:color w:val="000000" w:themeColor="text1"/>
              </w:rPr>
              <w:t>202</w:t>
            </w:r>
            <w:r w:rsidRPr="00E46297">
              <w:rPr>
                <w:color w:val="000000" w:themeColor="text1"/>
              </w:rPr>
              <w:t>1</w:t>
            </w:r>
          </w:p>
        </w:tc>
        <w:tc>
          <w:tcPr>
            <w:tcW w:w="343" w:type="pct"/>
          </w:tcPr>
          <w:p w14:paraId="6EBCBB72" w14:textId="77777777" w:rsidR="009E5046" w:rsidRPr="00E46297" w:rsidRDefault="009E5046" w:rsidP="00497C9D">
            <w:pPr>
              <w:rPr>
                <w:color w:val="000000" w:themeColor="text1"/>
              </w:rPr>
            </w:pPr>
            <w:r w:rsidRPr="00E46297">
              <w:rPr>
                <w:color w:val="000000" w:themeColor="text1"/>
              </w:rPr>
              <w:t>$40,000</w:t>
            </w:r>
          </w:p>
        </w:tc>
        <w:tc>
          <w:tcPr>
            <w:tcW w:w="511" w:type="pct"/>
          </w:tcPr>
          <w:p w14:paraId="596FEAC4" w14:textId="3A04D4A7" w:rsidR="009E5046" w:rsidRPr="00E46297" w:rsidRDefault="009025B4" w:rsidP="00497C9D">
            <w:pPr>
              <w:rPr>
                <w:color w:val="000000" w:themeColor="text1"/>
              </w:rPr>
            </w:pPr>
            <w:r w:rsidRPr="00E46297">
              <w:rPr>
                <w:color w:val="000000" w:themeColor="text1"/>
              </w:rPr>
              <w:t>Sustainability and Inclusive Local Economic Development Cluster</w:t>
            </w:r>
            <w:r w:rsidR="00934819" w:rsidRPr="00E46297">
              <w:rPr>
                <w:color w:val="000000" w:themeColor="text1"/>
              </w:rPr>
              <w:t xml:space="preserve"> M&amp;E</w:t>
            </w:r>
            <w:r w:rsidRPr="00E46297">
              <w:rPr>
                <w:color w:val="000000" w:themeColor="text1"/>
              </w:rPr>
              <w:t xml:space="preserve"> </w:t>
            </w:r>
            <w:r w:rsidR="009E5046" w:rsidRPr="00E46297">
              <w:rPr>
                <w:color w:val="000000" w:themeColor="text1"/>
              </w:rPr>
              <w:t>Budget</w:t>
            </w:r>
          </w:p>
        </w:tc>
      </w:tr>
      <w:tr w:rsidR="00605396" w:rsidRPr="00E46297" w14:paraId="6275BECF" w14:textId="77777777" w:rsidTr="00702668">
        <w:trPr>
          <w:trHeight w:val="1449"/>
        </w:trPr>
        <w:tc>
          <w:tcPr>
            <w:tcW w:w="731" w:type="pct"/>
            <w:vMerge w:val="restart"/>
          </w:tcPr>
          <w:p w14:paraId="2428A96D" w14:textId="77777777" w:rsidR="00605396" w:rsidRPr="00E46297" w:rsidRDefault="00605396" w:rsidP="00AA2886">
            <w:pPr>
              <w:rPr>
                <w:color w:val="000000" w:themeColor="text1"/>
              </w:rPr>
            </w:pPr>
            <w:r w:rsidRPr="00E46297">
              <w:rPr>
                <w:b/>
                <w:color w:val="000000" w:themeColor="text1"/>
              </w:rPr>
              <w:t>UNDAF OUTCOME 1</w:t>
            </w:r>
            <w:r w:rsidR="00CD753A" w:rsidRPr="00E46297">
              <w:rPr>
                <w:b/>
                <w:color w:val="000000" w:themeColor="text1"/>
              </w:rPr>
              <w:t>:</w:t>
            </w:r>
            <w:r w:rsidR="00CD753A" w:rsidRPr="00E46297">
              <w:rPr>
                <w:color w:val="000000" w:themeColor="text1"/>
              </w:rPr>
              <w:t xml:space="preserve"> </w:t>
            </w:r>
          </w:p>
          <w:p w14:paraId="2D33DE64" w14:textId="202F673E" w:rsidR="00EE1E55" w:rsidRPr="00E46297" w:rsidRDefault="00EE1E55" w:rsidP="00AA2886">
            <w:pPr>
              <w:rPr>
                <w:color w:val="000000" w:themeColor="text1"/>
              </w:rPr>
            </w:pPr>
            <w:r w:rsidRPr="00E46297">
              <w:rPr>
                <w:color w:val="000000" w:themeColor="text1"/>
              </w:rPr>
              <w:t>By 2023, Sierra Leone benefits from a more productive, commercialized and sustainable agriculture, improved food and nutrition security, and increased resilience to climate change and other shocks</w:t>
            </w:r>
          </w:p>
        </w:tc>
        <w:tc>
          <w:tcPr>
            <w:tcW w:w="536" w:type="pct"/>
            <w:vMerge w:val="restart"/>
          </w:tcPr>
          <w:p w14:paraId="39E78084" w14:textId="77777777" w:rsidR="00605396" w:rsidRPr="00E46297" w:rsidDel="000E4B00" w:rsidRDefault="003868D0" w:rsidP="00AA2886">
            <w:pPr>
              <w:rPr>
                <w:color w:val="000000" w:themeColor="text1"/>
              </w:rPr>
            </w:pPr>
            <w:r w:rsidRPr="00E46297">
              <w:rPr>
                <w:b/>
                <w:color w:val="000000" w:themeColor="text1"/>
              </w:rPr>
              <w:t>SP Outcome 3:</w:t>
            </w:r>
            <w:r w:rsidRPr="00E46297">
              <w:rPr>
                <w:color w:val="000000" w:themeColor="text1"/>
              </w:rPr>
              <w:t xml:space="preserve"> </w:t>
            </w:r>
            <w:r w:rsidR="009E3AD1" w:rsidRPr="00E46297">
              <w:rPr>
                <w:color w:val="000000" w:themeColor="text1"/>
              </w:rPr>
              <w:t>Build Re</w:t>
            </w:r>
            <w:r w:rsidR="001B762F" w:rsidRPr="00E46297">
              <w:rPr>
                <w:color w:val="000000" w:themeColor="text1"/>
              </w:rPr>
              <w:t>silience to shocks and crisis</w:t>
            </w:r>
          </w:p>
        </w:tc>
        <w:tc>
          <w:tcPr>
            <w:tcW w:w="683" w:type="pct"/>
          </w:tcPr>
          <w:p w14:paraId="013A07CC" w14:textId="77777777" w:rsidR="00605396" w:rsidRPr="00E46297" w:rsidRDefault="00605396" w:rsidP="00AA2886">
            <w:pPr>
              <w:rPr>
                <w:color w:val="000000" w:themeColor="text1"/>
              </w:rPr>
            </w:pPr>
            <w:r w:rsidRPr="00E46297">
              <w:rPr>
                <w:color w:val="000000" w:themeColor="text1"/>
              </w:rPr>
              <w:t>Midterm evaluation of Sustainable and Integrated landscape Management of the Western Area Peninsula Project</w:t>
            </w:r>
          </w:p>
        </w:tc>
        <w:tc>
          <w:tcPr>
            <w:tcW w:w="830" w:type="pct"/>
            <w:vMerge w:val="restart"/>
          </w:tcPr>
          <w:p w14:paraId="2A49C74C" w14:textId="77777777" w:rsidR="00605396" w:rsidRPr="00E46297" w:rsidRDefault="00E73F27" w:rsidP="00AA2886">
            <w:pPr>
              <w:rPr>
                <w:color w:val="000000" w:themeColor="text1"/>
              </w:rPr>
            </w:pPr>
            <w:r w:rsidRPr="00E46297">
              <w:rPr>
                <w:color w:val="000000" w:themeColor="text1"/>
              </w:rPr>
              <w:t>MAF</w:t>
            </w:r>
            <w:r w:rsidR="00605396" w:rsidRPr="00E46297">
              <w:rPr>
                <w:color w:val="000000" w:themeColor="text1"/>
              </w:rPr>
              <w:t xml:space="preserve">, </w:t>
            </w:r>
            <w:r w:rsidRPr="00E46297">
              <w:rPr>
                <w:color w:val="000000" w:themeColor="text1"/>
              </w:rPr>
              <w:t>LCs</w:t>
            </w:r>
            <w:r w:rsidR="00605396" w:rsidRPr="00E46297">
              <w:rPr>
                <w:color w:val="000000" w:themeColor="text1"/>
              </w:rPr>
              <w:t xml:space="preserve">, </w:t>
            </w:r>
            <w:r w:rsidRPr="00E46297">
              <w:rPr>
                <w:color w:val="000000" w:themeColor="text1"/>
              </w:rPr>
              <w:t>MLCPE</w:t>
            </w:r>
            <w:r w:rsidR="00605396" w:rsidRPr="00E46297">
              <w:rPr>
                <w:color w:val="000000" w:themeColor="text1"/>
              </w:rPr>
              <w:t xml:space="preserve">, EPA, Green </w:t>
            </w:r>
            <w:proofErr w:type="spellStart"/>
            <w:r w:rsidR="00605396" w:rsidRPr="00E46297">
              <w:rPr>
                <w:color w:val="000000" w:themeColor="text1"/>
              </w:rPr>
              <w:t>Scenary</w:t>
            </w:r>
            <w:proofErr w:type="spellEnd"/>
            <w:r w:rsidR="00605396" w:rsidRPr="00E46297">
              <w:rPr>
                <w:color w:val="000000" w:themeColor="text1"/>
              </w:rPr>
              <w:t>, ONS</w:t>
            </w:r>
            <w:r w:rsidR="00D3612C" w:rsidRPr="00E46297">
              <w:rPr>
                <w:color w:val="000000" w:themeColor="text1"/>
              </w:rPr>
              <w:t>, GEF</w:t>
            </w:r>
          </w:p>
        </w:tc>
        <w:tc>
          <w:tcPr>
            <w:tcW w:w="488" w:type="pct"/>
          </w:tcPr>
          <w:p w14:paraId="6B6F6C33" w14:textId="77777777" w:rsidR="00605396" w:rsidRPr="00E46297" w:rsidRDefault="00605396" w:rsidP="00AA2886">
            <w:pPr>
              <w:rPr>
                <w:color w:val="000000" w:themeColor="text1"/>
              </w:rPr>
            </w:pPr>
            <w:r w:rsidRPr="00E46297">
              <w:rPr>
                <w:color w:val="000000" w:themeColor="text1"/>
              </w:rPr>
              <w:t>GEF, UNDP</w:t>
            </w:r>
          </w:p>
        </w:tc>
        <w:tc>
          <w:tcPr>
            <w:tcW w:w="439" w:type="pct"/>
          </w:tcPr>
          <w:p w14:paraId="2C96D1B5" w14:textId="77777777" w:rsidR="00605396" w:rsidRPr="00E46297" w:rsidRDefault="00605396" w:rsidP="00AA2886">
            <w:pPr>
              <w:rPr>
                <w:color w:val="000000" w:themeColor="text1"/>
              </w:rPr>
            </w:pPr>
            <w:r w:rsidRPr="00E46297">
              <w:rPr>
                <w:color w:val="000000" w:themeColor="text1"/>
              </w:rPr>
              <w:t>Project</w:t>
            </w:r>
          </w:p>
        </w:tc>
        <w:tc>
          <w:tcPr>
            <w:tcW w:w="439" w:type="pct"/>
          </w:tcPr>
          <w:p w14:paraId="30F7E1A6" w14:textId="77777777" w:rsidR="00605396" w:rsidRPr="00E46297" w:rsidRDefault="00605396" w:rsidP="00AA2886">
            <w:pPr>
              <w:spacing w:before="40" w:after="40"/>
              <w:rPr>
                <w:color w:val="000000" w:themeColor="text1"/>
              </w:rPr>
            </w:pPr>
            <w:r w:rsidRPr="00E46297">
              <w:rPr>
                <w:color w:val="000000" w:themeColor="text1"/>
              </w:rPr>
              <w:t>March 2022</w:t>
            </w:r>
          </w:p>
          <w:p w14:paraId="30986F6D" w14:textId="77777777" w:rsidR="00605396" w:rsidRPr="00E46297" w:rsidRDefault="00605396" w:rsidP="00AA2886">
            <w:pPr>
              <w:spacing w:before="40" w:after="40"/>
              <w:rPr>
                <w:color w:val="000000" w:themeColor="text1"/>
              </w:rPr>
            </w:pPr>
          </w:p>
          <w:p w14:paraId="62F7856F" w14:textId="77777777" w:rsidR="00605396" w:rsidRPr="00E46297" w:rsidRDefault="00605396" w:rsidP="00AA2886">
            <w:pPr>
              <w:spacing w:before="40" w:after="40"/>
              <w:rPr>
                <w:color w:val="000000" w:themeColor="text1"/>
              </w:rPr>
            </w:pPr>
          </w:p>
          <w:p w14:paraId="4CC6CF30" w14:textId="77777777" w:rsidR="00605396" w:rsidRPr="00E46297" w:rsidRDefault="00605396" w:rsidP="00AA2886">
            <w:pPr>
              <w:spacing w:before="40" w:after="40"/>
              <w:rPr>
                <w:color w:val="000000" w:themeColor="text1"/>
              </w:rPr>
            </w:pPr>
          </w:p>
        </w:tc>
        <w:tc>
          <w:tcPr>
            <w:tcW w:w="343" w:type="pct"/>
          </w:tcPr>
          <w:p w14:paraId="02073271" w14:textId="77777777" w:rsidR="00605396" w:rsidRPr="00E46297" w:rsidRDefault="00605396" w:rsidP="00AA2886">
            <w:pPr>
              <w:rPr>
                <w:color w:val="000000" w:themeColor="text1"/>
              </w:rPr>
            </w:pPr>
            <w:r w:rsidRPr="00E46297">
              <w:rPr>
                <w:color w:val="000000" w:themeColor="text1"/>
              </w:rPr>
              <w:t>$30,000</w:t>
            </w:r>
          </w:p>
          <w:p w14:paraId="6926CFE5" w14:textId="77777777" w:rsidR="00605396" w:rsidRPr="00E46297" w:rsidRDefault="00605396" w:rsidP="00AA2886">
            <w:pPr>
              <w:rPr>
                <w:color w:val="000000" w:themeColor="text1"/>
              </w:rPr>
            </w:pPr>
          </w:p>
          <w:p w14:paraId="110282E7" w14:textId="77777777" w:rsidR="00605396" w:rsidRPr="00E46297" w:rsidRDefault="00605396" w:rsidP="00AA2886">
            <w:pPr>
              <w:rPr>
                <w:color w:val="000000" w:themeColor="text1"/>
              </w:rPr>
            </w:pPr>
          </w:p>
          <w:p w14:paraId="286481F4" w14:textId="77777777" w:rsidR="00605396" w:rsidRPr="00E46297" w:rsidRDefault="00605396" w:rsidP="00AA2886">
            <w:pPr>
              <w:rPr>
                <w:color w:val="000000" w:themeColor="text1"/>
              </w:rPr>
            </w:pPr>
          </w:p>
          <w:p w14:paraId="32DA43A9" w14:textId="77777777" w:rsidR="00605396" w:rsidRPr="00E46297" w:rsidRDefault="00605396" w:rsidP="00AA2886">
            <w:pPr>
              <w:rPr>
                <w:color w:val="000000" w:themeColor="text1"/>
              </w:rPr>
            </w:pPr>
          </w:p>
          <w:p w14:paraId="7A6271F3" w14:textId="77777777" w:rsidR="00605396" w:rsidRPr="00E46297" w:rsidRDefault="00605396" w:rsidP="00AA2886">
            <w:pPr>
              <w:rPr>
                <w:color w:val="000000" w:themeColor="text1"/>
              </w:rPr>
            </w:pPr>
          </w:p>
        </w:tc>
        <w:tc>
          <w:tcPr>
            <w:tcW w:w="511" w:type="pct"/>
          </w:tcPr>
          <w:p w14:paraId="2DBA6307" w14:textId="77777777" w:rsidR="00605396" w:rsidRPr="00E46297" w:rsidRDefault="00605396" w:rsidP="00AA2886">
            <w:pPr>
              <w:rPr>
                <w:color w:val="000000" w:themeColor="text1"/>
              </w:rPr>
            </w:pPr>
            <w:r w:rsidRPr="00E46297">
              <w:rPr>
                <w:color w:val="000000" w:themeColor="text1"/>
              </w:rPr>
              <w:t>GEF project budget</w:t>
            </w:r>
          </w:p>
        </w:tc>
      </w:tr>
      <w:tr w:rsidR="00605396" w:rsidRPr="00E46297" w14:paraId="35C6D2AD" w14:textId="77777777" w:rsidTr="00702668">
        <w:trPr>
          <w:trHeight w:val="1669"/>
        </w:trPr>
        <w:tc>
          <w:tcPr>
            <w:tcW w:w="731" w:type="pct"/>
            <w:vMerge/>
          </w:tcPr>
          <w:p w14:paraId="5A25FF09" w14:textId="77777777" w:rsidR="00605396" w:rsidRPr="00E46297" w:rsidRDefault="00605396" w:rsidP="00FA449D">
            <w:pPr>
              <w:rPr>
                <w:b/>
                <w:color w:val="000000" w:themeColor="text1"/>
              </w:rPr>
            </w:pPr>
          </w:p>
        </w:tc>
        <w:tc>
          <w:tcPr>
            <w:tcW w:w="536" w:type="pct"/>
            <w:vMerge/>
          </w:tcPr>
          <w:p w14:paraId="7EB5F56D" w14:textId="77777777" w:rsidR="00605396" w:rsidRPr="00E46297" w:rsidRDefault="00605396" w:rsidP="00FA449D">
            <w:pPr>
              <w:rPr>
                <w:color w:val="000000" w:themeColor="text1"/>
              </w:rPr>
            </w:pPr>
          </w:p>
        </w:tc>
        <w:tc>
          <w:tcPr>
            <w:tcW w:w="683" w:type="pct"/>
          </w:tcPr>
          <w:p w14:paraId="25954BCA" w14:textId="77777777" w:rsidR="00605396" w:rsidRPr="00E46297" w:rsidRDefault="00605396" w:rsidP="00FA449D">
            <w:pPr>
              <w:rPr>
                <w:b/>
                <w:color w:val="000000" w:themeColor="text1"/>
              </w:rPr>
            </w:pPr>
            <w:r w:rsidRPr="00E46297">
              <w:rPr>
                <w:color w:val="000000" w:themeColor="text1"/>
              </w:rPr>
              <w:t>Terminal  Evaluation of Sustainable and Integrated landscape Management of the Western Area Peninsula Project</w:t>
            </w:r>
          </w:p>
        </w:tc>
        <w:tc>
          <w:tcPr>
            <w:tcW w:w="830" w:type="pct"/>
            <w:vMerge/>
          </w:tcPr>
          <w:p w14:paraId="6B893B27" w14:textId="77777777" w:rsidR="00605396" w:rsidRPr="00E46297" w:rsidRDefault="00605396" w:rsidP="00FA449D">
            <w:pPr>
              <w:rPr>
                <w:color w:val="000000" w:themeColor="text1"/>
              </w:rPr>
            </w:pPr>
          </w:p>
        </w:tc>
        <w:tc>
          <w:tcPr>
            <w:tcW w:w="488" w:type="pct"/>
          </w:tcPr>
          <w:p w14:paraId="0AAF3EE8" w14:textId="77777777" w:rsidR="00605396" w:rsidRPr="00E46297" w:rsidRDefault="00605396" w:rsidP="00FA449D">
            <w:pPr>
              <w:rPr>
                <w:color w:val="000000" w:themeColor="text1"/>
              </w:rPr>
            </w:pPr>
            <w:r w:rsidRPr="00E46297">
              <w:rPr>
                <w:color w:val="000000" w:themeColor="text1"/>
              </w:rPr>
              <w:t xml:space="preserve">GEF, UNDP </w:t>
            </w:r>
          </w:p>
        </w:tc>
        <w:tc>
          <w:tcPr>
            <w:tcW w:w="439" w:type="pct"/>
          </w:tcPr>
          <w:p w14:paraId="000D07F4" w14:textId="77777777" w:rsidR="00605396" w:rsidRPr="00E46297" w:rsidDel="000E4B00" w:rsidRDefault="00605396" w:rsidP="00FA449D">
            <w:pPr>
              <w:rPr>
                <w:color w:val="000000" w:themeColor="text1"/>
              </w:rPr>
            </w:pPr>
            <w:r w:rsidRPr="00E46297">
              <w:rPr>
                <w:color w:val="000000" w:themeColor="text1"/>
              </w:rPr>
              <w:t>Project</w:t>
            </w:r>
          </w:p>
        </w:tc>
        <w:tc>
          <w:tcPr>
            <w:tcW w:w="439" w:type="pct"/>
          </w:tcPr>
          <w:p w14:paraId="0EF6BB90" w14:textId="77777777" w:rsidR="00605396" w:rsidRPr="00E46297" w:rsidRDefault="00605396" w:rsidP="00FA449D">
            <w:pPr>
              <w:spacing w:before="40" w:after="40"/>
              <w:rPr>
                <w:color w:val="000000" w:themeColor="text1"/>
              </w:rPr>
            </w:pPr>
            <w:r w:rsidRPr="00E46297">
              <w:rPr>
                <w:color w:val="000000" w:themeColor="text1"/>
              </w:rPr>
              <w:t>September 2023</w:t>
            </w:r>
          </w:p>
        </w:tc>
        <w:tc>
          <w:tcPr>
            <w:tcW w:w="343" w:type="pct"/>
          </w:tcPr>
          <w:p w14:paraId="2A864554" w14:textId="77777777" w:rsidR="00605396" w:rsidRPr="00E46297" w:rsidRDefault="00605396" w:rsidP="00FA449D">
            <w:pPr>
              <w:rPr>
                <w:color w:val="000000" w:themeColor="text1"/>
              </w:rPr>
            </w:pPr>
            <w:r w:rsidRPr="00E46297">
              <w:rPr>
                <w:color w:val="000000" w:themeColor="text1"/>
              </w:rPr>
              <w:t xml:space="preserve">$30,000 </w:t>
            </w:r>
          </w:p>
        </w:tc>
        <w:tc>
          <w:tcPr>
            <w:tcW w:w="511" w:type="pct"/>
          </w:tcPr>
          <w:p w14:paraId="7C1E699E" w14:textId="77777777" w:rsidR="00605396" w:rsidRPr="00E46297" w:rsidRDefault="00605396" w:rsidP="00FA449D">
            <w:pPr>
              <w:rPr>
                <w:color w:val="000000" w:themeColor="text1"/>
              </w:rPr>
            </w:pPr>
            <w:r w:rsidRPr="00E46297">
              <w:rPr>
                <w:color w:val="000000" w:themeColor="text1"/>
              </w:rPr>
              <w:t>GEF project budget</w:t>
            </w:r>
          </w:p>
        </w:tc>
      </w:tr>
      <w:tr w:rsidR="00D3612C" w:rsidRPr="00E46297" w14:paraId="38E0818D" w14:textId="77777777" w:rsidTr="00702668">
        <w:trPr>
          <w:trHeight w:val="834"/>
        </w:trPr>
        <w:tc>
          <w:tcPr>
            <w:tcW w:w="731" w:type="pct"/>
            <w:vMerge w:val="restart"/>
          </w:tcPr>
          <w:p w14:paraId="278D0F7D" w14:textId="77777777" w:rsidR="00D3612C" w:rsidRPr="00E46297" w:rsidRDefault="00D3612C" w:rsidP="00605396">
            <w:pPr>
              <w:rPr>
                <w:b/>
                <w:color w:val="000000" w:themeColor="text1"/>
              </w:rPr>
            </w:pPr>
            <w:r w:rsidRPr="00E46297">
              <w:rPr>
                <w:b/>
                <w:color w:val="000000" w:themeColor="text1"/>
              </w:rPr>
              <w:t>UNDAF OUTCOME 1</w:t>
            </w:r>
            <w:r w:rsidR="00CD753A" w:rsidRPr="00E46297">
              <w:rPr>
                <w:b/>
                <w:color w:val="000000" w:themeColor="text1"/>
              </w:rPr>
              <w:t>:</w:t>
            </w:r>
          </w:p>
          <w:p w14:paraId="699803AD" w14:textId="066755F1" w:rsidR="00CD753A" w:rsidRPr="00E46297" w:rsidRDefault="00EE1E55" w:rsidP="00605396">
            <w:pPr>
              <w:rPr>
                <w:color w:val="000000" w:themeColor="text1"/>
              </w:rPr>
            </w:pPr>
            <w:r w:rsidRPr="00E46297">
              <w:rPr>
                <w:color w:val="000000" w:themeColor="text1"/>
              </w:rPr>
              <w:lastRenderedPageBreak/>
              <w:t>By 2023, Sierra Leone benefits from a more productive, commercialized and sustainable agriculture, improved food and nutrition security, and increased resilience to climate change and other shocks</w:t>
            </w:r>
          </w:p>
        </w:tc>
        <w:tc>
          <w:tcPr>
            <w:tcW w:w="536" w:type="pct"/>
            <w:vMerge w:val="restart"/>
          </w:tcPr>
          <w:p w14:paraId="07D1F8D1" w14:textId="77777777" w:rsidR="00D3612C" w:rsidRPr="00E46297" w:rsidDel="000E4B00" w:rsidRDefault="001306B5" w:rsidP="001B762F">
            <w:pPr>
              <w:rPr>
                <w:color w:val="000000" w:themeColor="text1"/>
              </w:rPr>
            </w:pPr>
            <w:r w:rsidRPr="00E46297">
              <w:rPr>
                <w:b/>
                <w:color w:val="000000" w:themeColor="text1"/>
              </w:rPr>
              <w:lastRenderedPageBreak/>
              <w:t>SP Outcome 3:</w:t>
            </w:r>
            <w:r w:rsidRPr="00E46297">
              <w:rPr>
                <w:color w:val="000000" w:themeColor="text1"/>
              </w:rPr>
              <w:t xml:space="preserve"> </w:t>
            </w:r>
            <w:r w:rsidR="001B762F" w:rsidRPr="00E46297">
              <w:rPr>
                <w:color w:val="000000" w:themeColor="text1"/>
              </w:rPr>
              <w:t xml:space="preserve">Build Resilience </w:t>
            </w:r>
            <w:r w:rsidR="001B762F" w:rsidRPr="00E46297">
              <w:rPr>
                <w:color w:val="000000" w:themeColor="text1"/>
              </w:rPr>
              <w:lastRenderedPageBreak/>
              <w:t>to shocks and crisis</w:t>
            </w:r>
          </w:p>
        </w:tc>
        <w:tc>
          <w:tcPr>
            <w:tcW w:w="683" w:type="pct"/>
          </w:tcPr>
          <w:p w14:paraId="1D430BCC" w14:textId="77777777" w:rsidR="00D3612C" w:rsidRPr="00E46297" w:rsidRDefault="00D3612C" w:rsidP="00605396">
            <w:pPr>
              <w:rPr>
                <w:b/>
                <w:color w:val="000000" w:themeColor="text1"/>
              </w:rPr>
            </w:pPr>
            <w:r w:rsidRPr="00E46297">
              <w:rPr>
                <w:color w:val="000000" w:themeColor="text1"/>
              </w:rPr>
              <w:lastRenderedPageBreak/>
              <w:t>Mid-Term Evaluation of the Coastal Risk Management Project</w:t>
            </w:r>
          </w:p>
        </w:tc>
        <w:tc>
          <w:tcPr>
            <w:tcW w:w="830" w:type="pct"/>
            <w:vMerge w:val="restart"/>
          </w:tcPr>
          <w:p w14:paraId="3028487C" w14:textId="77777777" w:rsidR="00D3612C" w:rsidRPr="00E46297" w:rsidRDefault="004004EE" w:rsidP="00605396">
            <w:pPr>
              <w:rPr>
                <w:color w:val="000000" w:themeColor="text1"/>
              </w:rPr>
            </w:pPr>
            <w:r w:rsidRPr="00E46297">
              <w:rPr>
                <w:color w:val="000000" w:themeColor="text1"/>
              </w:rPr>
              <w:t>MAF</w:t>
            </w:r>
            <w:r w:rsidR="00D3612C" w:rsidRPr="00E46297">
              <w:rPr>
                <w:color w:val="000000" w:themeColor="text1"/>
              </w:rPr>
              <w:t>, L</w:t>
            </w:r>
            <w:r w:rsidRPr="00E46297">
              <w:rPr>
                <w:color w:val="000000" w:themeColor="text1"/>
              </w:rPr>
              <w:t>Cs</w:t>
            </w:r>
            <w:r w:rsidR="00D3612C" w:rsidRPr="00E46297">
              <w:rPr>
                <w:color w:val="000000" w:themeColor="text1"/>
              </w:rPr>
              <w:t xml:space="preserve">, </w:t>
            </w:r>
            <w:r w:rsidRPr="00E46297">
              <w:rPr>
                <w:color w:val="000000" w:themeColor="text1"/>
              </w:rPr>
              <w:t>MLCPE</w:t>
            </w:r>
            <w:r w:rsidR="00D3612C" w:rsidRPr="00E46297">
              <w:rPr>
                <w:color w:val="000000" w:themeColor="text1"/>
              </w:rPr>
              <w:t xml:space="preserve">, EPA Green </w:t>
            </w:r>
            <w:proofErr w:type="spellStart"/>
            <w:r w:rsidR="00D3612C" w:rsidRPr="00E46297">
              <w:rPr>
                <w:color w:val="000000" w:themeColor="text1"/>
              </w:rPr>
              <w:t>Scenary</w:t>
            </w:r>
            <w:proofErr w:type="spellEnd"/>
            <w:r w:rsidR="00D3612C" w:rsidRPr="00E46297">
              <w:rPr>
                <w:color w:val="000000" w:themeColor="text1"/>
              </w:rPr>
              <w:t>, ONS, GEF</w:t>
            </w:r>
          </w:p>
        </w:tc>
        <w:tc>
          <w:tcPr>
            <w:tcW w:w="488" w:type="pct"/>
          </w:tcPr>
          <w:p w14:paraId="14717971" w14:textId="77777777" w:rsidR="00D3612C" w:rsidRPr="00E46297" w:rsidRDefault="00D3612C" w:rsidP="00605396">
            <w:pPr>
              <w:rPr>
                <w:color w:val="000000" w:themeColor="text1"/>
              </w:rPr>
            </w:pPr>
            <w:r w:rsidRPr="00E46297">
              <w:rPr>
                <w:color w:val="000000" w:themeColor="text1"/>
              </w:rPr>
              <w:t>GEF, UNDP</w:t>
            </w:r>
          </w:p>
        </w:tc>
        <w:tc>
          <w:tcPr>
            <w:tcW w:w="439" w:type="pct"/>
          </w:tcPr>
          <w:p w14:paraId="604CA6F6" w14:textId="77777777" w:rsidR="00D3612C" w:rsidRPr="00E46297" w:rsidRDefault="00D3612C" w:rsidP="00605396">
            <w:pPr>
              <w:rPr>
                <w:color w:val="000000" w:themeColor="text1"/>
              </w:rPr>
            </w:pPr>
            <w:r w:rsidRPr="00E46297">
              <w:rPr>
                <w:color w:val="000000" w:themeColor="text1"/>
              </w:rPr>
              <w:t>Project</w:t>
            </w:r>
          </w:p>
        </w:tc>
        <w:tc>
          <w:tcPr>
            <w:tcW w:w="439" w:type="pct"/>
          </w:tcPr>
          <w:p w14:paraId="77AE0D12" w14:textId="77777777" w:rsidR="00D3612C" w:rsidRPr="00E46297" w:rsidRDefault="00395E6A" w:rsidP="00605396">
            <w:pPr>
              <w:spacing w:before="40" w:after="40"/>
              <w:rPr>
                <w:color w:val="000000" w:themeColor="text1"/>
              </w:rPr>
            </w:pPr>
            <w:r w:rsidRPr="00E46297">
              <w:rPr>
                <w:color w:val="000000" w:themeColor="text1"/>
              </w:rPr>
              <w:t xml:space="preserve">August </w:t>
            </w:r>
            <w:r w:rsidR="00D3612C" w:rsidRPr="00E46297">
              <w:rPr>
                <w:color w:val="000000" w:themeColor="text1"/>
              </w:rPr>
              <w:t>202</w:t>
            </w:r>
            <w:r w:rsidRPr="00E46297">
              <w:rPr>
                <w:color w:val="000000" w:themeColor="text1"/>
              </w:rPr>
              <w:t>1</w:t>
            </w:r>
          </w:p>
          <w:p w14:paraId="6B386658" w14:textId="77777777" w:rsidR="00D3612C" w:rsidRPr="00E46297" w:rsidRDefault="00D3612C" w:rsidP="00605396">
            <w:pPr>
              <w:spacing w:before="40" w:after="40"/>
              <w:rPr>
                <w:color w:val="000000" w:themeColor="text1"/>
              </w:rPr>
            </w:pPr>
          </w:p>
        </w:tc>
        <w:tc>
          <w:tcPr>
            <w:tcW w:w="343" w:type="pct"/>
          </w:tcPr>
          <w:p w14:paraId="6DBB3314" w14:textId="77777777" w:rsidR="00D3612C" w:rsidRPr="00E46297" w:rsidRDefault="00D3612C" w:rsidP="00605396">
            <w:pPr>
              <w:rPr>
                <w:color w:val="000000" w:themeColor="text1"/>
              </w:rPr>
            </w:pPr>
            <w:r w:rsidRPr="00E46297">
              <w:rPr>
                <w:color w:val="000000" w:themeColor="text1"/>
              </w:rPr>
              <w:t>$30,000</w:t>
            </w:r>
          </w:p>
        </w:tc>
        <w:tc>
          <w:tcPr>
            <w:tcW w:w="511" w:type="pct"/>
          </w:tcPr>
          <w:p w14:paraId="41A382DF" w14:textId="77777777" w:rsidR="00D3612C" w:rsidRPr="00E46297" w:rsidRDefault="00D3612C" w:rsidP="00605396">
            <w:pPr>
              <w:rPr>
                <w:color w:val="000000" w:themeColor="text1"/>
              </w:rPr>
            </w:pPr>
            <w:r w:rsidRPr="00E46297">
              <w:rPr>
                <w:color w:val="000000" w:themeColor="text1"/>
              </w:rPr>
              <w:t xml:space="preserve">GEF project budget </w:t>
            </w:r>
          </w:p>
        </w:tc>
      </w:tr>
      <w:tr w:rsidR="00D3612C" w:rsidRPr="00E46297" w14:paraId="73C8C478" w14:textId="77777777" w:rsidTr="00702668">
        <w:trPr>
          <w:trHeight w:val="973"/>
        </w:trPr>
        <w:tc>
          <w:tcPr>
            <w:tcW w:w="731" w:type="pct"/>
            <w:vMerge/>
          </w:tcPr>
          <w:p w14:paraId="17D6BE37" w14:textId="77777777" w:rsidR="00D3612C" w:rsidRPr="00E46297" w:rsidRDefault="00D3612C" w:rsidP="00FA449D">
            <w:pPr>
              <w:rPr>
                <w:b/>
                <w:color w:val="000000" w:themeColor="text1"/>
              </w:rPr>
            </w:pPr>
          </w:p>
        </w:tc>
        <w:tc>
          <w:tcPr>
            <w:tcW w:w="536" w:type="pct"/>
            <w:vMerge/>
          </w:tcPr>
          <w:p w14:paraId="244BFC1B" w14:textId="77777777" w:rsidR="00D3612C" w:rsidRPr="00E46297" w:rsidRDefault="00D3612C" w:rsidP="000E4B00">
            <w:pPr>
              <w:rPr>
                <w:b/>
                <w:color w:val="000000" w:themeColor="text1"/>
              </w:rPr>
            </w:pPr>
          </w:p>
        </w:tc>
        <w:tc>
          <w:tcPr>
            <w:tcW w:w="683" w:type="pct"/>
          </w:tcPr>
          <w:p w14:paraId="12134D29" w14:textId="77777777" w:rsidR="00D3612C" w:rsidRPr="00E46297" w:rsidDel="000E4B00" w:rsidRDefault="00D3612C" w:rsidP="00594F90">
            <w:pPr>
              <w:rPr>
                <w:color w:val="000000" w:themeColor="text1"/>
              </w:rPr>
            </w:pPr>
            <w:r w:rsidRPr="00E46297">
              <w:rPr>
                <w:color w:val="000000" w:themeColor="text1"/>
              </w:rPr>
              <w:t>Terminal Evaluation of the Coastal Risk Management Project</w:t>
            </w:r>
          </w:p>
        </w:tc>
        <w:tc>
          <w:tcPr>
            <w:tcW w:w="830" w:type="pct"/>
            <w:vMerge/>
          </w:tcPr>
          <w:p w14:paraId="0983DDF6" w14:textId="77777777" w:rsidR="00D3612C" w:rsidRPr="00E46297" w:rsidRDefault="00D3612C" w:rsidP="00FA449D">
            <w:pPr>
              <w:rPr>
                <w:color w:val="000000" w:themeColor="text1"/>
              </w:rPr>
            </w:pPr>
          </w:p>
        </w:tc>
        <w:tc>
          <w:tcPr>
            <w:tcW w:w="488" w:type="pct"/>
          </w:tcPr>
          <w:p w14:paraId="22E6E575" w14:textId="77777777" w:rsidR="00D3612C" w:rsidRPr="00E46297" w:rsidRDefault="00D3612C" w:rsidP="00FA449D">
            <w:pPr>
              <w:rPr>
                <w:color w:val="000000" w:themeColor="text1"/>
              </w:rPr>
            </w:pPr>
            <w:r w:rsidRPr="00E46297">
              <w:rPr>
                <w:color w:val="000000" w:themeColor="text1"/>
              </w:rPr>
              <w:t>GEF, UNDP</w:t>
            </w:r>
          </w:p>
        </w:tc>
        <w:tc>
          <w:tcPr>
            <w:tcW w:w="439" w:type="pct"/>
          </w:tcPr>
          <w:p w14:paraId="0EFD9119" w14:textId="77777777" w:rsidR="00D3612C" w:rsidRPr="00E46297" w:rsidDel="000E4B00" w:rsidRDefault="00D3612C" w:rsidP="00FA449D">
            <w:pPr>
              <w:rPr>
                <w:color w:val="000000" w:themeColor="text1"/>
              </w:rPr>
            </w:pPr>
            <w:r w:rsidRPr="00E46297">
              <w:rPr>
                <w:color w:val="000000" w:themeColor="text1"/>
              </w:rPr>
              <w:t>Project</w:t>
            </w:r>
          </w:p>
        </w:tc>
        <w:tc>
          <w:tcPr>
            <w:tcW w:w="439" w:type="pct"/>
          </w:tcPr>
          <w:p w14:paraId="30B42C86" w14:textId="77777777" w:rsidR="00D3612C" w:rsidRPr="00E46297" w:rsidRDefault="00D3612C" w:rsidP="00FA449D">
            <w:pPr>
              <w:spacing w:before="40" w:after="40"/>
              <w:rPr>
                <w:color w:val="000000" w:themeColor="text1"/>
              </w:rPr>
            </w:pPr>
            <w:r w:rsidRPr="00E46297">
              <w:rPr>
                <w:color w:val="000000" w:themeColor="text1"/>
              </w:rPr>
              <w:t>July 2023</w:t>
            </w:r>
          </w:p>
        </w:tc>
        <w:tc>
          <w:tcPr>
            <w:tcW w:w="343" w:type="pct"/>
          </w:tcPr>
          <w:p w14:paraId="0B1CCC40" w14:textId="77777777" w:rsidR="00D3612C" w:rsidRPr="00E46297" w:rsidRDefault="00D3612C" w:rsidP="00FA449D">
            <w:pPr>
              <w:rPr>
                <w:color w:val="000000" w:themeColor="text1"/>
              </w:rPr>
            </w:pPr>
            <w:r w:rsidRPr="00E46297">
              <w:rPr>
                <w:color w:val="000000" w:themeColor="text1"/>
              </w:rPr>
              <w:t xml:space="preserve">$30,000 </w:t>
            </w:r>
          </w:p>
        </w:tc>
        <w:tc>
          <w:tcPr>
            <w:tcW w:w="511" w:type="pct"/>
          </w:tcPr>
          <w:p w14:paraId="6AD4763C" w14:textId="77777777" w:rsidR="00D3612C" w:rsidRPr="00E46297" w:rsidDel="000E4B00" w:rsidRDefault="00D3612C" w:rsidP="000E4B00">
            <w:pPr>
              <w:rPr>
                <w:color w:val="000000" w:themeColor="text1"/>
              </w:rPr>
            </w:pPr>
            <w:r w:rsidRPr="00E46297">
              <w:rPr>
                <w:color w:val="000000" w:themeColor="text1"/>
              </w:rPr>
              <w:t xml:space="preserve">GEF project </w:t>
            </w:r>
            <w:proofErr w:type="spellStart"/>
            <w:r w:rsidRPr="00E46297">
              <w:rPr>
                <w:color w:val="000000" w:themeColor="text1"/>
              </w:rPr>
              <w:t>Budject</w:t>
            </w:r>
            <w:proofErr w:type="spellEnd"/>
          </w:p>
        </w:tc>
      </w:tr>
      <w:tr w:rsidR="001B762F" w:rsidRPr="00E46297" w14:paraId="6968BF57" w14:textId="77777777" w:rsidTr="00702668">
        <w:trPr>
          <w:trHeight w:val="973"/>
        </w:trPr>
        <w:tc>
          <w:tcPr>
            <w:tcW w:w="731" w:type="pct"/>
          </w:tcPr>
          <w:p w14:paraId="7826265A" w14:textId="77777777" w:rsidR="001B762F" w:rsidRPr="00E46297" w:rsidRDefault="001B762F" w:rsidP="001B762F">
            <w:pPr>
              <w:rPr>
                <w:b/>
                <w:color w:val="000000" w:themeColor="text1"/>
              </w:rPr>
            </w:pPr>
            <w:r w:rsidRPr="00E46297">
              <w:rPr>
                <w:b/>
                <w:color w:val="000000" w:themeColor="text1"/>
              </w:rPr>
              <w:t>UNDAF OUTCOME 2</w:t>
            </w:r>
            <w:r w:rsidR="00CD753A" w:rsidRPr="00E46297">
              <w:rPr>
                <w:b/>
                <w:color w:val="000000" w:themeColor="text1"/>
              </w:rPr>
              <w:t>:</w:t>
            </w:r>
          </w:p>
          <w:p w14:paraId="6A9A4726" w14:textId="54AE3606" w:rsidR="00CD753A" w:rsidRPr="00E46297" w:rsidRDefault="00B11600" w:rsidP="001B762F">
            <w:pPr>
              <w:rPr>
                <w:color w:val="000000" w:themeColor="text1"/>
              </w:rPr>
            </w:pPr>
            <w:r w:rsidRPr="00E46297">
              <w:rPr>
                <w:color w:val="000000" w:themeColor="text1"/>
              </w:rPr>
              <w:t>By 2023, people in Sierra Leone benefit from more gender and youth responsive institutions that are innovative, accountable, and transparent at all levels and can better advance respect for human rights and the rule of law, equity, peaceful coexistence, and protection of children, girls, and persons with disability.</w:t>
            </w:r>
          </w:p>
        </w:tc>
        <w:tc>
          <w:tcPr>
            <w:tcW w:w="536" w:type="pct"/>
          </w:tcPr>
          <w:p w14:paraId="3BA871C5" w14:textId="77777777" w:rsidR="001B762F" w:rsidRPr="00E46297" w:rsidRDefault="001306B5" w:rsidP="001B762F">
            <w:pPr>
              <w:rPr>
                <w:color w:val="000000" w:themeColor="text1"/>
              </w:rPr>
            </w:pPr>
            <w:r w:rsidRPr="00E46297">
              <w:rPr>
                <w:b/>
                <w:color w:val="000000" w:themeColor="text1"/>
              </w:rPr>
              <w:t xml:space="preserve">SP Outcome </w:t>
            </w:r>
            <w:r w:rsidR="00CF2BAD" w:rsidRPr="00E46297">
              <w:rPr>
                <w:b/>
                <w:color w:val="000000" w:themeColor="text1"/>
              </w:rPr>
              <w:t>2</w:t>
            </w:r>
            <w:r w:rsidRPr="00E46297">
              <w:rPr>
                <w:b/>
                <w:color w:val="000000" w:themeColor="text1"/>
              </w:rPr>
              <w:t>:</w:t>
            </w:r>
            <w:r w:rsidR="003F43C0" w:rsidRPr="00E46297">
              <w:rPr>
                <w:color w:val="000000" w:themeColor="text1"/>
              </w:rPr>
              <w:t xml:space="preserve"> </w:t>
            </w:r>
            <w:r w:rsidR="001B762F" w:rsidRPr="00E46297">
              <w:rPr>
                <w:color w:val="000000" w:themeColor="text1"/>
              </w:rPr>
              <w:t>Accelerate structural transformation</w:t>
            </w:r>
            <w:r w:rsidR="00CF2BAD" w:rsidRPr="00E46297">
              <w:rPr>
                <w:color w:val="000000" w:themeColor="text1"/>
              </w:rPr>
              <w:t>s</w:t>
            </w:r>
            <w:r w:rsidR="001B762F" w:rsidRPr="00E46297">
              <w:rPr>
                <w:color w:val="000000" w:themeColor="text1"/>
              </w:rPr>
              <w:t xml:space="preserve"> for sustainable development</w:t>
            </w:r>
          </w:p>
        </w:tc>
        <w:tc>
          <w:tcPr>
            <w:tcW w:w="683" w:type="pct"/>
          </w:tcPr>
          <w:p w14:paraId="48215ACC" w14:textId="032A598D" w:rsidR="001B762F" w:rsidRPr="00E46297" w:rsidRDefault="001B762F" w:rsidP="001B762F">
            <w:pPr>
              <w:rPr>
                <w:color w:val="000000" w:themeColor="text1"/>
              </w:rPr>
            </w:pPr>
            <w:r w:rsidRPr="00E46297">
              <w:rPr>
                <w:color w:val="000000" w:themeColor="text1"/>
              </w:rPr>
              <w:t>Rule of Law and Access to Justice</w:t>
            </w:r>
            <w:r w:rsidR="00EE1E55" w:rsidRPr="00E46297">
              <w:rPr>
                <w:color w:val="000000" w:themeColor="text1"/>
              </w:rPr>
              <w:t xml:space="preserve"> </w:t>
            </w:r>
          </w:p>
        </w:tc>
        <w:tc>
          <w:tcPr>
            <w:tcW w:w="830" w:type="pct"/>
          </w:tcPr>
          <w:p w14:paraId="42A521D8" w14:textId="77777777" w:rsidR="001B762F" w:rsidRPr="00E46297" w:rsidRDefault="001B762F" w:rsidP="001B762F">
            <w:proofErr w:type="spellStart"/>
            <w:r w:rsidRPr="00E46297">
              <w:t>MoJ</w:t>
            </w:r>
            <w:proofErr w:type="spellEnd"/>
            <w:r w:rsidRPr="00E46297">
              <w:t>, MSWGCA, Ministry of Local Governance, NEC, NHRC</w:t>
            </w:r>
            <w:r w:rsidR="004004EE" w:rsidRPr="00E46297">
              <w:t xml:space="preserve">, </w:t>
            </w:r>
            <w:r w:rsidRPr="00E46297">
              <w:t xml:space="preserve">NCRA, Judiciary, </w:t>
            </w:r>
          </w:p>
          <w:p w14:paraId="54103E39" w14:textId="77777777" w:rsidR="001B762F" w:rsidRPr="00E46297" w:rsidRDefault="001B762F" w:rsidP="001B762F">
            <w:pPr>
              <w:rPr>
                <w:color w:val="000000" w:themeColor="text1"/>
              </w:rPr>
            </w:pPr>
            <w:r w:rsidRPr="00E46297">
              <w:t xml:space="preserve">Independent Police Partnership Board and </w:t>
            </w:r>
            <w:r w:rsidR="004B68AD" w:rsidRPr="00E46297">
              <w:t>O</w:t>
            </w:r>
            <w:r w:rsidRPr="00E46297">
              <w:t>ffice of Ombudsman</w:t>
            </w:r>
          </w:p>
        </w:tc>
        <w:tc>
          <w:tcPr>
            <w:tcW w:w="488" w:type="pct"/>
          </w:tcPr>
          <w:p w14:paraId="0E2FF9FC" w14:textId="77777777" w:rsidR="001B762F" w:rsidRPr="00E46297" w:rsidRDefault="001B762F" w:rsidP="001B762F">
            <w:pPr>
              <w:rPr>
                <w:color w:val="000000" w:themeColor="text1"/>
              </w:rPr>
            </w:pPr>
            <w:r w:rsidRPr="00E46297">
              <w:rPr>
                <w:color w:val="000000" w:themeColor="text1"/>
              </w:rPr>
              <w:t>UNDP</w:t>
            </w:r>
          </w:p>
        </w:tc>
        <w:tc>
          <w:tcPr>
            <w:tcW w:w="439" w:type="pct"/>
          </w:tcPr>
          <w:p w14:paraId="6195F3E3" w14:textId="77777777" w:rsidR="001B762F" w:rsidRPr="00E46297" w:rsidRDefault="001B762F" w:rsidP="001B762F">
            <w:pPr>
              <w:rPr>
                <w:color w:val="000000" w:themeColor="text1"/>
              </w:rPr>
            </w:pPr>
            <w:r w:rsidRPr="00E46297">
              <w:rPr>
                <w:color w:val="000000" w:themeColor="text1"/>
              </w:rPr>
              <w:t>Outcome</w:t>
            </w:r>
          </w:p>
        </w:tc>
        <w:tc>
          <w:tcPr>
            <w:tcW w:w="439" w:type="pct"/>
          </w:tcPr>
          <w:p w14:paraId="50BA4646" w14:textId="77777777" w:rsidR="001B762F" w:rsidRPr="00E46297" w:rsidRDefault="001B762F" w:rsidP="001B762F">
            <w:pPr>
              <w:spacing w:before="40" w:after="40"/>
              <w:rPr>
                <w:color w:val="000000" w:themeColor="text1"/>
              </w:rPr>
            </w:pPr>
            <w:r w:rsidRPr="00E46297">
              <w:rPr>
                <w:color w:val="000000" w:themeColor="text1"/>
              </w:rPr>
              <w:t>August 2022</w:t>
            </w:r>
          </w:p>
        </w:tc>
        <w:tc>
          <w:tcPr>
            <w:tcW w:w="343" w:type="pct"/>
          </w:tcPr>
          <w:p w14:paraId="1526BA1B" w14:textId="77777777" w:rsidR="001B762F" w:rsidRPr="00E46297" w:rsidRDefault="001B762F" w:rsidP="001B762F">
            <w:pPr>
              <w:rPr>
                <w:color w:val="000000" w:themeColor="text1"/>
              </w:rPr>
            </w:pPr>
            <w:r w:rsidRPr="00E46297">
              <w:rPr>
                <w:color w:val="000000" w:themeColor="text1"/>
              </w:rPr>
              <w:t>$35,000</w:t>
            </w:r>
          </w:p>
        </w:tc>
        <w:tc>
          <w:tcPr>
            <w:tcW w:w="511" w:type="pct"/>
          </w:tcPr>
          <w:p w14:paraId="09BE6D03" w14:textId="2396816D" w:rsidR="001B762F" w:rsidRPr="00E46297" w:rsidRDefault="009025B4" w:rsidP="001B762F">
            <w:pPr>
              <w:rPr>
                <w:color w:val="000000" w:themeColor="text1"/>
              </w:rPr>
            </w:pPr>
            <w:r w:rsidRPr="00E46297">
              <w:rPr>
                <w:color w:val="000000" w:themeColor="text1"/>
              </w:rPr>
              <w:t>Inclusive Democratic Governance Cluster</w:t>
            </w:r>
            <w:r w:rsidR="00934819" w:rsidRPr="00E46297">
              <w:rPr>
                <w:color w:val="000000" w:themeColor="text1"/>
              </w:rPr>
              <w:t xml:space="preserve"> M&amp;E</w:t>
            </w:r>
            <w:r w:rsidR="003F43C0" w:rsidRPr="00E46297">
              <w:rPr>
                <w:color w:val="000000" w:themeColor="text1"/>
              </w:rPr>
              <w:t xml:space="preserve"> Budget</w:t>
            </w:r>
          </w:p>
        </w:tc>
      </w:tr>
      <w:tr w:rsidR="001B762F" w:rsidRPr="00E46297" w14:paraId="2D825C03" w14:textId="77777777" w:rsidTr="00702668">
        <w:trPr>
          <w:trHeight w:val="1040"/>
        </w:trPr>
        <w:tc>
          <w:tcPr>
            <w:tcW w:w="731" w:type="pct"/>
          </w:tcPr>
          <w:p w14:paraId="72814FBC" w14:textId="77777777" w:rsidR="001B762F" w:rsidRPr="00E46297" w:rsidRDefault="001B762F" w:rsidP="001B762F">
            <w:pPr>
              <w:rPr>
                <w:color w:val="000000" w:themeColor="text1"/>
              </w:rPr>
            </w:pPr>
            <w:r w:rsidRPr="00E46297">
              <w:rPr>
                <w:color w:val="000000" w:themeColor="text1"/>
              </w:rPr>
              <w:t>UNDAF OUTCOME 1, 2, 4</w:t>
            </w:r>
          </w:p>
          <w:p w14:paraId="65DCC50C" w14:textId="77777777" w:rsidR="001B762F" w:rsidRPr="00E46297" w:rsidRDefault="001B762F" w:rsidP="001B762F">
            <w:pPr>
              <w:rPr>
                <w:color w:val="000000" w:themeColor="text1"/>
              </w:rPr>
            </w:pPr>
          </w:p>
        </w:tc>
        <w:tc>
          <w:tcPr>
            <w:tcW w:w="536" w:type="pct"/>
          </w:tcPr>
          <w:p w14:paraId="618050F9" w14:textId="77777777" w:rsidR="001B762F" w:rsidRPr="00E46297" w:rsidRDefault="001306B5" w:rsidP="003F43C0">
            <w:pPr>
              <w:rPr>
                <w:b/>
                <w:color w:val="000000" w:themeColor="text1"/>
              </w:rPr>
            </w:pPr>
            <w:r w:rsidRPr="00E46297">
              <w:rPr>
                <w:b/>
                <w:color w:val="000000" w:themeColor="text1"/>
              </w:rPr>
              <w:t xml:space="preserve">SP Outcome </w:t>
            </w:r>
            <w:r w:rsidR="00CF2BAD" w:rsidRPr="00E46297">
              <w:rPr>
                <w:b/>
                <w:color w:val="000000" w:themeColor="text1"/>
              </w:rPr>
              <w:t>1,2,</w:t>
            </w:r>
            <w:r w:rsidR="00C00B36" w:rsidRPr="00E46297">
              <w:rPr>
                <w:b/>
                <w:color w:val="000000" w:themeColor="text1"/>
              </w:rPr>
              <w:t>3</w:t>
            </w:r>
          </w:p>
        </w:tc>
        <w:tc>
          <w:tcPr>
            <w:tcW w:w="683" w:type="pct"/>
          </w:tcPr>
          <w:p w14:paraId="12AF44B7" w14:textId="77777777" w:rsidR="001B762F" w:rsidRPr="00E46297" w:rsidRDefault="001B762F" w:rsidP="001B762F">
            <w:pPr>
              <w:rPr>
                <w:color w:val="000000" w:themeColor="text1"/>
              </w:rPr>
            </w:pPr>
            <w:r w:rsidRPr="00E46297">
              <w:rPr>
                <w:color w:val="000000" w:themeColor="text1"/>
              </w:rPr>
              <w:t xml:space="preserve">UNDAF </w:t>
            </w:r>
          </w:p>
          <w:p w14:paraId="68EBD54E" w14:textId="77777777" w:rsidR="001B762F" w:rsidRPr="00E46297" w:rsidRDefault="001B762F" w:rsidP="001B762F">
            <w:pPr>
              <w:rPr>
                <w:color w:val="000000" w:themeColor="text1"/>
              </w:rPr>
            </w:pPr>
            <w:r w:rsidRPr="00E46297">
              <w:rPr>
                <w:color w:val="000000" w:themeColor="text1"/>
              </w:rPr>
              <w:t>Terminal Evaluation</w:t>
            </w:r>
          </w:p>
          <w:p w14:paraId="3A62ED59" w14:textId="77777777" w:rsidR="001B762F" w:rsidRPr="00E46297" w:rsidRDefault="001B762F" w:rsidP="001B762F">
            <w:pPr>
              <w:rPr>
                <w:b/>
                <w:color w:val="000000" w:themeColor="text1"/>
              </w:rPr>
            </w:pPr>
          </w:p>
        </w:tc>
        <w:tc>
          <w:tcPr>
            <w:tcW w:w="830" w:type="pct"/>
          </w:tcPr>
          <w:p w14:paraId="00384B46" w14:textId="77777777" w:rsidR="001B762F" w:rsidRPr="00E46297" w:rsidRDefault="001B762F" w:rsidP="001B762F">
            <w:pPr>
              <w:rPr>
                <w:color w:val="000000" w:themeColor="text1"/>
              </w:rPr>
            </w:pPr>
            <w:r w:rsidRPr="00E46297">
              <w:rPr>
                <w:color w:val="000000" w:themeColor="text1"/>
              </w:rPr>
              <w:t>UN</w:t>
            </w:r>
            <w:r w:rsidR="004004EE" w:rsidRPr="00E46297">
              <w:rPr>
                <w:color w:val="000000" w:themeColor="text1"/>
              </w:rPr>
              <w:t xml:space="preserve"> </w:t>
            </w:r>
            <w:r w:rsidRPr="00E46297">
              <w:rPr>
                <w:color w:val="000000" w:themeColor="text1"/>
              </w:rPr>
              <w:t>Agencies, GOSL</w:t>
            </w:r>
            <w:r w:rsidR="003F43C0" w:rsidRPr="00E46297">
              <w:rPr>
                <w:color w:val="000000" w:themeColor="text1"/>
              </w:rPr>
              <w:t>, CSOs</w:t>
            </w:r>
          </w:p>
        </w:tc>
        <w:tc>
          <w:tcPr>
            <w:tcW w:w="488" w:type="pct"/>
          </w:tcPr>
          <w:p w14:paraId="0AAC6B0A" w14:textId="77777777" w:rsidR="001B762F" w:rsidRPr="00E46297" w:rsidRDefault="001B762F" w:rsidP="001B762F">
            <w:pPr>
              <w:rPr>
                <w:color w:val="000000" w:themeColor="text1"/>
              </w:rPr>
            </w:pPr>
            <w:r w:rsidRPr="00E46297">
              <w:rPr>
                <w:color w:val="000000" w:themeColor="text1"/>
              </w:rPr>
              <w:t>RCO</w:t>
            </w:r>
          </w:p>
        </w:tc>
        <w:tc>
          <w:tcPr>
            <w:tcW w:w="439" w:type="pct"/>
          </w:tcPr>
          <w:p w14:paraId="1393115D" w14:textId="77777777" w:rsidR="001B762F" w:rsidRPr="00E46297" w:rsidRDefault="001B762F" w:rsidP="001B762F">
            <w:pPr>
              <w:rPr>
                <w:color w:val="000000" w:themeColor="text1"/>
              </w:rPr>
            </w:pPr>
            <w:r w:rsidRPr="00E46297">
              <w:rPr>
                <w:color w:val="000000" w:themeColor="text1"/>
              </w:rPr>
              <w:t xml:space="preserve">Programme </w:t>
            </w:r>
            <w:r w:rsidR="004004EE" w:rsidRPr="00E46297">
              <w:rPr>
                <w:color w:val="000000" w:themeColor="text1"/>
              </w:rPr>
              <w:t>E</w:t>
            </w:r>
            <w:r w:rsidRPr="00E46297">
              <w:rPr>
                <w:color w:val="000000" w:themeColor="text1"/>
              </w:rPr>
              <w:t>valuation</w:t>
            </w:r>
          </w:p>
        </w:tc>
        <w:tc>
          <w:tcPr>
            <w:tcW w:w="439" w:type="pct"/>
          </w:tcPr>
          <w:p w14:paraId="0C0DDD84" w14:textId="77777777" w:rsidR="001B762F" w:rsidRPr="00E46297" w:rsidRDefault="00EE04CF" w:rsidP="001B762F">
            <w:pPr>
              <w:spacing w:before="40" w:after="40"/>
              <w:rPr>
                <w:color w:val="000000" w:themeColor="text1"/>
              </w:rPr>
            </w:pPr>
            <w:r w:rsidRPr="00E46297">
              <w:rPr>
                <w:color w:val="000000" w:themeColor="text1"/>
              </w:rPr>
              <w:t>February</w:t>
            </w:r>
            <w:r w:rsidR="001B762F" w:rsidRPr="00E46297">
              <w:rPr>
                <w:color w:val="000000" w:themeColor="text1"/>
              </w:rPr>
              <w:t xml:space="preserve"> 202</w:t>
            </w:r>
            <w:r w:rsidRPr="00E46297">
              <w:rPr>
                <w:color w:val="000000" w:themeColor="text1"/>
              </w:rPr>
              <w:t>3</w:t>
            </w:r>
          </w:p>
        </w:tc>
        <w:tc>
          <w:tcPr>
            <w:tcW w:w="343" w:type="pct"/>
          </w:tcPr>
          <w:p w14:paraId="0AF7D926" w14:textId="77777777" w:rsidR="001B762F" w:rsidRPr="00E46297" w:rsidRDefault="001B762F" w:rsidP="001B762F">
            <w:pPr>
              <w:rPr>
                <w:color w:val="000000" w:themeColor="text1"/>
              </w:rPr>
            </w:pPr>
            <w:r w:rsidRPr="00E46297">
              <w:rPr>
                <w:color w:val="000000" w:themeColor="text1"/>
              </w:rPr>
              <w:t>$</w:t>
            </w:r>
            <w:r w:rsidR="00AD1D2E" w:rsidRPr="00E46297">
              <w:rPr>
                <w:color w:val="000000" w:themeColor="text1"/>
              </w:rPr>
              <w:t>30</w:t>
            </w:r>
            <w:r w:rsidRPr="00E46297">
              <w:rPr>
                <w:color w:val="000000" w:themeColor="text1"/>
              </w:rPr>
              <w:t>,000</w:t>
            </w:r>
          </w:p>
        </w:tc>
        <w:tc>
          <w:tcPr>
            <w:tcW w:w="511" w:type="pct"/>
          </w:tcPr>
          <w:p w14:paraId="61524DDF" w14:textId="77777777" w:rsidR="001B762F" w:rsidRPr="00E46297" w:rsidRDefault="001B762F" w:rsidP="001B762F">
            <w:pPr>
              <w:rPr>
                <w:color w:val="000000" w:themeColor="text1"/>
              </w:rPr>
            </w:pPr>
            <w:r w:rsidRPr="00E46297">
              <w:rPr>
                <w:color w:val="000000" w:themeColor="text1"/>
              </w:rPr>
              <w:t>UNCT</w:t>
            </w:r>
          </w:p>
        </w:tc>
      </w:tr>
    </w:tbl>
    <w:p w14:paraId="7D10A1C6" w14:textId="77777777" w:rsidR="001B62B6" w:rsidRPr="00E46297" w:rsidRDefault="001B62B6" w:rsidP="0015585D"/>
    <w:sectPr w:rsidR="001B62B6" w:rsidRPr="00E46297" w:rsidSect="00887AC0">
      <w:headerReference w:type="even" r:id="rId12"/>
      <w:footerReference w:type="even" r:id="rId13"/>
      <w:footerReference w:type="default" r:id="rId14"/>
      <w:pgSz w:w="16838" w:h="11906" w:orient="landscape" w:code="9"/>
      <w:pgMar w:top="1440" w:right="1152" w:bottom="1440" w:left="1152" w:header="720" w:footer="720" w:gutter="0"/>
      <w:pgNumType w:star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82E6" w14:textId="77777777" w:rsidR="00ED59D5" w:rsidRDefault="00ED59D5">
      <w:r>
        <w:separator/>
      </w:r>
    </w:p>
  </w:endnote>
  <w:endnote w:type="continuationSeparator" w:id="0">
    <w:p w14:paraId="33FB8D2C" w14:textId="77777777" w:rsidR="00ED59D5" w:rsidRDefault="00ED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4608" w14:textId="77777777" w:rsidR="0015585D" w:rsidRDefault="0015585D">
    <w:pPr>
      <w:pStyle w:val="Footer"/>
    </w:pPr>
    <w:r w:rsidRPr="0015585D">
      <w:t>CEP 2020-2023/UNDP SLE</w:t>
    </w:r>
  </w:p>
  <w:p w14:paraId="2BBF8E01" w14:textId="77777777" w:rsidR="00E22891" w:rsidRDefault="00E22891" w:rsidP="00E2289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3DBE" w14:textId="77777777" w:rsidR="006740E3" w:rsidRDefault="006740E3">
    <w:pPr>
      <w:pStyle w:val="Footer"/>
    </w:pPr>
    <w:r>
      <w:t>CEP 2020-2023/UNDP SLE</w:t>
    </w:r>
  </w:p>
  <w:p w14:paraId="37D95D98" w14:textId="77777777" w:rsidR="00E22891" w:rsidRDefault="00E22891" w:rsidP="00E2289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6E38" w14:textId="77777777" w:rsidR="00ED59D5" w:rsidRDefault="00ED59D5">
      <w:r>
        <w:separator/>
      </w:r>
    </w:p>
  </w:footnote>
  <w:footnote w:type="continuationSeparator" w:id="0">
    <w:p w14:paraId="109175FA" w14:textId="77777777" w:rsidR="00ED59D5" w:rsidRDefault="00ED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69B5" w14:textId="77777777" w:rsidR="001B62B6" w:rsidRDefault="001B62B6">
    <w:pPr>
      <w:widowControl w:val="0"/>
      <w:tabs>
        <w:tab w:val="center" w:pos="4320"/>
        <w:tab w:val="right" w:pos="8640"/>
      </w:tabs>
      <w:rPr>
        <w:rFonts w:ascii="Courier" w:eastAsia="Courier" w:hAnsi="Courier" w:cs="Courier"/>
        <w:sz w:val="22"/>
        <w:szCs w:val="22"/>
      </w:rPr>
    </w:pPr>
  </w:p>
  <w:tbl>
    <w:tblPr>
      <w:tblStyle w:val="a0"/>
      <w:tblW w:w="13114" w:type="dxa"/>
      <w:tblBorders>
        <w:bottom w:val="single" w:sz="4" w:space="0" w:color="000000"/>
      </w:tblBorders>
      <w:tblLayout w:type="fixed"/>
      <w:tblLook w:val="0000" w:firstRow="0" w:lastRow="0" w:firstColumn="0" w:lastColumn="0" w:noHBand="0" w:noVBand="0"/>
    </w:tblPr>
    <w:tblGrid>
      <w:gridCol w:w="4838"/>
      <w:gridCol w:w="8276"/>
    </w:tblGrid>
    <w:tr w:rsidR="001B62B6" w14:paraId="0022A2F6" w14:textId="77777777">
      <w:trPr>
        <w:trHeight w:val="860"/>
      </w:trPr>
      <w:tc>
        <w:tcPr>
          <w:tcW w:w="4838" w:type="dxa"/>
          <w:tcBorders>
            <w:bottom w:val="single" w:sz="4" w:space="0" w:color="000000"/>
          </w:tcBorders>
          <w:vAlign w:val="bottom"/>
        </w:tcPr>
        <w:p w14:paraId="1E3B4C9A" w14:textId="77777777" w:rsidR="001B62B6" w:rsidRDefault="001B62B6">
          <w:pPr>
            <w:widowControl w:val="0"/>
            <w:tabs>
              <w:tab w:val="center" w:pos="4320"/>
              <w:tab w:val="right" w:pos="8640"/>
            </w:tabs>
            <w:spacing w:after="80"/>
            <w:rPr>
              <w:b/>
              <w:sz w:val="17"/>
              <w:szCs w:val="17"/>
            </w:rPr>
          </w:pPr>
        </w:p>
      </w:tc>
      <w:tc>
        <w:tcPr>
          <w:tcW w:w="8276" w:type="dxa"/>
          <w:tcBorders>
            <w:bottom w:val="single" w:sz="4" w:space="0" w:color="000000"/>
          </w:tcBorders>
          <w:vAlign w:val="bottom"/>
        </w:tcPr>
        <w:p w14:paraId="63F66F8F" w14:textId="77777777" w:rsidR="001B62B6" w:rsidRDefault="001B62B6">
          <w:pPr>
            <w:widowControl w:val="0"/>
            <w:tabs>
              <w:tab w:val="center" w:pos="4320"/>
              <w:tab w:val="right" w:pos="8640"/>
            </w:tabs>
            <w:rPr>
              <w:sz w:val="17"/>
              <w:szCs w:val="17"/>
            </w:rPr>
          </w:pPr>
        </w:p>
      </w:tc>
    </w:tr>
  </w:tbl>
  <w:p w14:paraId="4BD25AF5" w14:textId="77777777" w:rsidR="001B62B6" w:rsidRDefault="001B62B6">
    <w:pPr>
      <w:widowControl w:val="0"/>
      <w:tabs>
        <w:tab w:val="center" w:pos="4320"/>
        <w:tab w:val="right" w:pos="8640"/>
      </w:tabs>
      <w:rPr>
        <w:rFonts w:ascii="Courier" w:eastAsia="Courier" w:hAnsi="Courier" w:cs="Courie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0C31"/>
    <w:multiLevelType w:val="hybridMultilevel"/>
    <w:tmpl w:val="80ACB3F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CA65EB6"/>
    <w:multiLevelType w:val="hybridMultilevel"/>
    <w:tmpl w:val="55C60F24"/>
    <w:lvl w:ilvl="0" w:tplc="B986C662">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81E66"/>
    <w:multiLevelType w:val="hybridMultilevel"/>
    <w:tmpl w:val="4E8A79B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AB676D"/>
    <w:multiLevelType w:val="hybridMultilevel"/>
    <w:tmpl w:val="45AEA4B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E082AE0"/>
    <w:multiLevelType w:val="multilevel"/>
    <w:tmpl w:val="207E0A32"/>
    <w:lvl w:ilvl="0">
      <w:start w:val="1"/>
      <w:numFmt w:val="lowerLetter"/>
      <w:lvlText w:val="(%1)"/>
      <w:lvlJc w:val="left"/>
      <w:pPr>
        <w:ind w:left="16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0732E8"/>
    <w:multiLevelType w:val="hybridMultilevel"/>
    <w:tmpl w:val="A060000A"/>
    <w:lvl w:ilvl="0" w:tplc="E3DA9F06">
      <w:start w:val="13"/>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B6"/>
    <w:rsid w:val="00032996"/>
    <w:rsid w:val="00045704"/>
    <w:rsid w:val="00051260"/>
    <w:rsid w:val="000516EE"/>
    <w:rsid w:val="00070B5A"/>
    <w:rsid w:val="0008612F"/>
    <w:rsid w:val="000B45D8"/>
    <w:rsid w:val="000E0D4A"/>
    <w:rsid w:val="000E4B00"/>
    <w:rsid w:val="000F6CDD"/>
    <w:rsid w:val="00104009"/>
    <w:rsid w:val="001202C7"/>
    <w:rsid w:val="0012195F"/>
    <w:rsid w:val="001306B5"/>
    <w:rsid w:val="0013314C"/>
    <w:rsid w:val="001533E1"/>
    <w:rsid w:val="0015585D"/>
    <w:rsid w:val="00173032"/>
    <w:rsid w:val="00174FA1"/>
    <w:rsid w:val="001A7299"/>
    <w:rsid w:val="001B62B6"/>
    <w:rsid w:val="001B762F"/>
    <w:rsid w:val="001F35C5"/>
    <w:rsid w:val="002073BA"/>
    <w:rsid w:val="00215236"/>
    <w:rsid w:val="002171C5"/>
    <w:rsid w:val="0022251B"/>
    <w:rsid w:val="00234B1D"/>
    <w:rsid w:val="00243226"/>
    <w:rsid w:val="0024518B"/>
    <w:rsid w:val="002770C5"/>
    <w:rsid w:val="002A07C2"/>
    <w:rsid w:val="002A6433"/>
    <w:rsid w:val="002B28A1"/>
    <w:rsid w:val="002C31AF"/>
    <w:rsid w:val="00323504"/>
    <w:rsid w:val="003264D2"/>
    <w:rsid w:val="0033063B"/>
    <w:rsid w:val="003347E1"/>
    <w:rsid w:val="0035142D"/>
    <w:rsid w:val="00361EDA"/>
    <w:rsid w:val="00363C02"/>
    <w:rsid w:val="00364916"/>
    <w:rsid w:val="00365FA7"/>
    <w:rsid w:val="00371FCA"/>
    <w:rsid w:val="00380911"/>
    <w:rsid w:val="0038467D"/>
    <w:rsid w:val="003868D0"/>
    <w:rsid w:val="00395E6A"/>
    <w:rsid w:val="003D6204"/>
    <w:rsid w:val="003F43C0"/>
    <w:rsid w:val="004004EE"/>
    <w:rsid w:val="00426F7A"/>
    <w:rsid w:val="00427DF3"/>
    <w:rsid w:val="00437B5E"/>
    <w:rsid w:val="00443813"/>
    <w:rsid w:val="00453858"/>
    <w:rsid w:val="00477F36"/>
    <w:rsid w:val="00480E4F"/>
    <w:rsid w:val="00483439"/>
    <w:rsid w:val="0049385A"/>
    <w:rsid w:val="00494498"/>
    <w:rsid w:val="004A23CC"/>
    <w:rsid w:val="004B68AD"/>
    <w:rsid w:val="004C0F2C"/>
    <w:rsid w:val="004E1DED"/>
    <w:rsid w:val="004E52C2"/>
    <w:rsid w:val="004F6CCB"/>
    <w:rsid w:val="004F71C3"/>
    <w:rsid w:val="005040C3"/>
    <w:rsid w:val="0050781A"/>
    <w:rsid w:val="0051165C"/>
    <w:rsid w:val="00522359"/>
    <w:rsid w:val="005305B4"/>
    <w:rsid w:val="005324A0"/>
    <w:rsid w:val="00535DBB"/>
    <w:rsid w:val="00570DA2"/>
    <w:rsid w:val="00594F90"/>
    <w:rsid w:val="005A62F9"/>
    <w:rsid w:val="005B7B35"/>
    <w:rsid w:val="005D6C32"/>
    <w:rsid w:val="005E79D0"/>
    <w:rsid w:val="005F456E"/>
    <w:rsid w:val="00605396"/>
    <w:rsid w:val="0065322D"/>
    <w:rsid w:val="00657E85"/>
    <w:rsid w:val="0066340B"/>
    <w:rsid w:val="00664C68"/>
    <w:rsid w:val="006740E3"/>
    <w:rsid w:val="0067758F"/>
    <w:rsid w:val="006D1893"/>
    <w:rsid w:val="00702668"/>
    <w:rsid w:val="007259A8"/>
    <w:rsid w:val="00731BDF"/>
    <w:rsid w:val="00743881"/>
    <w:rsid w:val="00755BED"/>
    <w:rsid w:val="00762757"/>
    <w:rsid w:val="00772EA1"/>
    <w:rsid w:val="0078217F"/>
    <w:rsid w:val="00795230"/>
    <w:rsid w:val="007A0ADC"/>
    <w:rsid w:val="007C2FE0"/>
    <w:rsid w:val="007D727D"/>
    <w:rsid w:val="007E7640"/>
    <w:rsid w:val="007F4C09"/>
    <w:rsid w:val="00834289"/>
    <w:rsid w:val="00845A77"/>
    <w:rsid w:val="0085309A"/>
    <w:rsid w:val="0085452E"/>
    <w:rsid w:val="00855317"/>
    <w:rsid w:val="00865D0A"/>
    <w:rsid w:val="008707BC"/>
    <w:rsid w:val="00875E0D"/>
    <w:rsid w:val="00877C72"/>
    <w:rsid w:val="00880E81"/>
    <w:rsid w:val="00885602"/>
    <w:rsid w:val="00887AC0"/>
    <w:rsid w:val="00893DEE"/>
    <w:rsid w:val="00893F93"/>
    <w:rsid w:val="008B3723"/>
    <w:rsid w:val="008D078C"/>
    <w:rsid w:val="008D51DD"/>
    <w:rsid w:val="008F1DA6"/>
    <w:rsid w:val="008F52A3"/>
    <w:rsid w:val="009000E5"/>
    <w:rsid w:val="009025B4"/>
    <w:rsid w:val="00910FEB"/>
    <w:rsid w:val="00934819"/>
    <w:rsid w:val="00935D12"/>
    <w:rsid w:val="0095397E"/>
    <w:rsid w:val="00971479"/>
    <w:rsid w:val="00986903"/>
    <w:rsid w:val="009D41A6"/>
    <w:rsid w:val="009E3AD1"/>
    <w:rsid w:val="009E5046"/>
    <w:rsid w:val="009F13DF"/>
    <w:rsid w:val="009F63A1"/>
    <w:rsid w:val="009F6FE1"/>
    <w:rsid w:val="00A00299"/>
    <w:rsid w:val="00A059FD"/>
    <w:rsid w:val="00A13F7A"/>
    <w:rsid w:val="00A3144A"/>
    <w:rsid w:val="00A326D5"/>
    <w:rsid w:val="00A47323"/>
    <w:rsid w:val="00A53301"/>
    <w:rsid w:val="00A71E53"/>
    <w:rsid w:val="00A80432"/>
    <w:rsid w:val="00A96A5F"/>
    <w:rsid w:val="00A96BE0"/>
    <w:rsid w:val="00AA1A98"/>
    <w:rsid w:val="00AA2886"/>
    <w:rsid w:val="00AA519E"/>
    <w:rsid w:val="00AC0149"/>
    <w:rsid w:val="00AD0DBA"/>
    <w:rsid w:val="00AD1D2E"/>
    <w:rsid w:val="00AD59E8"/>
    <w:rsid w:val="00AF7516"/>
    <w:rsid w:val="00B03255"/>
    <w:rsid w:val="00B07179"/>
    <w:rsid w:val="00B11600"/>
    <w:rsid w:val="00B21C31"/>
    <w:rsid w:val="00B254B3"/>
    <w:rsid w:val="00B257A4"/>
    <w:rsid w:val="00B34550"/>
    <w:rsid w:val="00B5391B"/>
    <w:rsid w:val="00B735C0"/>
    <w:rsid w:val="00B74FFB"/>
    <w:rsid w:val="00B770FC"/>
    <w:rsid w:val="00B77242"/>
    <w:rsid w:val="00B85FA7"/>
    <w:rsid w:val="00B91D67"/>
    <w:rsid w:val="00B95E36"/>
    <w:rsid w:val="00BA775A"/>
    <w:rsid w:val="00BB061B"/>
    <w:rsid w:val="00BB66FA"/>
    <w:rsid w:val="00BC090A"/>
    <w:rsid w:val="00BF5675"/>
    <w:rsid w:val="00C00B36"/>
    <w:rsid w:val="00C102BA"/>
    <w:rsid w:val="00C14118"/>
    <w:rsid w:val="00C2250A"/>
    <w:rsid w:val="00C52268"/>
    <w:rsid w:val="00C903D6"/>
    <w:rsid w:val="00CB3F26"/>
    <w:rsid w:val="00CD753A"/>
    <w:rsid w:val="00CE119F"/>
    <w:rsid w:val="00CE2F9A"/>
    <w:rsid w:val="00CF2BAD"/>
    <w:rsid w:val="00D0667A"/>
    <w:rsid w:val="00D06B96"/>
    <w:rsid w:val="00D17A0B"/>
    <w:rsid w:val="00D3612C"/>
    <w:rsid w:val="00D44DE3"/>
    <w:rsid w:val="00D5042E"/>
    <w:rsid w:val="00D52B59"/>
    <w:rsid w:val="00D578AA"/>
    <w:rsid w:val="00DD21C3"/>
    <w:rsid w:val="00DF1964"/>
    <w:rsid w:val="00DF5AAC"/>
    <w:rsid w:val="00E16471"/>
    <w:rsid w:val="00E16997"/>
    <w:rsid w:val="00E22891"/>
    <w:rsid w:val="00E25120"/>
    <w:rsid w:val="00E310BD"/>
    <w:rsid w:val="00E3217B"/>
    <w:rsid w:val="00E42151"/>
    <w:rsid w:val="00E451EA"/>
    <w:rsid w:val="00E45F8F"/>
    <w:rsid w:val="00E46297"/>
    <w:rsid w:val="00E6486D"/>
    <w:rsid w:val="00E701F5"/>
    <w:rsid w:val="00E73F27"/>
    <w:rsid w:val="00E812C7"/>
    <w:rsid w:val="00EA09A7"/>
    <w:rsid w:val="00ED59D5"/>
    <w:rsid w:val="00EE04CF"/>
    <w:rsid w:val="00EE1E55"/>
    <w:rsid w:val="00EE78A4"/>
    <w:rsid w:val="00F00A38"/>
    <w:rsid w:val="00F20A7A"/>
    <w:rsid w:val="00F26631"/>
    <w:rsid w:val="00F3743A"/>
    <w:rsid w:val="00F437B7"/>
    <w:rsid w:val="00F50AC2"/>
    <w:rsid w:val="00F605EE"/>
    <w:rsid w:val="00FA449D"/>
    <w:rsid w:val="00FB4AE7"/>
    <w:rsid w:val="00FB7571"/>
    <w:rsid w:val="00FC31B8"/>
    <w:rsid w:val="00FC3C1A"/>
    <w:rsid w:val="00FF0D98"/>
    <w:rsid w:val="00FF4FA4"/>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78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23CC"/>
  </w:style>
  <w:style w:type="paragraph" w:styleId="Heading1">
    <w:name w:val="heading 1"/>
    <w:basedOn w:val="Normal"/>
    <w:next w:val="Normal"/>
    <w:pPr>
      <w:keepNext/>
      <w:widowControl w:val="0"/>
      <w:outlineLvl w:val="0"/>
    </w:pPr>
    <w:rPr>
      <w:rFonts w:ascii="Courier" w:eastAsia="Courier" w:hAnsi="Courier" w:cs="Courier"/>
      <w:b/>
      <w:sz w:val="28"/>
      <w:szCs w:val="28"/>
    </w:rPr>
  </w:style>
  <w:style w:type="paragraph" w:styleId="Heading2">
    <w:name w:val="heading 2"/>
    <w:basedOn w:val="Normal"/>
    <w:next w:val="Normal"/>
    <w:pPr>
      <w:keepNext/>
      <w:jc w:val="center"/>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516EE"/>
    <w:rPr>
      <w:sz w:val="18"/>
      <w:szCs w:val="18"/>
    </w:rPr>
  </w:style>
  <w:style w:type="character" w:customStyle="1" w:styleId="BalloonTextChar">
    <w:name w:val="Balloon Text Char"/>
    <w:basedOn w:val="DefaultParagraphFont"/>
    <w:link w:val="BalloonText"/>
    <w:uiPriority w:val="99"/>
    <w:semiHidden/>
    <w:rsid w:val="000516EE"/>
    <w:rPr>
      <w:sz w:val="18"/>
      <w:szCs w:val="18"/>
    </w:rPr>
  </w:style>
  <w:style w:type="paragraph" w:styleId="Footer">
    <w:name w:val="footer"/>
    <w:basedOn w:val="Normal"/>
    <w:link w:val="FooterChar"/>
    <w:uiPriority w:val="99"/>
    <w:unhideWhenUsed/>
    <w:rsid w:val="00E22891"/>
    <w:pPr>
      <w:tabs>
        <w:tab w:val="center" w:pos="4680"/>
        <w:tab w:val="right" w:pos="9360"/>
      </w:tabs>
    </w:pPr>
  </w:style>
  <w:style w:type="character" w:customStyle="1" w:styleId="FooterChar">
    <w:name w:val="Footer Char"/>
    <w:basedOn w:val="DefaultParagraphFont"/>
    <w:link w:val="Footer"/>
    <w:uiPriority w:val="99"/>
    <w:rsid w:val="00E22891"/>
  </w:style>
  <w:style w:type="character" w:styleId="PageNumber">
    <w:name w:val="page number"/>
    <w:basedOn w:val="DefaultParagraphFont"/>
    <w:uiPriority w:val="99"/>
    <w:semiHidden/>
    <w:unhideWhenUsed/>
    <w:rsid w:val="00E22891"/>
  </w:style>
  <w:style w:type="paragraph" w:styleId="ListParagraph">
    <w:name w:val="List Paragraph"/>
    <w:aliases w:val="List Paragraph (numbered (a)),WB Para,Bullets,List Paragraph1,Akapit z listą BS,Project Profile name,Lapis Bulleted List"/>
    <w:basedOn w:val="Normal"/>
    <w:link w:val="ListParagraphChar"/>
    <w:uiPriority w:val="34"/>
    <w:qFormat/>
    <w:rsid w:val="00243226"/>
    <w:pPr>
      <w:pBdr>
        <w:top w:val="none" w:sz="0" w:space="0" w:color="auto"/>
        <w:left w:val="none" w:sz="0" w:space="0" w:color="auto"/>
        <w:bottom w:val="none" w:sz="0" w:space="0" w:color="auto"/>
        <w:right w:val="none" w:sz="0" w:space="0" w:color="auto"/>
        <w:between w:val="none" w:sz="0" w:space="0" w:color="auto"/>
      </w:pBdr>
      <w:ind w:left="720"/>
    </w:pPr>
    <w:rPr>
      <w:color w:val="auto"/>
    </w:rPr>
  </w:style>
  <w:style w:type="character" w:customStyle="1" w:styleId="ListParagraphChar">
    <w:name w:val="List Paragraph Char"/>
    <w:aliases w:val="List Paragraph (numbered (a)) Char,WB Para Char,Bullets Char,List Paragraph1 Char,Akapit z listą BS Char,Project Profile name Char,Lapis Bulleted List Char"/>
    <w:link w:val="ListParagraph"/>
    <w:uiPriority w:val="34"/>
    <w:locked/>
    <w:rsid w:val="00243226"/>
    <w:rPr>
      <w:color w:val="auto"/>
    </w:rPr>
  </w:style>
  <w:style w:type="character" w:styleId="SubtleEmphasis">
    <w:name w:val="Subtle Emphasis"/>
    <w:basedOn w:val="DefaultParagraphFont"/>
    <w:uiPriority w:val="19"/>
    <w:qFormat/>
    <w:rsid w:val="004A23CC"/>
    <w:rPr>
      <w:i/>
      <w:iCs/>
      <w:color w:val="404040" w:themeColor="text1" w:themeTint="BF"/>
    </w:rPr>
  </w:style>
  <w:style w:type="paragraph" w:styleId="Header">
    <w:name w:val="header"/>
    <w:basedOn w:val="Normal"/>
    <w:link w:val="HeaderChar"/>
    <w:uiPriority w:val="99"/>
    <w:unhideWhenUsed/>
    <w:rsid w:val="00B21C31"/>
    <w:pPr>
      <w:tabs>
        <w:tab w:val="center" w:pos="4513"/>
        <w:tab w:val="right" w:pos="9026"/>
      </w:tabs>
    </w:pPr>
  </w:style>
  <w:style w:type="character" w:customStyle="1" w:styleId="HeaderChar">
    <w:name w:val="Header Char"/>
    <w:basedOn w:val="DefaultParagraphFont"/>
    <w:link w:val="Header"/>
    <w:uiPriority w:val="99"/>
    <w:rsid w:val="00B21C31"/>
  </w:style>
  <w:style w:type="paragraph" w:styleId="CommentSubject">
    <w:name w:val="annotation subject"/>
    <w:basedOn w:val="CommentText"/>
    <w:next w:val="CommentText"/>
    <w:link w:val="CommentSubjectChar"/>
    <w:uiPriority w:val="99"/>
    <w:semiHidden/>
    <w:unhideWhenUsed/>
    <w:rsid w:val="009F13DF"/>
    <w:rPr>
      <w:b/>
      <w:bCs/>
      <w:sz w:val="20"/>
      <w:szCs w:val="20"/>
    </w:rPr>
  </w:style>
  <w:style w:type="character" w:customStyle="1" w:styleId="CommentSubjectChar">
    <w:name w:val="Comment Subject Char"/>
    <w:basedOn w:val="CommentTextChar"/>
    <w:link w:val="CommentSubject"/>
    <w:uiPriority w:val="99"/>
    <w:semiHidden/>
    <w:rsid w:val="009F13DF"/>
    <w:rPr>
      <w:b/>
      <w:bCs/>
      <w:sz w:val="24"/>
      <w:szCs w:val="24"/>
    </w:rPr>
  </w:style>
  <w:style w:type="table" w:styleId="TableGrid">
    <w:name w:val="Table Grid"/>
    <w:basedOn w:val="TableNormal"/>
    <w:uiPriority w:val="39"/>
    <w:rsid w:val="0053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3858"/>
    <w:pPr>
      <w:jc w:val="both"/>
    </w:pPr>
    <w:rPr>
      <w:rFonts w:ascii="Calibri" w:hAnsi="Calibri"/>
    </w:rPr>
  </w:style>
  <w:style w:type="paragraph" w:styleId="FootnoteText">
    <w:name w:val="footnote text"/>
    <w:basedOn w:val="Normal"/>
    <w:link w:val="FootnoteTextChar"/>
    <w:uiPriority w:val="99"/>
    <w:semiHidden/>
    <w:unhideWhenUsed/>
    <w:rsid w:val="00480E4F"/>
  </w:style>
  <w:style w:type="character" w:customStyle="1" w:styleId="FootnoteTextChar">
    <w:name w:val="Footnote Text Char"/>
    <w:basedOn w:val="DefaultParagraphFont"/>
    <w:link w:val="FootnoteText"/>
    <w:uiPriority w:val="99"/>
    <w:semiHidden/>
    <w:rsid w:val="00480E4F"/>
  </w:style>
  <w:style w:type="character" w:styleId="FootnoteReference">
    <w:name w:val="footnote reference"/>
    <w:basedOn w:val="DefaultParagraphFont"/>
    <w:uiPriority w:val="99"/>
    <w:semiHidden/>
    <w:unhideWhenUsed/>
    <w:rsid w:val="00480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UNITOFFICE-440-1582</_dlc_DocId>
    <_dlc_DocIdUrl xmlns="5ebeba3d-fd60-4dcb-8548-a9fd3c51d9ff">
      <Url>https://intranet.undp.org/unit/office/exo/sp2014/SP201417/_layouts/15/DocIdRedir.aspx?ID=UNITOFFICE-440-1582</Url>
      <Description>UNITOFFICE-440-1582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31B508-C14F-4E6E-BC6E-E538D1028CC7}">
  <ds:schemaRefs>
    <ds:schemaRef ds:uri="http://schemas.microsoft.com/sharepoint/v3/contenttype/forms"/>
  </ds:schemaRefs>
</ds:datastoreItem>
</file>

<file path=customXml/itemProps2.xml><?xml version="1.0" encoding="utf-8"?>
<ds:datastoreItem xmlns:ds="http://schemas.openxmlformats.org/officeDocument/2006/customXml" ds:itemID="{6F71AA26-59EA-48FC-9642-E54E5EEBE514}">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ebeba3d-fd60-4dcb-8548-a9fd3c51d9ff"/>
    <ds:schemaRef ds:uri="http://www.w3.org/XML/1998/namespace"/>
    <ds:schemaRef ds:uri="http://purl.org/dc/dcmitype/"/>
  </ds:schemaRefs>
</ds:datastoreItem>
</file>

<file path=customXml/itemProps3.xml><?xml version="1.0" encoding="utf-8"?>
<ds:datastoreItem xmlns:ds="http://schemas.openxmlformats.org/officeDocument/2006/customXml" ds:itemID="{3D799D7B-7F69-4B1C-8C9F-DBA0E71F8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FB9C4-C5B5-4464-BE4A-E4CD78A7F95E}">
  <ds:schemaRefs>
    <ds:schemaRef ds:uri="http://schemas.microsoft.com/sharepoint/events"/>
  </ds:schemaRefs>
</ds:datastoreItem>
</file>

<file path=customXml/itemProps5.xml><?xml version="1.0" encoding="utf-8"?>
<ds:datastoreItem xmlns:ds="http://schemas.openxmlformats.org/officeDocument/2006/customXml" ds:itemID="{94DAF8D6-E021-49DA-BB89-A771BA9A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2564</Characters>
  <Application>Microsoft Office Word</Application>
  <DocSecurity>4</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Palmer</dc:creator>
  <cp:lastModifiedBy>Svetlana Iazykova</cp:lastModifiedBy>
  <cp:revision>2</cp:revision>
  <cp:lastPrinted>2018-02-13T19:00:00Z</cp:lastPrinted>
  <dcterms:created xsi:type="dcterms:W3CDTF">2019-06-10T18:35:00Z</dcterms:created>
  <dcterms:modified xsi:type="dcterms:W3CDTF">2019-06-10T18:35:00Z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20d155cd-16c9-454b-a503-57f905cd920f</vt:lpwstr>
  </property>
</Properties>
</file>