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6EEE" w14:textId="419F7F8B" w:rsidR="00411090" w:rsidRPr="004D7762" w:rsidRDefault="00FE6261" w:rsidP="00142E39">
      <w:pPr>
        <w:spacing w:after="120" w:line="240" w:lineRule="auto"/>
        <w:ind w:right="-360"/>
        <w:jc w:val="center"/>
        <w:rPr>
          <w:color w:val="000000" w:themeColor="text1"/>
          <w:spacing w:val="4"/>
          <w:w w:val="103"/>
          <w:kern w:val="14"/>
          <w:lang w:val="en-GB"/>
        </w:rPr>
      </w:pPr>
      <w:r w:rsidRPr="004D7762">
        <w:rPr>
          <w:b/>
          <w:lang w:val="en-GB"/>
        </w:rPr>
        <w:t>w</w:t>
      </w:r>
      <w:r w:rsidR="00261535" w:rsidRPr="004D7762">
        <w:rPr>
          <w:b/>
          <w:noProof/>
          <w:color w:val="0000FF"/>
          <w:lang w:val="en-GB" w:eastAsia="en-GB"/>
        </w:rPr>
        <w:drawing>
          <wp:inline distT="0" distB="0" distL="0" distR="0" wp14:anchorId="536763B5" wp14:editId="4068EA99">
            <wp:extent cx="323850" cy="641350"/>
            <wp:effectExtent l="0" t="0" r="0" b="6350"/>
            <wp:docPr id="1" name="Picture 1" descr="Description: Description: http://t0.gstatic.com/images?q=tbn:egdMi-BE63w8tM:http://www.unaids.org/bangkok2004/gar2004_html/undp-logo.gif">
              <a:hlinkClick xmlns:a="http://schemas.openxmlformats.org/drawingml/2006/main" r:id="rId8" invalidUrl="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quot;UNDP+logo&quot;&amp;start=6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sidR="006E51B0" w:rsidRPr="004D7762">
        <w:rPr>
          <w:b/>
          <w:lang w:val="en-GB"/>
        </w:rPr>
        <w:t xml:space="preserve"> </w:t>
      </w:r>
      <w:r w:rsidR="00261535" w:rsidRPr="004D7762">
        <w:rPr>
          <w:b/>
          <w:noProof/>
          <w:color w:val="0000CC"/>
          <w:sz w:val="15"/>
          <w:szCs w:val="15"/>
          <w:lang w:val="en-GB" w:eastAsia="en-GB"/>
        </w:rPr>
        <w:drawing>
          <wp:inline distT="0" distB="0" distL="0" distR="0" wp14:anchorId="13FCD33D" wp14:editId="654094F6">
            <wp:extent cx="1003300" cy="431800"/>
            <wp:effectExtent l="0" t="0" r="6350" b="6350"/>
            <wp:docPr id="3" name="Picture 3"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00454A8B" w:rsidRPr="004D7762">
        <w:rPr>
          <w:b/>
          <w:lang w:val="en-GB"/>
        </w:rPr>
        <w:t xml:space="preserve"> </w:t>
      </w:r>
      <w:r w:rsidR="00261535" w:rsidRPr="004D7762">
        <w:rPr>
          <w:b/>
          <w:noProof/>
          <w:lang w:val="en-GB" w:eastAsia="en-GB"/>
        </w:rPr>
        <w:drawing>
          <wp:inline distT="0" distB="0" distL="0" distR="0" wp14:anchorId="799F9E58" wp14:editId="7B8A9545">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sidR="004B183B" w:rsidRPr="004D7762">
        <w:rPr>
          <w:b/>
          <w:lang w:val="en-GB"/>
        </w:rPr>
        <w:t xml:space="preserve"> </w:t>
      </w:r>
      <w:r w:rsidR="00261535" w:rsidRPr="004D7762">
        <w:rPr>
          <w:b/>
          <w:noProof/>
          <w:vertAlign w:val="superscript"/>
          <w:lang w:val="en-GB" w:eastAsia="en-GB"/>
        </w:rPr>
        <w:drawing>
          <wp:inline distT="0" distB="0" distL="0" distR="0" wp14:anchorId="0E8D6949" wp14:editId="620CDAAD">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3" invalidUrl="http://www.google.com/imgres?imgurl=http://www.obeliskenergy.ie/wp-content/uploads/2010/04/unicef_logo-BW.gif&amp;imgrefurl=http://www.obeliskenergy.ie/&amp;usg=__DeleorwzicEyvbDFAUiCDEW2QGY=&amp;h=102&amp;w=404&amp;sz=5&amp;hl=en&amp;start=216&amp;zoom=1&amp;itbs=1&amp;tbnid=ijGa9eE2p61XXM:&amp;tbnh=31&amp;tbnw=124&amp;prev=/images?q=&quot;UNICEF+logo&quot;&amp;start=20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00454A8B" w:rsidRPr="004D7762">
        <w:rPr>
          <w:b/>
          <w:lang w:val="en-GB"/>
        </w:rPr>
        <w:t xml:space="preserve"> </w:t>
      </w:r>
      <w:r w:rsidR="00261535" w:rsidRPr="004D7762">
        <w:rPr>
          <w:b/>
          <w:noProof/>
          <w:lang w:val="en-GB" w:eastAsia="en-GB"/>
        </w:rPr>
        <w:drawing>
          <wp:inline distT="0" distB="0" distL="0" distR="0" wp14:anchorId="222E11CA" wp14:editId="5C6D3E49">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sidR="00454A8B" w:rsidRPr="004D7762">
        <w:rPr>
          <w:b/>
          <w:lang w:val="en-GB"/>
        </w:rPr>
        <w:t xml:space="preserve"> </w:t>
      </w:r>
      <w:r w:rsidR="00261535" w:rsidRPr="004D7762">
        <w:rPr>
          <w:b/>
          <w:noProof/>
          <w:color w:val="0000CC"/>
          <w:sz w:val="15"/>
          <w:szCs w:val="15"/>
          <w:lang w:val="en-GB" w:eastAsia="en-GB"/>
        </w:rPr>
        <w:drawing>
          <wp:inline distT="0" distB="0" distL="0" distR="0" wp14:anchorId="65FB506E" wp14:editId="79B46C43">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9120" cy="579120"/>
                    </a:xfrm>
                    <a:prstGeom prst="rect">
                      <a:avLst/>
                    </a:prstGeom>
                    <a:noFill/>
                  </pic:spPr>
                </pic:pic>
              </a:graphicData>
            </a:graphic>
          </wp:inline>
        </w:drawing>
      </w:r>
    </w:p>
    <w:tbl>
      <w:tblPr>
        <w:tblStyle w:val="TableGrid"/>
        <w:tblW w:w="0" w:type="auto"/>
        <w:tblInd w:w="7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tblGrid>
      <w:tr w:rsidR="00411090" w:rsidRPr="004D7762" w14:paraId="5CF8B6D3" w14:textId="77777777" w:rsidTr="00411090">
        <w:tc>
          <w:tcPr>
            <w:tcW w:w="1795" w:type="dxa"/>
          </w:tcPr>
          <w:p w14:paraId="4A04BA8C" w14:textId="6ECAF409" w:rsidR="00411090" w:rsidRPr="004D7762" w:rsidRDefault="00C046C9" w:rsidP="00142E39">
            <w:pPr>
              <w:spacing w:before="240" w:after="120"/>
              <w:rPr>
                <w:color w:val="010000"/>
                <w:spacing w:val="4"/>
                <w:w w:val="103"/>
                <w:kern w:val="14"/>
                <w:lang w:val="en-GB"/>
              </w:rPr>
            </w:pPr>
            <w:r w:rsidRPr="004D7762">
              <w:rPr>
                <w:color w:val="000000" w:themeColor="text1"/>
                <w:spacing w:val="4"/>
                <w:w w:val="103"/>
                <w:kern w:val="14"/>
                <w:lang w:val="en-GB"/>
              </w:rPr>
              <w:t>10</w:t>
            </w:r>
            <w:r w:rsidR="005E7595" w:rsidRPr="004D7762">
              <w:rPr>
                <w:color w:val="000000" w:themeColor="text1"/>
                <w:spacing w:val="4"/>
                <w:w w:val="103"/>
                <w:kern w:val="14"/>
                <w:lang w:val="en-GB"/>
              </w:rPr>
              <w:t xml:space="preserve"> </w:t>
            </w:r>
            <w:r w:rsidR="00923307" w:rsidRPr="004D7762">
              <w:rPr>
                <w:color w:val="000000" w:themeColor="text1"/>
                <w:spacing w:val="4"/>
                <w:w w:val="103"/>
                <w:kern w:val="14"/>
                <w:lang w:val="en-GB"/>
              </w:rPr>
              <w:t xml:space="preserve">July </w:t>
            </w:r>
            <w:r w:rsidR="001904E1" w:rsidRPr="004D7762">
              <w:rPr>
                <w:color w:val="000000" w:themeColor="text1"/>
                <w:spacing w:val="4"/>
                <w:w w:val="103"/>
                <w:kern w:val="14"/>
                <w:lang w:val="en-GB"/>
              </w:rPr>
              <w:t>2018</w:t>
            </w:r>
          </w:p>
          <w:p w14:paraId="5CB83549" w14:textId="77777777" w:rsidR="00411090" w:rsidRPr="004D7762" w:rsidRDefault="00411090" w:rsidP="00142E39">
            <w:pPr>
              <w:spacing w:after="120"/>
              <w:rPr>
                <w:color w:val="000000" w:themeColor="text1"/>
                <w:spacing w:val="4"/>
                <w:w w:val="103"/>
                <w:kern w:val="14"/>
                <w:lang w:val="en-GB"/>
              </w:rPr>
            </w:pPr>
            <w:r w:rsidRPr="004D7762">
              <w:rPr>
                <w:color w:val="000000" w:themeColor="text1"/>
                <w:spacing w:val="4"/>
                <w:w w:val="103"/>
                <w:kern w:val="14"/>
                <w:lang w:val="en-GB"/>
              </w:rPr>
              <w:t>Original: English</w:t>
            </w:r>
          </w:p>
          <w:p w14:paraId="21E1109B" w14:textId="77777777" w:rsidR="00411090" w:rsidRPr="004D7762" w:rsidRDefault="00411090" w:rsidP="00142E39">
            <w:pPr>
              <w:suppressAutoHyphens/>
              <w:spacing w:after="120"/>
              <w:rPr>
                <w:color w:val="000000" w:themeColor="text1"/>
                <w:spacing w:val="4"/>
                <w:w w:val="103"/>
                <w:kern w:val="14"/>
                <w:sz w:val="10"/>
                <w:lang w:val="en-GB"/>
              </w:rPr>
            </w:pPr>
          </w:p>
          <w:p w14:paraId="5246D10A" w14:textId="77777777" w:rsidR="00411090" w:rsidRPr="004D7762" w:rsidRDefault="00411090" w:rsidP="00142E39">
            <w:pPr>
              <w:suppressAutoHyphens/>
              <w:spacing w:after="120"/>
              <w:rPr>
                <w:b/>
                <w:color w:val="000000" w:themeColor="text1"/>
                <w:spacing w:val="4"/>
                <w:w w:val="103"/>
                <w:kern w:val="14"/>
                <w:lang w:val="en-GB"/>
              </w:rPr>
            </w:pPr>
            <w:r w:rsidRPr="004D7762">
              <w:rPr>
                <w:b/>
                <w:color w:val="000000" w:themeColor="text1"/>
                <w:spacing w:val="4"/>
                <w:w w:val="103"/>
                <w:kern w:val="14"/>
                <w:lang w:val="en-GB"/>
              </w:rPr>
              <w:t>For information</w:t>
            </w:r>
          </w:p>
          <w:p w14:paraId="0992BA10" w14:textId="77777777" w:rsidR="00411090" w:rsidRPr="004D7762" w:rsidRDefault="00411090" w:rsidP="00142E39">
            <w:pPr>
              <w:spacing w:before="240" w:after="120"/>
              <w:jc w:val="right"/>
              <w:rPr>
                <w:color w:val="000000" w:themeColor="text1"/>
                <w:spacing w:val="4"/>
                <w:w w:val="103"/>
                <w:kern w:val="14"/>
                <w:lang w:val="en-GB"/>
              </w:rPr>
            </w:pPr>
          </w:p>
        </w:tc>
      </w:tr>
    </w:tbl>
    <w:p w14:paraId="0B7B7D8A" w14:textId="77777777" w:rsidR="00261535" w:rsidRPr="004D7762" w:rsidRDefault="00261535" w:rsidP="00142E39">
      <w:pPr>
        <w:autoSpaceDE w:val="0"/>
        <w:autoSpaceDN w:val="0"/>
        <w:adjustRightInd w:val="0"/>
        <w:spacing w:after="120" w:line="240" w:lineRule="auto"/>
        <w:rPr>
          <w:color w:val="000000"/>
          <w:sz w:val="24"/>
          <w:szCs w:val="24"/>
          <w:lang w:val="en-GB"/>
        </w:rPr>
      </w:pPr>
    </w:p>
    <w:tbl>
      <w:tblPr>
        <w:tblStyle w:val="TableGrid"/>
        <w:tblW w:w="945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4045"/>
      </w:tblGrid>
      <w:tr w:rsidR="00261535" w:rsidRPr="004D7762" w14:paraId="6B138F7C" w14:textId="77777777" w:rsidTr="00411090">
        <w:tc>
          <w:tcPr>
            <w:tcW w:w="5405" w:type="dxa"/>
            <w:tcBorders>
              <w:bottom w:val="single" w:sz="4" w:space="0" w:color="auto"/>
            </w:tcBorders>
          </w:tcPr>
          <w:p w14:paraId="7AD93F6C" w14:textId="01E1F777" w:rsidR="00261535" w:rsidRPr="004D7762" w:rsidRDefault="00261535" w:rsidP="00142E39">
            <w:pPr>
              <w:autoSpaceDE w:val="0"/>
              <w:autoSpaceDN w:val="0"/>
              <w:adjustRightInd w:val="0"/>
              <w:spacing w:after="120"/>
              <w:rPr>
                <w:color w:val="000000"/>
                <w:lang w:val="en-GB"/>
              </w:rPr>
            </w:pPr>
            <w:r w:rsidRPr="004D7762">
              <w:rPr>
                <w:b/>
                <w:bCs/>
                <w:color w:val="000000"/>
                <w:lang w:val="en-GB"/>
              </w:rPr>
              <w:t>United Nations Development Programme</w:t>
            </w:r>
            <w:r w:rsidR="00AE6C59" w:rsidRPr="004D7762">
              <w:rPr>
                <w:b/>
                <w:bCs/>
                <w:color w:val="000000"/>
                <w:lang w:val="en-GB"/>
              </w:rPr>
              <w:t xml:space="preserve"> (UNDP)</w:t>
            </w:r>
            <w:r w:rsidRPr="004D7762">
              <w:rPr>
                <w:b/>
                <w:bCs/>
                <w:color w:val="000000"/>
                <w:lang w:val="en-GB"/>
              </w:rPr>
              <w:t>/</w:t>
            </w:r>
            <w:r w:rsidRPr="004D7762">
              <w:rPr>
                <w:b/>
                <w:bCs/>
                <w:color w:val="000000"/>
                <w:lang w:val="en-GB"/>
              </w:rPr>
              <w:br/>
              <w:t>United Nations Population Fund</w:t>
            </w:r>
            <w:r w:rsidR="00AE6C59" w:rsidRPr="004D7762">
              <w:rPr>
                <w:b/>
                <w:bCs/>
                <w:color w:val="000000"/>
                <w:lang w:val="en-GB"/>
              </w:rPr>
              <w:t xml:space="preserve"> (UNFPA)</w:t>
            </w:r>
            <w:r w:rsidRPr="004D7762">
              <w:rPr>
                <w:b/>
                <w:bCs/>
                <w:color w:val="000000"/>
                <w:lang w:val="en-GB"/>
              </w:rPr>
              <w:t>/</w:t>
            </w:r>
            <w:r w:rsidR="00C046C9" w:rsidRPr="004D7762">
              <w:rPr>
                <w:b/>
                <w:bCs/>
                <w:color w:val="000000"/>
                <w:lang w:val="en-GB"/>
              </w:rPr>
              <w:br/>
            </w:r>
            <w:r w:rsidRPr="004D7762">
              <w:rPr>
                <w:b/>
                <w:bCs/>
                <w:color w:val="000000"/>
                <w:lang w:val="en-GB"/>
              </w:rPr>
              <w:t xml:space="preserve">United Nations Office for Project Services </w:t>
            </w:r>
            <w:r w:rsidR="00AE6C59" w:rsidRPr="004D7762">
              <w:rPr>
                <w:b/>
                <w:bCs/>
                <w:color w:val="000000"/>
                <w:lang w:val="en-GB"/>
              </w:rPr>
              <w:t>(UNOPS)</w:t>
            </w:r>
            <w:r w:rsidR="00C046C9" w:rsidRPr="004D7762">
              <w:rPr>
                <w:b/>
                <w:bCs/>
                <w:color w:val="000000"/>
                <w:lang w:val="en-GB"/>
              </w:rPr>
              <w:br/>
            </w:r>
            <w:r w:rsidRPr="004D7762">
              <w:rPr>
                <w:b/>
                <w:bCs/>
                <w:color w:val="000000"/>
                <w:lang w:val="en-GB"/>
              </w:rPr>
              <w:t xml:space="preserve">Executive Board </w:t>
            </w:r>
          </w:p>
          <w:p w14:paraId="0A05F5F7" w14:textId="12F356EA" w:rsidR="00877BE5" w:rsidRPr="004D7762" w:rsidRDefault="00877BE5" w:rsidP="00142E39">
            <w:pPr>
              <w:autoSpaceDE w:val="0"/>
              <w:autoSpaceDN w:val="0"/>
              <w:adjustRightInd w:val="0"/>
              <w:spacing w:after="120"/>
              <w:rPr>
                <w:b/>
                <w:bCs/>
                <w:color w:val="000000"/>
                <w:lang w:val="en-GB"/>
              </w:rPr>
            </w:pPr>
            <w:r w:rsidRPr="004D7762">
              <w:rPr>
                <w:b/>
                <w:bCs/>
                <w:color w:val="000000"/>
                <w:lang w:val="en-GB"/>
              </w:rPr>
              <w:t xml:space="preserve">United Nations Entity for Gender Equality and the Empowerment of Women </w:t>
            </w:r>
            <w:r w:rsidR="00C54E33" w:rsidRPr="004D7762">
              <w:rPr>
                <w:b/>
                <w:bCs/>
                <w:color w:val="000000"/>
                <w:lang w:val="en-GB"/>
              </w:rPr>
              <w:t>(UN-Women)</w:t>
            </w:r>
            <w:r w:rsidR="00C046C9" w:rsidRPr="004D7762">
              <w:rPr>
                <w:b/>
                <w:bCs/>
                <w:color w:val="000000"/>
                <w:lang w:val="en-GB"/>
              </w:rPr>
              <w:br/>
            </w:r>
            <w:r w:rsidRPr="004D7762">
              <w:rPr>
                <w:b/>
                <w:bCs/>
                <w:color w:val="000000"/>
                <w:lang w:val="en-GB"/>
              </w:rPr>
              <w:t xml:space="preserve">Executive Board </w:t>
            </w:r>
          </w:p>
        </w:tc>
        <w:tc>
          <w:tcPr>
            <w:tcW w:w="4045" w:type="dxa"/>
            <w:tcBorders>
              <w:bottom w:val="single" w:sz="4" w:space="0" w:color="auto"/>
            </w:tcBorders>
          </w:tcPr>
          <w:p w14:paraId="1734366A" w14:textId="1C5A1A3D" w:rsidR="00877BE5" w:rsidRPr="004D7762" w:rsidRDefault="00261535" w:rsidP="00142E39">
            <w:pPr>
              <w:autoSpaceDE w:val="0"/>
              <w:autoSpaceDN w:val="0"/>
              <w:adjustRightInd w:val="0"/>
              <w:spacing w:after="120"/>
              <w:rPr>
                <w:color w:val="000000"/>
                <w:lang w:val="en-GB"/>
              </w:rPr>
            </w:pPr>
            <w:r w:rsidRPr="004D7762">
              <w:rPr>
                <w:b/>
                <w:bCs/>
                <w:color w:val="000000"/>
                <w:lang w:val="en-GB"/>
              </w:rPr>
              <w:t>United Nations Children</w:t>
            </w:r>
            <w:r w:rsidR="00877BE5" w:rsidRPr="004D7762">
              <w:rPr>
                <w:b/>
                <w:bCs/>
                <w:color w:val="000000"/>
                <w:lang w:val="en-GB"/>
              </w:rPr>
              <w:t>’s Fund</w:t>
            </w:r>
            <w:r w:rsidR="00AE6C59" w:rsidRPr="004D7762">
              <w:rPr>
                <w:b/>
                <w:bCs/>
                <w:color w:val="000000"/>
                <w:lang w:val="en-GB"/>
              </w:rPr>
              <w:t xml:space="preserve"> (UNICEF)</w:t>
            </w:r>
            <w:r w:rsidR="00C046C9" w:rsidRPr="004D7762">
              <w:rPr>
                <w:b/>
                <w:bCs/>
                <w:color w:val="000000"/>
                <w:lang w:val="en-GB"/>
              </w:rPr>
              <w:br/>
            </w:r>
            <w:r w:rsidR="00877BE5" w:rsidRPr="004D7762">
              <w:rPr>
                <w:b/>
                <w:bCs/>
                <w:color w:val="000000"/>
                <w:lang w:val="en-GB"/>
              </w:rPr>
              <w:t xml:space="preserve">Executive Board </w:t>
            </w:r>
          </w:p>
          <w:p w14:paraId="72B81445" w14:textId="77777777" w:rsidR="00877BE5" w:rsidRPr="00CB7367" w:rsidRDefault="00877BE5" w:rsidP="00142E39">
            <w:pPr>
              <w:autoSpaceDE w:val="0"/>
              <w:autoSpaceDN w:val="0"/>
              <w:adjustRightInd w:val="0"/>
              <w:spacing w:after="120"/>
              <w:rPr>
                <w:bCs/>
                <w:color w:val="000000"/>
                <w:lang w:val="en-GB"/>
              </w:rPr>
            </w:pPr>
          </w:p>
          <w:p w14:paraId="4D1E0AF4" w14:textId="77777777" w:rsidR="00877BE5" w:rsidRPr="00CB7367" w:rsidRDefault="00877BE5" w:rsidP="00142E39">
            <w:pPr>
              <w:autoSpaceDE w:val="0"/>
              <w:autoSpaceDN w:val="0"/>
              <w:adjustRightInd w:val="0"/>
              <w:spacing w:after="120"/>
              <w:rPr>
                <w:bCs/>
                <w:color w:val="000000"/>
                <w:lang w:val="en-GB"/>
              </w:rPr>
            </w:pPr>
          </w:p>
          <w:p w14:paraId="21B9AC4B" w14:textId="600B2B92" w:rsidR="00877BE5" w:rsidRPr="004D7762" w:rsidRDefault="00877BE5" w:rsidP="00142E39">
            <w:pPr>
              <w:autoSpaceDE w:val="0"/>
              <w:autoSpaceDN w:val="0"/>
              <w:adjustRightInd w:val="0"/>
              <w:spacing w:after="120"/>
              <w:rPr>
                <w:b/>
                <w:bCs/>
                <w:color w:val="000000"/>
                <w:lang w:val="en-GB"/>
              </w:rPr>
            </w:pPr>
            <w:r w:rsidRPr="004D7762">
              <w:rPr>
                <w:b/>
                <w:bCs/>
                <w:color w:val="000000"/>
                <w:lang w:val="en-GB"/>
              </w:rPr>
              <w:t xml:space="preserve">World Food Programme </w:t>
            </w:r>
            <w:r w:rsidR="00AE6C59" w:rsidRPr="004D7762">
              <w:rPr>
                <w:b/>
                <w:bCs/>
                <w:color w:val="000000"/>
                <w:lang w:val="en-GB"/>
              </w:rPr>
              <w:t>(WFP)</w:t>
            </w:r>
            <w:r w:rsidR="00C046C9" w:rsidRPr="004D7762">
              <w:rPr>
                <w:b/>
                <w:bCs/>
                <w:color w:val="000000"/>
                <w:lang w:val="en-GB"/>
              </w:rPr>
              <w:br/>
            </w:r>
            <w:r w:rsidRPr="004D7762">
              <w:rPr>
                <w:b/>
                <w:bCs/>
                <w:color w:val="000000"/>
                <w:lang w:val="en-GB"/>
              </w:rPr>
              <w:t xml:space="preserve">Executive Board </w:t>
            </w:r>
          </w:p>
        </w:tc>
      </w:tr>
      <w:tr w:rsidR="00877BE5" w:rsidRPr="004D7762" w14:paraId="798F9635" w14:textId="77777777" w:rsidTr="00411090">
        <w:tc>
          <w:tcPr>
            <w:tcW w:w="5405" w:type="dxa"/>
            <w:tcBorders>
              <w:top w:val="single" w:sz="4" w:space="0" w:color="auto"/>
            </w:tcBorders>
          </w:tcPr>
          <w:p w14:paraId="25AAA5EE" w14:textId="403665D8" w:rsidR="00877BE5" w:rsidRPr="004D7762" w:rsidRDefault="00877BE5" w:rsidP="00CE7AD2">
            <w:pPr>
              <w:autoSpaceDE w:val="0"/>
              <w:autoSpaceDN w:val="0"/>
              <w:adjustRightInd w:val="0"/>
              <w:spacing w:before="240"/>
              <w:rPr>
                <w:color w:val="000000"/>
                <w:lang w:val="en-GB"/>
              </w:rPr>
            </w:pPr>
            <w:r w:rsidRPr="004D7762">
              <w:rPr>
                <w:color w:val="000000"/>
                <w:lang w:val="en-GB"/>
              </w:rPr>
              <w:t xml:space="preserve">Executive Board of UNDP/UNFPA/UNOPS </w:t>
            </w:r>
          </w:p>
          <w:p w14:paraId="202D6116" w14:textId="37C337D0" w:rsidR="00877BE5" w:rsidRPr="004D7762" w:rsidRDefault="00877BE5" w:rsidP="00CE7AD2">
            <w:pPr>
              <w:autoSpaceDE w:val="0"/>
              <w:autoSpaceDN w:val="0"/>
              <w:adjustRightInd w:val="0"/>
              <w:rPr>
                <w:b/>
                <w:bCs/>
                <w:color w:val="000000"/>
                <w:lang w:val="en-GB"/>
              </w:rPr>
            </w:pPr>
            <w:r w:rsidRPr="004D7762">
              <w:rPr>
                <w:b/>
                <w:bCs/>
                <w:color w:val="000000"/>
                <w:lang w:val="en-GB"/>
              </w:rPr>
              <w:t xml:space="preserve">Second regular session </w:t>
            </w:r>
            <w:r w:rsidR="00C54E33" w:rsidRPr="004D7762">
              <w:rPr>
                <w:b/>
                <w:bCs/>
                <w:color w:val="000000"/>
                <w:lang w:val="en-GB"/>
              </w:rPr>
              <w:t>201</w:t>
            </w:r>
            <w:r w:rsidR="001904E1" w:rsidRPr="004D7762">
              <w:rPr>
                <w:b/>
                <w:bCs/>
                <w:color w:val="000000"/>
                <w:lang w:val="en-GB"/>
              </w:rPr>
              <w:t>8</w:t>
            </w:r>
          </w:p>
          <w:p w14:paraId="26AB3F15" w14:textId="4E7A1B85" w:rsidR="00877BE5" w:rsidRPr="004D7762" w:rsidRDefault="001904E1" w:rsidP="00CE7AD2">
            <w:pPr>
              <w:autoSpaceDE w:val="0"/>
              <w:autoSpaceDN w:val="0"/>
              <w:adjustRightInd w:val="0"/>
              <w:rPr>
                <w:lang w:val="en-GB"/>
              </w:rPr>
            </w:pPr>
            <w:r w:rsidRPr="004D7762">
              <w:rPr>
                <w:color w:val="000000"/>
                <w:lang w:val="en-GB"/>
              </w:rPr>
              <w:t>4-7</w:t>
            </w:r>
            <w:r w:rsidR="00AA37AA" w:rsidRPr="004D7762">
              <w:rPr>
                <w:color w:val="000000"/>
                <w:lang w:val="en-GB"/>
              </w:rPr>
              <w:t xml:space="preserve"> September</w:t>
            </w:r>
            <w:r w:rsidRPr="004D7762">
              <w:rPr>
                <w:color w:val="000000"/>
                <w:lang w:val="en-GB"/>
              </w:rPr>
              <w:t xml:space="preserve"> 2018</w:t>
            </w:r>
            <w:r w:rsidR="00877BE5" w:rsidRPr="004D7762">
              <w:rPr>
                <w:color w:val="000000"/>
                <w:lang w:val="en-GB"/>
              </w:rPr>
              <w:t xml:space="preserve">, New </w:t>
            </w:r>
            <w:r w:rsidR="00877BE5" w:rsidRPr="004D7762">
              <w:rPr>
                <w:lang w:val="en-GB"/>
              </w:rPr>
              <w:t>York</w:t>
            </w:r>
          </w:p>
          <w:p w14:paraId="1A8010CF" w14:textId="64186B85" w:rsidR="00877BE5" w:rsidRPr="004D7762" w:rsidRDefault="00877BE5" w:rsidP="00CE7AD2">
            <w:pPr>
              <w:autoSpaceDE w:val="0"/>
              <w:autoSpaceDN w:val="0"/>
              <w:adjustRightInd w:val="0"/>
              <w:rPr>
                <w:lang w:val="en-GB"/>
              </w:rPr>
            </w:pPr>
            <w:r w:rsidRPr="004D7762">
              <w:rPr>
                <w:lang w:val="en-GB"/>
              </w:rPr>
              <w:t>Executive Board of UN</w:t>
            </w:r>
            <w:r w:rsidR="00C54E33" w:rsidRPr="004D7762">
              <w:rPr>
                <w:lang w:val="en-GB"/>
              </w:rPr>
              <w:t>-</w:t>
            </w:r>
            <w:r w:rsidRPr="004D7762">
              <w:rPr>
                <w:lang w:val="en-GB"/>
              </w:rPr>
              <w:t>Women</w:t>
            </w:r>
          </w:p>
          <w:p w14:paraId="332F72F3" w14:textId="266B439F" w:rsidR="00877BE5" w:rsidRPr="004D7762" w:rsidRDefault="00C54E33" w:rsidP="00CE7AD2">
            <w:pPr>
              <w:autoSpaceDE w:val="0"/>
              <w:autoSpaceDN w:val="0"/>
              <w:adjustRightInd w:val="0"/>
              <w:rPr>
                <w:b/>
                <w:bCs/>
                <w:lang w:val="en-GB"/>
              </w:rPr>
            </w:pPr>
            <w:r w:rsidRPr="004D7762">
              <w:rPr>
                <w:b/>
                <w:bCs/>
                <w:lang w:val="en-GB"/>
              </w:rPr>
              <w:t>Second regular session</w:t>
            </w:r>
            <w:r w:rsidR="00AA37AA" w:rsidRPr="004D7762">
              <w:rPr>
                <w:b/>
                <w:bCs/>
                <w:lang w:val="en-GB"/>
              </w:rPr>
              <w:t xml:space="preserve"> 201</w:t>
            </w:r>
            <w:r w:rsidR="001904E1" w:rsidRPr="004D7762">
              <w:rPr>
                <w:b/>
                <w:bCs/>
                <w:lang w:val="en-GB"/>
              </w:rPr>
              <w:t>8</w:t>
            </w:r>
          </w:p>
          <w:p w14:paraId="74B0BEEA" w14:textId="591EA8FE" w:rsidR="00877BE5" w:rsidRPr="004D7762" w:rsidRDefault="00121411" w:rsidP="00CE7AD2">
            <w:pPr>
              <w:autoSpaceDE w:val="0"/>
              <w:autoSpaceDN w:val="0"/>
              <w:adjustRightInd w:val="0"/>
              <w:rPr>
                <w:b/>
                <w:bCs/>
                <w:color w:val="000000"/>
                <w:lang w:val="en-GB"/>
              </w:rPr>
            </w:pPr>
            <w:r w:rsidRPr="004D7762">
              <w:rPr>
                <w:lang w:val="en-GB"/>
              </w:rPr>
              <w:t>10-11 September 2018</w:t>
            </w:r>
            <w:r w:rsidR="00B51327" w:rsidRPr="004D7762">
              <w:rPr>
                <w:lang w:val="en-GB"/>
              </w:rPr>
              <w:t>,</w:t>
            </w:r>
            <w:r w:rsidR="00877BE5" w:rsidRPr="004D7762">
              <w:rPr>
                <w:lang w:val="en-GB"/>
              </w:rPr>
              <w:t xml:space="preserve"> New York</w:t>
            </w:r>
          </w:p>
        </w:tc>
        <w:tc>
          <w:tcPr>
            <w:tcW w:w="4045" w:type="dxa"/>
            <w:tcBorders>
              <w:top w:val="single" w:sz="4" w:space="0" w:color="auto"/>
            </w:tcBorders>
          </w:tcPr>
          <w:p w14:paraId="74E45DC0" w14:textId="77777777" w:rsidR="00877BE5" w:rsidRPr="004D7762" w:rsidRDefault="00877BE5" w:rsidP="00CE7AD2">
            <w:pPr>
              <w:autoSpaceDE w:val="0"/>
              <w:autoSpaceDN w:val="0"/>
              <w:adjustRightInd w:val="0"/>
              <w:spacing w:before="240"/>
              <w:rPr>
                <w:color w:val="000000"/>
                <w:lang w:val="en-GB"/>
              </w:rPr>
            </w:pPr>
            <w:r w:rsidRPr="004D7762">
              <w:rPr>
                <w:color w:val="000000"/>
                <w:lang w:val="en-GB"/>
              </w:rPr>
              <w:t>Executive Board of UNICEF</w:t>
            </w:r>
          </w:p>
          <w:p w14:paraId="77ED8DC0" w14:textId="2793784D" w:rsidR="00877BE5" w:rsidRPr="004D7762" w:rsidRDefault="00877BE5" w:rsidP="00CE7AD2">
            <w:pPr>
              <w:autoSpaceDE w:val="0"/>
              <w:autoSpaceDN w:val="0"/>
              <w:adjustRightInd w:val="0"/>
              <w:rPr>
                <w:color w:val="000000"/>
                <w:lang w:val="en-GB"/>
              </w:rPr>
            </w:pPr>
            <w:r w:rsidRPr="004D7762">
              <w:rPr>
                <w:b/>
                <w:bCs/>
                <w:color w:val="000000"/>
                <w:lang w:val="en-GB"/>
              </w:rPr>
              <w:t>Second regular session 201</w:t>
            </w:r>
            <w:r w:rsidR="001904E1" w:rsidRPr="004D7762">
              <w:rPr>
                <w:b/>
                <w:bCs/>
                <w:color w:val="000000"/>
                <w:lang w:val="en-GB"/>
              </w:rPr>
              <w:t>8</w:t>
            </w:r>
          </w:p>
          <w:p w14:paraId="3BF7A615" w14:textId="03CD4B55" w:rsidR="00877BE5" w:rsidRPr="004D7762" w:rsidRDefault="002F6D36" w:rsidP="00CE7AD2">
            <w:pPr>
              <w:autoSpaceDE w:val="0"/>
              <w:autoSpaceDN w:val="0"/>
              <w:adjustRightInd w:val="0"/>
              <w:rPr>
                <w:color w:val="000000"/>
                <w:lang w:val="en-GB"/>
              </w:rPr>
            </w:pPr>
            <w:r w:rsidRPr="004D7762">
              <w:rPr>
                <w:color w:val="000000"/>
                <w:lang w:val="en-GB"/>
              </w:rPr>
              <w:t xml:space="preserve">12-14 September </w:t>
            </w:r>
            <w:r w:rsidR="001904E1" w:rsidRPr="004D7762">
              <w:rPr>
                <w:color w:val="000000"/>
                <w:lang w:val="en-GB"/>
              </w:rPr>
              <w:t>2018</w:t>
            </w:r>
            <w:r w:rsidR="00877BE5" w:rsidRPr="004D7762">
              <w:rPr>
                <w:color w:val="000000"/>
                <w:lang w:val="en-GB"/>
              </w:rPr>
              <w:t xml:space="preserve">, New York </w:t>
            </w:r>
          </w:p>
          <w:p w14:paraId="7D7BB3E9" w14:textId="77777777" w:rsidR="00877BE5" w:rsidRPr="004D7762" w:rsidRDefault="00877BE5" w:rsidP="00CE7AD2">
            <w:pPr>
              <w:autoSpaceDE w:val="0"/>
              <w:autoSpaceDN w:val="0"/>
              <w:adjustRightInd w:val="0"/>
              <w:rPr>
                <w:color w:val="000000"/>
                <w:lang w:val="en-GB"/>
              </w:rPr>
            </w:pPr>
            <w:r w:rsidRPr="004D7762">
              <w:rPr>
                <w:color w:val="000000"/>
                <w:lang w:val="en-GB"/>
              </w:rPr>
              <w:t xml:space="preserve">Executive Board of WFP </w:t>
            </w:r>
          </w:p>
          <w:p w14:paraId="51FBD3F1" w14:textId="03998FB6" w:rsidR="00877BE5" w:rsidRPr="004D7762" w:rsidRDefault="00877BE5" w:rsidP="00CE7AD2">
            <w:pPr>
              <w:autoSpaceDE w:val="0"/>
              <w:autoSpaceDN w:val="0"/>
              <w:adjustRightInd w:val="0"/>
              <w:rPr>
                <w:color w:val="000000"/>
                <w:lang w:val="en-GB"/>
              </w:rPr>
            </w:pPr>
            <w:r w:rsidRPr="004D7762">
              <w:rPr>
                <w:b/>
                <w:bCs/>
                <w:color w:val="000000"/>
                <w:lang w:val="en-GB"/>
              </w:rPr>
              <w:t>Second regular session 201</w:t>
            </w:r>
            <w:r w:rsidR="001904E1" w:rsidRPr="004D7762">
              <w:rPr>
                <w:b/>
                <w:bCs/>
                <w:color w:val="000000"/>
                <w:lang w:val="en-GB"/>
              </w:rPr>
              <w:t>8</w:t>
            </w:r>
            <w:r w:rsidRPr="004D7762">
              <w:rPr>
                <w:b/>
                <w:bCs/>
                <w:color w:val="000000"/>
                <w:lang w:val="en-GB"/>
              </w:rPr>
              <w:t xml:space="preserve"> </w:t>
            </w:r>
          </w:p>
          <w:p w14:paraId="3B990CDF" w14:textId="5BDCC2CF" w:rsidR="00877BE5" w:rsidRPr="004D7762" w:rsidRDefault="002F6D36" w:rsidP="00CE7AD2">
            <w:pPr>
              <w:rPr>
                <w:b/>
                <w:lang w:val="en-GB"/>
              </w:rPr>
            </w:pPr>
            <w:r w:rsidRPr="004D7762">
              <w:rPr>
                <w:color w:val="000000"/>
                <w:lang w:val="en-GB"/>
              </w:rPr>
              <w:t>26-30</w:t>
            </w:r>
            <w:r w:rsidR="00877BE5" w:rsidRPr="004D7762">
              <w:rPr>
                <w:color w:val="000000"/>
                <w:lang w:val="en-GB"/>
              </w:rPr>
              <w:t xml:space="preserve"> November</w:t>
            </w:r>
            <w:r w:rsidR="001904E1" w:rsidRPr="004D7762">
              <w:rPr>
                <w:color w:val="000000"/>
                <w:lang w:val="en-GB"/>
              </w:rPr>
              <w:t xml:space="preserve"> 2018</w:t>
            </w:r>
            <w:r w:rsidR="00877BE5" w:rsidRPr="004D7762">
              <w:rPr>
                <w:color w:val="000000"/>
                <w:lang w:val="en-GB"/>
              </w:rPr>
              <w:t>, Rome</w:t>
            </w:r>
          </w:p>
        </w:tc>
      </w:tr>
    </w:tbl>
    <w:p w14:paraId="636195B6" w14:textId="09081C59" w:rsidR="00877BE5" w:rsidRPr="004D7762" w:rsidRDefault="00877BE5" w:rsidP="00CE7AD2">
      <w:pPr>
        <w:autoSpaceDE w:val="0"/>
        <w:autoSpaceDN w:val="0"/>
        <w:adjustRightInd w:val="0"/>
        <w:spacing w:after="0" w:line="240" w:lineRule="auto"/>
        <w:rPr>
          <w:bCs/>
          <w:color w:val="000000"/>
          <w:sz w:val="23"/>
          <w:szCs w:val="23"/>
          <w:lang w:val="en-GB"/>
        </w:rPr>
      </w:pPr>
    </w:p>
    <w:p w14:paraId="22889B6E" w14:textId="1D873EEF" w:rsidR="00A9082E" w:rsidRPr="004D7762" w:rsidRDefault="00FC32B0" w:rsidP="009C487D">
      <w:pPr>
        <w:tabs>
          <w:tab w:val="left" w:pos="720"/>
          <w:tab w:val="left" w:pos="990"/>
          <w:tab w:val="left" w:pos="1170"/>
          <w:tab w:val="left" w:pos="1440"/>
          <w:tab w:val="left" w:pos="9270"/>
        </w:tabs>
        <w:spacing w:after="480" w:line="240" w:lineRule="auto"/>
        <w:ind w:left="1264" w:right="720"/>
        <w:rPr>
          <w:b/>
          <w:sz w:val="28"/>
          <w:lang w:val="en-GB"/>
        </w:rPr>
      </w:pPr>
      <w:r w:rsidRPr="004D7762">
        <w:rPr>
          <w:b/>
          <w:sz w:val="28"/>
          <w:lang w:val="en-GB"/>
        </w:rPr>
        <w:t xml:space="preserve">Report of the joint field visit to </w:t>
      </w:r>
      <w:r w:rsidR="004E505F" w:rsidRPr="004D7762">
        <w:rPr>
          <w:b/>
          <w:sz w:val="28"/>
          <w:lang w:val="en-GB"/>
        </w:rPr>
        <w:t xml:space="preserve">Uganda </w:t>
      </w:r>
      <w:r w:rsidRPr="004D7762">
        <w:rPr>
          <w:b/>
          <w:sz w:val="28"/>
          <w:lang w:val="en-GB"/>
        </w:rPr>
        <w:t xml:space="preserve">by members of the Executive Boards of </w:t>
      </w:r>
      <w:r w:rsidR="002D6866" w:rsidRPr="004D7762">
        <w:rPr>
          <w:b/>
          <w:sz w:val="28"/>
          <w:lang w:val="en-GB"/>
        </w:rPr>
        <w:t>UNDP</w:t>
      </w:r>
      <w:r w:rsidR="00202773" w:rsidRPr="004D7762">
        <w:rPr>
          <w:b/>
          <w:sz w:val="28"/>
          <w:lang w:val="en-GB"/>
        </w:rPr>
        <w:t>/</w:t>
      </w:r>
      <w:r w:rsidR="002D6866" w:rsidRPr="004D7762">
        <w:rPr>
          <w:b/>
          <w:sz w:val="28"/>
          <w:lang w:val="en-GB"/>
        </w:rPr>
        <w:t>UNFPA</w:t>
      </w:r>
      <w:r w:rsidR="00202773" w:rsidRPr="004D7762">
        <w:rPr>
          <w:b/>
          <w:sz w:val="28"/>
          <w:lang w:val="en-GB"/>
        </w:rPr>
        <w:t>/</w:t>
      </w:r>
      <w:r w:rsidR="002D6866" w:rsidRPr="004D7762">
        <w:rPr>
          <w:b/>
          <w:sz w:val="28"/>
          <w:lang w:val="en-GB"/>
        </w:rPr>
        <w:t>UNOPS</w:t>
      </w:r>
      <w:r w:rsidRPr="004D7762">
        <w:rPr>
          <w:b/>
          <w:sz w:val="28"/>
          <w:lang w:val="en-GB"/>
        </w:rPr>
        <w:t xml:space="preserve">, </w:t>
      </w:r>
      <w:r w:rsidR="002D6866" w:rsidRPr="004D7762">
        <w:rPr>
          <w:b/>
          <w:sz w:val="28"/>
          <w:lang w:val="en-GB"/>
        </w:rPr>
        <w:t>UNICEF</w:t>
      </w:r>
      <w:r w:rsidR="00E545D4" w:rsidRPr="004D7762">
        <w:rPr>
          <w:b/>
          <w:sz w:val="28"/>
          <w:lang w:val="en-GB"/>
        </w:rPr>
        <w:t>, UN</w:t>
      </w:r>
      <w:r w:rsidR="00E545D4" w:rsidRPr="004D7762">
        <w:rPr>
          <w:b/>
          <w:sz w:val="28"/>
          <w:lang w:val="en-GB"/>
        </w:rPr>
        <w:noBreakHyphen/>
      </w:r>
      <w:r w:rsidRPr="004D7762">
        <w:rPr>
          <w:b/>
          <w:sz w:val="28"/>
          <w:lang w:val="en-GB"/>
        </w:rPr>
        <w:t xml:space="preserve">Women and </w:t>
      </w:r>
      <w:r w:rsidR="002D6866" w:rsidRPr="004D7762">
        <w:rPr>
          <w:b/>
          <w:sz w:val="28"/>
          <w:lang w:val="en-GB"/>
        </w:rPr>
        <w:t>WFP</w:t>
      </w:r>
      <w:r w:rsidRPr="004D7762">
        <w:rPr>
          <w:b/>
          <w:sz w:val="28"/>
          <w:lang w:val="en-GB"/>
        </w:rPr>
        <w:t xml:space="preserve">, </w:t>
      </w:r>
      <w:r w:rsidR="004E505F" w:rsidRPr="004D7762">
        <w:rPr>
          <w:b/>
          <w:sz w:val="28"/>
          <w:lang w:val="en-GB"/>
        </w:rPr>
        <w:t>30 April to 4 May 2018</w:t>
      </w:r>
    </w:p>
    <w:p w14:paraId="33553032" w14:textId="5F7AE9E7" w:rsidR="00A9082E" w:rsidRPr="004D7762" w:rsidRDefault="00F86418" w:rsidP="00142E39">
      <w:pPr>
        <w:pStyle w:val="Heading1"/>
        <w:rPr>
          <w:lang w:val="en-GB"/>
        </w:rPr>
      </w:pPr>
      <w:r w:rsidRPr="004D7762">
        <w:rPr>
          <w:lang w:val="en-GB"/>
        </w:rPr>
        <w:t>Background</w:t>
      </w:r>
    </w:p>
    <w:p w14:paraId="7E86EE8D" w14:textId="5D9287EB" w:rsidR="00723182" w:rsidRPr="004D7762" w:rsidRDefault="00723182" w:rsidP="00936E5D">
      <w:pPr>
        <w:pStyle w:val="Sub-title"/>
        <w:rPr>
          <w:sz w:val="28"/>
          <w:lang w:val="en-GB"/>
        </w:rPr>
      </w:pPr>
      <w:r w:rsidRPr="004D7762">
        <w:rPr>
          <w:lang w:val="en-GB"/>
        </w:rPr>
        <w:t>Visit overview</w:t>
      </w:r>
    </w:p>
    <w:p w14:paraId="735718BC" w14:textId="4B6C460A" w:rsidR="006A04FC" w:rsidRPr="004D7762" w:rsidRDefault="006A04FC" w:rsidP="00936E5D">
      <w:pPr>
        <w:pStyle w:val="ListParagraph"/>
        <w:keepLines/>
        <w:numPr>
          <w:ilvl w:val="0"/>
          <w:numId w:val="1"/>
        </w:numPr>
        <w:tabs>
          <w:tab w:val="left" w:pos="1710"/>
          <w:tab w:val="left" w:pos="1800"/>
        </w:tabs>
        <w:spacing w:after="120" w:line="240" w:lineRule="auto"/>
        <w:ind w:left="1259" w:right="720" w:firstLine="0"/>
        <w:contextualSpacing w:val="0"/>
        <w:jc w:val="both"/>
        <w:rPr>
          <w:lang w:val="en-GB"/>
        </w:rPr>
      </w:pPr>
      <w:r w:rsidRPr="004D7762">
        <w:rPr>
          <w:lang w:val="en-GB"/>
        </w:rPr>
        <w:t>The joint field visit to Uganda of the Executive Boards of UNDP</w:t>
      </w:r>
      <w:r w:rsidR="003C6592" w:rsidRPr="004D7762">
        <w:rPr>
          <w:lang w:val="en-GB"/>
        </w:rPr>
        <w:t>/</w:t>
      </w:r>
      <w:r w:rsidRPr="004D7762">
        <w:rPr>
          <w:lang w:val="en-GB"/>
        </w:rPr>
        <w:t>UNFPA</w:t>
      </w:r>
      <w:r w:rsidR="003C6592" w:rsidRPr="004D7762">
        <w:rPr>
          <w:lang w:val="en-GB"/>
        </w:rPr>
        <w:t>/</w:t>
      </w:r>
      <w:r w:rsidRPr="004D7762">
        <w:rPr>
          <w:lang w:val="en-GB"/>
        </w:rPr>
        <w:t>UNOPS, UNICEF, UN-Women and WFP</w:t>
      </w:r>
      <w:r w:rsidR="005905B6" w:rsidRPr="004D7762">
        <w:rPr>
          <w:lang w:val="en-GB"/>
        </w:rPr>
        <w:t xml:space="preserve"> took place from 30 April to 4 </w:t>
      </w:r>
      <w:r w:rsidRPr="004D7762">
        <w:rPr>
          <w:lang w:val="en-GB"/>
        </w:rPr>
        <w:t>May 2018. The delegation of 25 Board members was led by H.</w:t>
      </w:r>
      <w:r w:rsidR="005905B6" w:rsidRPr="004D7762">
        <w:rPr>
          <w:lang w:val="en-GB"/>
        </w:rPr>
        <w:t> </w:t>
      </w:r>
      <w:r w:rsidRPr="004D7762">
        <w:rPr>
          <w:lang w:val="en-GB"/>
        </w:rPr>
        <w:t>E.</w:t>
      </w:r>
      <w:r w:rsidR="005905B6" w:rsidRPr="004D7762">
        <w:rPr>
          <w:lang w:val="en-GB"/>
        </w:rPr>
        <w:t> Mr. </w:t>
      </w:r>
      <w:r w:rsidRPr="004D7762">
        <w:rPr>
          <w:lang w:val="en-GB"/>
        </w:rPr>
        <w:t xml:space="preserve">Jagdish </w:t>
      </w:r>
      <w:proofErr w:type="spellStart"/>
      <w:r w:rsidRPr="004D7762">
        <w:rPr>
          <w:lang w:val="en-GB"/>
        </w:rPr>
        <w:t>Dharamchand</w:t>
      </w:r>
      <w:proofErr w:type="spellEnd"/>
      <w:r w:rsidRPr="004D7762">
        <w:rPr>
          <w:lang w:val="en-GB"/>
        </w:rPr>
        <w:t xml:space="preserve"> </w:t>
      </w:r>
      <w:proofErr w:type="spellStart"/>
      <w:r w:rsidRPr="004D7762">
        <w:rPr>
          <w:lang w:val="en-GB"/>
        </w:rPr>
        <w:t>Koonjul</w:t>
      </w:r>
      <w:proofErr w:type="spellEnd"/>
      <w:r w:rsidRPr="004D7762">
        <w:rPr>
          <w:lang w:val="en-GB"/>
        </w:rPr>
        <w:t>, Permanent Representative of Mauritius to the United Nations and President of the</w:t>
      </w:r>
      <w:r w:rsidR="00B460E3" w:rsidRPr="004D7762">
        <w:rPr>
          <w:lang w:val="en-GB"/>
        </w:rPr>
        <w:t xml:space="preserve"> Executive Board of UNDP, UNFPA</w:t>
      </w:r>
      <w:r w:rsidRPr="004D7762">
        <w:rPr>
          <w:lang w:val="en-GB"/>
        </w:rPr>
        <w:t xml:space="preserve"> and UNOPS.</w:t>
      </w:r>
      <w:r w:rsidR="00FE6261" w:rsidRPr="004D7762">
        <w:rPr>
          <w:lang w:val="en-GB"/>
        </w:rPr>
        <w:t xml:space="preserve"> The complete list of the delegation is contained in </w:t>
      </w:r>
      <w:r w:rsidR="00CB6E6D">
        <w:rPr>
          <w:lang w:val="en-GB"/>
        </w:rPr>
        <w:t xml:space="preserve">the </w:t>
      </w:r>
      <w:r w:rsidR="0049294B">
        <w:rPr>
          <w:lang w:val="en-GB"/>
        </w:rPr>
        <w:t>a</w:t>
      </w:r>
      <w:r w:rsidR="00FE6261" w:rsidRPr="004D7762">
        <w:rPr>
          <w:lang w:val="en-GB"/>
        </w:rPr>
        <w:t>nnex.</w:t>
      </w:r>
    </w:p>
    <w:p w14:paraId="6F5CCF11" w14:textId="072C824F" w:rsidR="006A04FC" w:rsidRPr="004D7762" w:rsidRDefault="006A04FC" w:rsidP="00E545D4">
      <w:pPr>
        <w:pStyle w:val="ListParagraph"/>
        <w:keepLines/>
        <w:numPr>
          <w:ilvl w:val="0"/>
          <w:numId w:val="1"/>
        </w:numPr>
        <w:tabs>
          <w:tab w:val="left" w:pos="1710"/>
          <w:tab w:val="left" w:pos="1800"/>
        </w:tabs>
        <w:spacing w:after="120" w:line="240" w:lineRule="auto"/>
        <w:ind w:left="1259" w:right="720" w:firstLine="0"/>
        <w:contextualSpacing w:val="0"/>
        <w:jc w:val="both"/>
        <w:rPr>
          <w:lang w:val="en-GB"/>
        </w:rPr>
      </w:pPr>
      <w:r w:rsidRPr="004D7762">
        <w:rPr>
          <w:lang w:val="en-GB"/>
        </w:rPr>
        <w:t xml:space="preserve">The visit </w:t>
      </w:r>
      <w:r w:rsidR="00EF411C" w:rsidRPr="004D7762">
        <w:rPr>
          <w:lang w:val="en-GB"/>
        </w:rPr>
        <w:t xml:space="preserve">aimed </w:t>
      </w:r>
      <w:r w:rsidRPr="004D7762">
        <w:rPr>
          <w:lang w:val="en-GB"/>
        </w:rPr>
        <w:t xml:space="preserve">to assess the effectiveness of the </w:t>
      </w:r>
      <w:r w:rsidR="005905B6" w:rsidRPr="004D7762">
        <w:rPr>
          <w:lang w:val="en-GB"/>
        </w:rPr>
        <w:t>U</w:t>
      </w:r>
      <w:r w:rsidR="00B460E3" w:rsidRPr="004D7762">
        <w:rPr>
          <w:lang w:val="en-GB"/>
        </w:rPr>
        <w:t xml:space="preserve">nited </w:t>
      </w:r>
      <w:r w:rsidR="005905B6" w:rsidRPr="004D7762">
        <w:rPr>
          <w:lang w:val="en-GB"/>
        </w:rPr>
        <w:t>N</w:t>
      </w:r>
      <w:r w:rsidR="00B460E3" w:rsidRPr="004D7762">
        <w:rPr>
          <w:lang w:val="en-GB"/>
        </w:rPr>
        <w:t>ations</w:t>
      </w:r>
      <w:r w:rsidR="005905B6" w:rsidRPr="004D7762">
        <w:rPr>
          <w:lang w:val="en-GB"/>
        </w:rPr>
        <w:t xml:space="preserve"> in Uganda with regard to</w:t>
      </w:r>
      <w:r w:rsidRPr="004D7762">
        <w:rPr>
          <w:lang w:val="en-GB"/>
        </w:rPr>
        <w:t xml:space="preserve">: </w:t>
      </w:r>
      <w:r w:rsidR="005905B6" w:rsidRPr="004D7762">
        <w:rPr>
          <w:lang w:val="en-GB"/>
        </w:rPr>
        <w:t>(</w:t>
      </w:r>
      <w:r w:rsidR="00872A12" w:rsidRPr="004D7762">
        <w:rPr>
          <w:lang w:val="en-GB"/>
        </w:rPr>
        <w:t>a)</w:t>
      </w:r>
      <w:r w:rsidRPr="004D7762">
        <w:rPr>
          <w:lang w:val="en-GB"/>
        </w:rPr>
        <w:t xml:space="preserve"> supporting delivery of national development priorities</w:t>
      </w:r>
      <w:r w:rsidR="00EF411C" w:rsidRPr="004D7762">
        <w:rPr>
          <w:lang w:val="en-GB"/>
        </w:rPr>
        <w:t>,</w:t>
      </w:r>
      <w:r w:rsidRPr="004D7762">
        <w:rPr>
          <w:lang w:val="en-GB"/>
        </w:rPr>
        <w:t xml:space="preserve"> including alignment with the 2030 Agenda </w:t>
      </w:r>
      <w:r w:rsidR="00513034" w:rsidRPr="004D7762">
        <w:rPr>
          <w:lang w:val="en-GB"/>
        </w:rPr>
        <w:t xml:space="preserve">for </w:t>
      </w:r>
      <w:r w:rsidRPr="004D7762">
        <w:rPr>
          <w:lang w:val="en-GB"/>
        </w:rPr>
        <w:t xml:space="preserve">Sustainable Development; and </w:t>
      </w:r>
      <w:r w:rsidR="005905B6" w:rsidRPr="004D7762">
        <w:rPr>
          <w:lang w:val="en-GB"/>
        </w:rPr>
        <w:t>(</w:t>
      </w:r>
      <w:r w:rsidR="00872A12" w:rsidRPr="004D7762">
        <w:rPr>
          <w:lang w:val="en-GB"/>
        </w:rPr>
        <w:t>b)</w:t>
      </w:r>
      <w:r w:rsidR="00427AD7" w:rsidRPr="004D7762">
        <w:rPr>
          <w:lang w:val="en-GB"/>
        </w:rPr>
        <w:t> </w:t>
      </w:r>
      <w:r w:rsidRPr="004D7762">
        <w:rPr>
          <w:lang w:val="en-GB"/>
        </w:rPr>
        <w:t xml:space="preserve">partnerships and collaboration through </w:t>
      </w:r>
      <w:r w:rsidR="00EF411C" w:rsidRPr="004D7762">
        <w:rPr>
          <w:lang w:val="en-GB"/>
        </w:rPr>
        <w:t>“</w:t>
      </w:r>
      <w:r w:rsidRPr="004D7762">
        <w:rPr>
          <w:lang w:val="en-GB"/>
        </w:rPr>
        <w:t xml:space="preserve">delivering as </w:t>
      </w:r>
      <w:r w:rsidR="00427AD7" w:rsidRPr="004D7762">
        <w:rPr>
          <w:lang w:val="en-GB"/>
        </w:rPr>
        <w:t>o</w:t>
      </w:r>
      <w:r w:rsidRPr="004D7762">
        <w:rPr>
          <w:lang w:val="en-GB"/>
        </w:rPr>
        <w:t>ne</w:t>
      </w:r>
      <w:r w:rsidR="00EF411C" w:rsidRPr="004D7762">
        <w:rPr>
          <w:lang w:val="en-GB"/>
        </w:rPr>
        <w:t>”</w:t>
      </w:r>
      <w:r w:rsidRPr="004D7762">
        <w:rPr>
          <w:lang w:val="en-GB"/>
        </w:rPr>
        <w:t xml:space="preserve"> and working with others</w:t>
      </w:r>
      <w:r w:rsidR="00EF411C" w:rsidRPr="004D7762">
        <w:rPr>
          <w:lang w:val="en-GB"/>
        </w:rPr>
        <w:t>,</w:t>
      </w:r>
      <w:r w:rsidRPr="004D7762">
        <w:rPr>
          <w:lang w:val="en-GB"/>
        </w:rPr>
        <w:t xml:space="preserve"> including national and local</w:t>
      </w:r>
      <w:r w:rsidR="00EF411C" w:rsidRPr="004D7762">
        <w:rPr>
          <w:lang w:val="en-GB"/>
        </w:rPr>
        <w:t xml:space="preserve"> g</w:t>
      </w:r>
      <w:r w:rsidRPr="004D7762">
        <w:rPr>
          <w:lang w:val="en-GB"/>
        </w:rPr>
        <w:t>overnment</w:t>
      </w:r>
      <w:r w:rsidR="00EF411C" w:rsidRPr="004D7762">
        <w:rPr>
          <w:lang w:val="en-GB"/>
        </w:rPr>
        <w:t>s</w:t>
      </w:r>
      <w:r w:rsidRPr="004D7762">
        <w:rPr>
          <w:lang w:val="en-GB"/>
        </w:rPr>
        <w:t xml:space="preserve">, beneficiaries, </w:t>
      </w:r>
      <w:r w:rsidR="00EF411C" w:rsidRPr="004D7762">
        <w:rPr>
          <w:lang w:val="en-GB"/>
        </w:rPr>
        <w:t xml:space="preserve">Member States, </w:t>
      </w:r>
      <w:r w:rsidR="00427AD7" w:rsidRPr="004D7762">
        <w:rPr>
          <w:lang w:val="en-GB"/>
        </w:rPr>
        <w:t xml:space="preserve">non-governmental organizations </w:t>
      </w:r>
      <w:r w:rsidR="009F3F07" w:rsidRPr="004D7762">
        <w:rPr>
          <w:lang w:val="en-GB"/>
        </w:rPr>
        <w:t>(NGO</w:t>
      </w:r>
      <w:r w:rsidR="00EF411C" w:rsidRPr="004D7762">
        <w:rPr>
          <w:lang w:val="en-GB"/>
        </w:rPr>
        <w:t>s</w:t>
      </w:r>
      <w:r w:rsidR="009F3F07" w:rsidRPr="004D7762">
        <w:rPr>
          <w:lang w:val="en-GB"/>
        </w:rPr>
        <w:t>)</w:t>
      </w:r>
      <w:r w:rsidR="00EF411C" w:rsidRPr="004D7762">
        <w:rPr>
          <w:lang w:val="en-GB"/>
        </w:rPr>
        <w:t>,</w:t>
      </w:r>
      <w:r w:rsidR="009F3F07" w:rsidRPr="004D7762">
        <w:rPr>
          <w:lang w:val="en-GB"/>
        </w:rPr>
        <w:t xml:space="preserve"> </w:t>
      </w:r>
      <w:r w:rsidRPr="004D7762">
        <w:rPr>
          <w:lang w:val="en-GB"/>
        </w:rPr>
        <w:t>civil society, the private sector and other development actors.</w:t>
      </w:r>
      <w:r w:rsidR="00454A8B" w:rsidRPr="004D7762">
        <w:rPr>
          <w:lang w:val="en-GB"/>
        </w:rPr>
        <w:t xml:space="preserve"> </w:t>
      </w:r>
    </w:p>
    <w:p w14:paraId="5680B93C" w14:textId="2A906DCD" w:rsidR="006A04FC" w:rsidRPr="004D7762" w:rsidRDefault="00017F23" w:rsidP="00142E39">
      <w:pPr>
        <w:pStyle w:val="ListParagraph"/>
        <w:numPr>
          <w:ilvl w:val="0"/>
          <w:numId w:val="1"/>
        </w:numPr>
        <w:tabs>
          <w:tab w:val="left" w:pos="1710"/>
          <w:tab w:val="left" w:pos="1800"/>
        </w:tabs>
        <w:spacing w:after="120" w:line="240" w:lineRule="auto"/>
        <w:ind w:left="1260" w:right="720" w:firstLine="0"/>
        <w:contextualSpacing w:val="0"/>
        <w:jc w:val="both"/>
        <w:rPr>
          <w:lang w:val="en-GB"/>
        </w:rPr>
      </w:pPr>
      <w:r w:rsidRPr="004D7762">
        <w:rPr>
          <w:lang w:val="en-GB"/>
        </w:rPr>
        <w:lastRenderedPageBreak/>
        <w:t>Following the visit, t</w:t>
      </w:r>
      <w:r w:rsidR="006A04FC" w:rsidRPr="004D7762">
        <w:rPr>
          <w:lang w:val="en-GB"/>
        </w:rPr>
        <w:t xml:space="preserve">he delegation </w:t>
      </w:r>
      <w:r w:rsidRPr="004D7762">
        <w:rPr>
          <w:lang w:val="en-GB"/>
        </w:rPr>
        <w:t>made</w:t>
      </w:r>
      <w:r w:rsidR="006A04FC" w:rsidRPr="004D7762">
        <w:rPr>
          <w:lang w:val="en-GB"/>
        </w:rPr>
        <w:t xml:space="preserve"> recommendations for strengthening: </w:t>
      </w:r>
      <w:r w:rsidR="005905B6" w:rsidRPr="004D7762">
        <w:rPr>
          <w:lang w:val="en-GB"/>
        </w:rPr>
        <w:t>(</w:t>
      </w:r>
      <w:r w:rsidR="00872A12" w:rsidRPr="004D7762">
        <w:rPr>
          <w:lang w:val="en-GB"/>
        </w:rPr>
        <w:t>a)</w:t>
      </w:r>
      <w:r w:rsidR="005905B6" w:rsidRPr="004D7762">
        <w:rPr>
          <w:lang w:val="en-GB"/>
        </w:rPr>
        <w:t> </w:t>
      </w:r>
      <w:r w:rsidR="006A04FC" w:rsidRPr="004D7762">
        <w:rPr>
          <w:lang w:val="en-GB"/>
        </w:rPr>
        <w:t xml:space="preserve">the impact of the </w:t>
      </w:r>
      <w:r w:rsidR="003B5FEB" w:rsidRPr="004D7762">
        <w:rPr>
          <w:lang w:val="en-GB"/>
        </w:rPr>
        <w:t>United Nations</w:t>
      </w:r>
      <w:r w:rsidR="006A04FC" w:rsidRPr="004D7762">
        <w:rPr>
          <w:lang w:val="en-GB"/>
        </w:rPr>
        <w:t xml:space="preserve"> in Uganda; </w:t>
      </w:r>
      <w:r w:rsidR="005905B6" w:rsidRPr="004D7762">
        <w:rPr>
          <w:lang w:val="en-GB"/>
        </w:rPr>
        <w:t>(</w:t>
      </w:r>
      <w:r w:rsidR="00872A12" w:rsidRPr="004D7762">
        <w:rPr>
          <w:lang w:val="en-GB"/>
        </w:rPr>
        <w:t>b)</w:t>
      </w:r>
      <w:r w:rsidR="006A04FC" w:rsidRPr="004D7762">
        <w:rPr>
          <w:lang w:val="en-GB"/>
        </w:rPr>
        <w:t xml:space="preserve"> the work of the Executive Boards; and </w:t>
      </w:r>
      <w:r w:rsidR="005905B6" w:rsidRPr="004D7762">
        <w:rPr>
          <w:lang w:val="en-GB"/>
        </w:rPr>
        <w:t>(</w:t>
      </w:r>
      <w:r w:rsidR="00872A12" w:rsidRPr="004D7762">
        <w:rPr>
          <w:lang w:val="en-GB"/>
        </w:rPr>
        <w:t>c)</w:t>
      </w:r>
      <w:r w:rsidR="006A04FC" w:rsidRPr="004D7762">
        <w:rPr>
          <w:lang w:val="en-GB"/>
        </w:rPr>
        <w:t xml:space="preserve"> future Board field visits.</w:t>
      </w:r>
    </w:p>
    <w:p w14:paraId="234F0898" w14:textId="6CD365A6" w:rsidR="006A04FC" w:rsidRPr="004D7762" w:rsidRDefault="006A04FC" w:rsidP="00142E39">
      <w:pPr>
        <w:pStyle w:val="ListParagraph"/>
        <w:numPr>
          <w:ilvl w:val="0"/>
          <w:numId w:val="1"/>
        </w:numPr>
        <w:tabs>
          <w:tab w:val="left" w:pos="1710"/>
          <w:tab w:val="left" w:pos="1800"/>
        </w:tabs>
        <w:spacing w:after="120" w:line="240" w:lineRule="auto"/>
        <w:ind w:left="1260" w:right="720" w:firstLine="0"/>
        <w:contextualSpacing w:val="0"/>
        <w:jc w:val="both"/>
        <w:rPr>
          <w:lang w:val="en-GB"/>
        </w:rPr>
      </w:pPr>
      <w:r w:rsidRPr="004D7762">
        <w:rPr>
          <w:lang w:val="en-GB"/>
        </w:rPr>
        <w:t xml:space="preserve">This is especially relevant to improve understanding and add context to the ongoing discussions on </w:t>
      </w:r>
      <w:r w:rsidR="0057362E" w:rsidRPr="004D7762">
        <w:rPr>
          <w:lang w:val="en-GB"/>
        </w:rPr>
        <w:t xml:space="preserve">the </w:t>
      </w:r>
      <w:r w:rsidR="003B5FEB" w:rsidRPr="004D7762">
        <w:rPr>
          <w:lang w:val="en-GB"/>
        </w:rPr>
        <w:t>United Nations</w:t>
      </w:r>
      <w:r w:rsidRPr="004D7762">
        <w:rPr>
          <w:lang w:val="en-GB"/>
        </w:rPr>
        <w:t xml:space="preserve"> development system reform, implementation of </w:t>
      </w:r>
      <w:r w:rsidR="003B5FEB" w:rsidRPr="004D7762">
        <w:rPr>
          <w:lang w:val="en-GB"/>
        </w:rPr>
        <w:t>United Nations</w:t>
      </w:r>
      <w:r w:rsidRPr="004D7762">
        <w:rPr>
          <w:lang w:val="en-GB"/>
        </w:rPr>
        <w:t xml:space="preserve"> agencies, funds and programmes strategic plans and the common chapter, review of the United Nations Development Assistance Framework (UNDAF) in Uganda, and maximi</w:t>
      </w:r>
      <w:r w:rsidR="009F3F07" w:rsidRPr="004D7762">
        <w:rPr>
          <w:lang w:val="en-GB"/>
        </w:rPr>
        <w:t>ze</w:t>
      </w:r>
      <w:r w:rsidRPr="004D7762">
        <w:rPr>
          <w:lang w:val="en-GB"/>
        </w:rPr>
        <w:t xml:space="preserve"> the impact of the </w:t>
      </w:r>
      <w:r w:rsidR="00DF3F2E" w:rsidRPr="004D7762">
        <w:rPr>
          <w:lang w:val="en-GB"/>
        </w:rPr>
        <w:t>United Nations d</w:t>
      </w:r>
      <w:r w:rsidRPr="004D7762">
        <w:rPr>
          <w:lang w:val="en-GB"/>
        </w:rPr>
        <w:t xml:space="preserve">elivering as </w:t>
      </w:r>
      <w:r w:rsidR="00DF3F2E" w:rsidRPr="004D7762">
        <w:rPr>
          <w:lang w:val="en-GB"/>
        </w:rPr>
        <w:t>o</w:t>
      </w:r>
      <w:r w:rsidRPr="004D7762">
        <w:rPr>
          <w:lang w:val="en-GB"/>
        </w:rPr>
        <w:t xml:space="preserve">ne in Uganda. </w:t>
      </w:r>
    </w:p>
    <w:p w14:paraId="2A0961DF" w14:textId="4769B8B2" w:rsidR="006A04FC" w:rsidRPr="004D7762" w:rsidRDefault="006A04FC" w:rsidP="00142E39">
      <w:pPr>
        <w:pStyle w:val="ListParagraph"/>
        <w:numPr>
          <w:ilvl w:val="0"/>
          <w:numId w:val="1"/>
        </w:numPr>
        <w:tabs>
          <w:tab w:val="left" w:pos="1710"/>
          <w:tab w:val="left" w:pos="1800"/>
        </w:tabs>
        <w:spacing w:after="120" w:line="240" w:lineRule="auto"/>
        <w:ind w:left="1260" w:right="720" w:firstLine="0"/>
        <w:contextualSpacing w:val="0"/>
        <w:jc w:val="both"/>
        <w:rPr>
          <w:lang w:val="en-GB"/>
        </w:rPr>
      </w:pPr>
      <w:r w:rsidRPr="004D7762">
        <w:rPr>
          <w:lang w:val="en-GB"/>
        </w:rPr>
        <w:t>The visit included meetings with: H.E.</w:t>
      </w:r>
      <w:r w:rsidR="004E6369" w:rsidRPr="004D7762">
        <w:rPr>
          <w:lang w:val="en-GB"/>
        </w:rPr>
        <w:t xml:space="preserve"> </w:t>
      </w:r>
      <w:r w:rsidRPr="004D7762">
        <w:rPr>
          <w:lang w:val="en-GB"/>
        </w:rPr>
        <w:t xml:space="preserve">Yoweri </w:t>
      </w:r>
      <w:proofErr w:type="spellStart"/>
      <w:r w:rsidRPr="004D7762">
        <w:rPr>
          <w:lang w:val="en-GB"/>
        </w:rPr>
        <w:t>Kaguta</w:t>
      </w:r>
      <w:proofErr w:type="spellEnd"/>
      <w:r w:rsidRPr="004D7762">
        <w:rPr>
          <w:lang w:val="en-GB"/>
        </w:rPr>
        <w:t xml:space="preserve"> Museveni, President of the Republic of Uganda; Rt Hon</w:t>
      </w:r>
      <w:r w:rsidR="009F3F07" w:rsidRPr="004D7762">
        <w:rPr>
          <w:lang w:val="en-GB"/>
        </w:rPr>
        <w:t>.</w:t>
      </w:r>
      <w:r w:rsidRPr="004D7762">
        <w:rPr>
          <w:lang w:val="en-GB"/>
        </w:rPr>
        <w:t xml:space="preserve"> </w:t>
      </w:r>
      <w:proofErr w:type="spellStart"/>
      <w:r w:rsidRPr="004D7762">
        <w:rPr>
          <w:lang w:val="en-GB"/>
        </w:rPr>
        <w:t>Ruhakana</w:t>
      </w:r>
      <w:proofErr w:type="spellEnd"/>
      <w:r w:rsidRPr="004D7762">
        <w:rPr>
          <w:lang w:val="en-GB"/>
        </w:rPr>
        <w:t xml:space="preserve"> </w:t>
      </w:r>
      <w:proofErr w:type="spellStart"/>
      <w:r w:rsidRPr="004D7762">
        <w:rPr>
          <w:lang w:val="en-GB"/>
        </w:rPr>
        <w:t>Rugunda</w:t>
      </w:r>
      <w:proofErr w:type="spellEnd"/>
      <w:r w:rsidRPr="004D7762">
        <w:rPr>
          <w:lang w:val="en-GB"/>
        </w:rPr>
        <w:t xml:space="preserve">, Prime Minister of the Republic of Uganda, accompanied by H.E. </w:t>
      </w:r>
      <w:proofErr w:type="spellStart"/>
      <w:r w:rsidRPr="004D7762">
        <w:rPr>
          <w:lang w:val="en-GB"/>
        </w:rPr>
        <w:t>Jeje</w:t>
      </w:r>
      <w:proofErr w:type="spellEnd"/>
      <w:r w:rsidRPr="004D7762">
        <w:rPr>
          <w:lang w:val="en-GB"/>
        </w:rPr>
        <w:t xml:space="preserve"> </w:t>
      </w:r>
      <w:proofErr w:type="spellStart"/>
      <w:r w:rsidRPr="004D7762">
        <w:rPr>
          <w:lang w:val="en-GB"/>
        </w:rPr>
        <w:t>Odongo</w:t>
      </w:r>
      <w:proofErr w:type="spellEnd"/>
      <w:r w:rsidRPr="004D7762">
        <w:rPr>
          <w:lang w:val="en-GB"/>
        </w:rPr>
        <w:t xml:space="preserve">, Minister of Internal Affairs, H.E. Jane Ruth </w:t>
      </w:r>
      <w:proofErr w:type="spellStart"/>
      <w:r w:rsidRPr="004D7762">
        <w:rPr>
          <w:lang w:val="en-GB"/>
        </w:rPr>
        <w:t>Aceng</w:t>
      </w:r>
      <w:proofErr w:type="spellEnd"/>
      <w:r w:rsidRPr="004D7762">
        <w:rPr>
          <w:lang w:val="en-GB"/>
        </w:rPr>
        <w:t xml:space="preserve">, Minister of Health, and H.E. </w:t>
      </w:r>
      <w:proofErr w:type="spellStart"/>
      <w:r w:rsidRPr="004D7762">
        <w:rPr>
          <w:lang w:val="en-GB"/>
        </w:rPr>
        <w:t>Ssempijja</w:t>
      </w:r>
      <w:proofErr w:type="spellEnd"/>
      <w:r w:rsidRPr="004D7762">
        <w:rPr>
          <w:lang w:val="en-GB"/>
        </w:rPr>
        <w:t xml:space="preserve"> V. </w:t>
      </w:r>
      <w:proofErr w:type="spellStart"/>
      <w:r w:rsidRPr="004D7762">
        <w:rPr>
          <w:lang w:val="en-GB"/>
        </w:rPr>
        <w:t>Bamulangaki</w:t>
      </w:r>
      <w:proofErr w:type="spellEnd"/>
      <w:r w:rsidRPr="004D7762">
        <w:rPr>
          <w:lang w:val="en-GB"/>
        </w:rPr>
        <w:t xml:space="preserve">, Minister of Agriculture, Animal Industry and Fisheries; H.E. Rebecca </w:t>
      </w:r>
      <w:proofErr w:type="spellStart"/>
      <w:r w:rsidRPr="004D7762">
        <w:rPr>
          <w:lang w:val="en-GB"/>
        </w:rPr>
        <w:t>Kadaga</w:t>
      </w:r>
      <w:proofErr w:type="spellEnd"/>
      <w:r w:rsidRPr="004D7762">
        <w:rPr>
          <w:lang w:val="en-GB"/>
        </w:rPr>
        <w:t>, Speaker of Parliament; and regional and local government officials in the West Nile and Karamoja regions. The delegation also met a number of beneficiaries, NGOs</w:t>
      </w:r>
      <w:r w:rsidR="006B5257" w:rsidRPr="004D7762">
        <w:rPr>
          <w:lang w:val="en-GB"/>
        </w:rPr>
        <w:t>, civil society</w:t>
      </w:r>
      <w:r w:rsidRPr="004D7762">
        <w:rPr>
          <w:lang w:val="en-GB"/>
        </w:rPr>
        <w:t xml:space="preserve"> and Member States</w:t>
      </w:r>
      <w:r w:rsidR="006B5257" w:rsidRPr="004D7762">
        <w:rPr>
          <w:lang w:val="en-GB"/>
        </w:rPr>
        <w:t xml:space="preserve"> representatives</w:t>
      </w:r>
      <w:r w:rsidRPr="004D7762">
        <w:rPr>
          <w:lang w:val="en-GB"/>
        </w:rPr>
        <w:t>.</w:t>
      </w:r>
    </w:p>
    <w:p w14:paraId="6DBCD693" w14:textId="02E73FDC" w:rsidR="006A04FC" w:rsidRPr="004D7762" w:rsidRDefault="006A04FC" w:rsidP="00142E39">
      <w:pPr>
        <w:pStyle w:val="ListParagraph"/>
        <w:numPr>
          <w:ilvl w:val="0"/>
          <w:numId w:val="1"/>
        </w:numPr>
        <w:tabs>
          <w:tab w:val="left" w:pos="1710"/>
          <w:tab w:val="left" w:pos="1800"/>
        </w:tabs>
        <w:spacing w:after="120" w:line="240" w:lineRule="auto"/>
        <w:ind w:left="1260" w:right="720" w:firstLine="0"/>
        <w:contextualSpacing w:val="0"/>
        <w:jc w:val="both"/>
        <w:rPr>
          <w:lang w:val="en-GB"/>
        </w:rPr>
      </w:pPr>
      <w:r w:rsidRPr="004D7762">
        <w:rPr>
          <w:lang w:val="en-GB"/>
        </w:rPr>
        <w:t xml:space="preserve">The delegation </w:t>
      </w:r>
      <w:r w:rsidR="006B5257" w:rsidRPr="004D7762">
        <w:rPr>
          <w:lang w:val="en-GB"/>
        </w:rPr>
        <w:t>visited</w:t>
      </w:r>
      <w:r w:rsidRPr="004D7762">
        <w:rPr>
          <w:lang w:val="en-GB"/>
        </w:rPr>
        <w:t xml:space="preserve"> </w:t>
      </w:r>
      <w:r w:rsidR="006B5257" w:rsidRPr="004D7762">
        <w:rPr>
          <w:lang w:val="en-GB"/>
        </w:rPr>
        <w:t xml:space="preserve">the </w:t>
      </w:r>
      <w:r w:rsidRPr="004D7762">
        <w:rPr>
          <w:lang w:val="en-GB"/>
        </w:rPr>
        <w:t>site</w:t>
      </w:r>
      <w:r w:rsidR="006B5257" w:rsidRPr="004D7762">
        <w:rPr>
          <w:lang w:val="en-GB"/>
        </w:rPr>
        <w:t xml:space="preserve">s of </w:t>
      </w:r>
      <w:r w:rsidRPr="004D7762">
        <w:rPr>
          <w:lang w:val="en-GB"/>
        </w:rPr>
        <w:t xml:space="preserve">a number of </w:t>
      </w:r>
      <w:r w:rsidR="003B5FEB" w:rsidRPr="004D7762">
        <w:rPr>
          <w:lang w:val="en-GB"/>
        </w:rPr>
        <w:t>United Nations</w:t>
      </w:r>
      <w:r w:rsidRPr="004D7762">
        <w:rPr>
          <w:lang w:val="en-GB"/>
        </w:rPr>
        <w:t>-assisted projects</w:t>
      </w:r>
      <w:r w:rsidR="00F754E3" w:rsidRPr="004D7762">
        <w:rPr>
          <w:lang w:val="en-GB"/>
        </w:rPr>
        <w:t xml:space="preserve"> in Kampala</w:t>
      </w:r>
      <w:r w:rsidR="009F3F07" w:rsidRPr="004D7762">
        <w:rPr>
          <w:lang w:val="en-GB"/>
        </w:rPr>
        <w:t>,</w:t>
      </w:r>
      <w:r w:rsidRPr="004D7762">
        <w:rPr>
          <w:lang w:val="en-GB"/>
        </w:rPr>
        <w:t xml:space="preserve"> including a vocational training institute (UNOPS-led), the National Emergency, Coordination and Operations Centre (UNDP and UNICEF), a women’s economic empowerment programme (UN</w:t>
      </w:r>
      <w:r w:rsidR="003B5FEB" w:rsidRPr="004D7762">
        <w:rPr>
          <w:lang w:val="en-GB"/>
        </w:rPr>
        <w:t>-</w:t>
      </w:r>
      <w:r w:rsidRPr="004D7762">
        <w:rPr>
          <w:lang w:val="en-GB"/>
        </w:rPr>
        <w:t>W</w:t>
      </w:r>
      <w:r w:rsidR="003B5FEB" w:rsidRPr="004D7762">
        <w:rPr>
          <w:lang w:val="en-GB"/>
        </w:rPr>
        <w:t>omen</w:t>
      </w:r>
      <w:r w:rsidRPr="004D7762">
        <w:rPr>
          <w:lang w:val="en-GB"/>
        </w:rPr>
        <w:t>), a youth centre (UNFPA), and the National Metrological Centre (UNDP).</w:t>
      </w:r>
      <w:r w:rsidR="002C7F2F" w:rsidRPr="004D7762">
        <w:rPr>
          <w:lang w:val="en-GB"/>
        </w:rPr>
        <w:t xml:space="preserve"> </w:t>
      </w:r>
      <w:r w:rsidRPr="004D7762">
        <w:rPr>
          <w:lang w:val="en-GB"/>
        </w:rPr>
        <w:t xml:space="preserve">The delegation also made </w:t>
      </w:r>
      <w:r w:rsidR="008A4E9B" w:rsidRPr="004D7762">
        <w:rPr>
          <w:lang w:val="en-GB"/>
        </w:rPr>
        <w:t xml:space="preserve">separate </w:t>
      </w:r>
      <w:r w:rsidRPr="004D7762">
        <w:rPr>
          <w:lang w:val="en-GB"/>
        </w:rPr>
        <w:t xml:space="preserve">visits to the West Nile </w:t>
      </w:r>
      <w:r w:rsidR="00993098" w:rsidRPr="004D7762">
        <w:rPr>
          <w:lang w:val="en-GB"/>
        </w:rPr>
        <w:t>r</w:t>
      </w:r>
      <w:r w:rsidRPr="004D7762">
        <w:rPr>
          <w:lang w:val="en-GB"/>
        </w:rPr>
        <w:t>egion (</w:t>
      </w:r>
      <w:proofErr w:type="spellStart"/>
      <w:r w:rsidRPr="004D7762">
        <w:rPr>
          <w:lang w:val="en-GB"/>
        </w:rPr>
        <w:t>Arua</w:t>
      </w:r>
      <w:proofErr w:type="spellEnd"/>
      <w:r w:rsidRPr="004D7762">
        <w:rPr>
          <w:lang w:val="en-GB"/>
        </w:rPr>
        <w:t xml:space="preserve"> and </w:t>
      </w:r>
      <w:proofErr w:type="spellStart"/>
      <w:r w:rsidRPr="004D7762">
        <w:rPr>
          <w:lang w:val="en-GB"/>
        </w:rPr>
        <w:t>Yumbe</w:t>
      </w:r>
      <w:proofErr w:type="spellEnd"/>
      <w:r w:rsidRPr="004D7762">
        <w:rPr>
          <w:lang w:val="en-GB"/>
        </w:rPr>
        <w:t xml:space="preserve"> </w:t>
      </w:r>
      <w:r w:rsidR="00993098" w:rsidRPr="004D7762">
        <w:rPr>
          <w:lang w:val="en-GB"/>
        </w:rPr>
        <w:t>d</w:t>
      </w:r>
      <w:r w:rsidRPr="004D7762">
        <w:rPr>
          <w:lang w:val="en-GB"/>
        </w:rPr>
        <w:t>istricts) and to th</w:t>
      </w:r>
      <w:r w:rsidR="00F550DA" w:rsidRPr="004D7762">
        <w:rPr>
          <w:lang w:val="en-GB"/>
        </w:rPr>
        <w:t xml:space="preserve">e Karamoja </w:t>
      </w:r>
      <w:r w:rsidR="00993098" w:rsidRPr="004D7762">
        <w:rPr>
          <w:lang w:val="en-GB"/>
        </w:rPr>
        <w:t>r</w:t>
      </w:r>
      <w:r w:rsidR="00F550DA" w:rsidRPr="004D7762">
        <w:rPr>
          <w:lang w:val="en-GB"/>
        </w:rPr>
        <w:t>egion (Moroto</w:t>
      </w:r>
      <w:r w:rsidR="00F73480" w:rsidRPr="004D7762">
        <w:rPr>
          <w:lang w:val="en-GB"/>
        </w:rPr>
        <w:t xml:space="preserve"> </w:t>
      </w:r>
      <w:r w:rsidRPr="004D7762">
        <w:rPr>
          <w:lang w:val="en-GB"/>
        </w:rPr>
        <w:t xml:space="preserve">and </w:t>
      </w:r>
      <w:proofErr w:type="spellStart"/>
      <w:r w:rsidRPr="004D7762">
        <w:rPr>
          <w:lang w:val="en-GB"/>
        </w:rPr>
        <w:t>Amudat</w:t>
      </w:r>
      <w:proofErr w:type="spellEnd"/>
      <w:r w:rsidRPr="004D7762">
        <w:rPr>
          <w:lang w:val="en-GB"/>
        </w:rPr>
        <w:t xml:space="preserve"> </w:t>
      </w:r>
      <w:r w:rsidR="00993098" w:rsidRPr="004D7762">
        <w:rPr>
          <w:lang w:val="en-GB"/>
        </w:rPr>
        <w:t>d</w:t>
      </w:r>
      <w:r w:rsidRPr="004D7762">
        <w:rPr>
          <w:lang w:val="en-GB"/>
        </w:rPr>
        <w:t>istricts).</w:t>
      </w:r>
    </w:p>
    <w:p w14:paraId="09F9673F" w14:textId="77777777" w:rsidR="006A04FC" w:rsidRPr="004D7762" w:rsidRDefault="006A04FC" w:rsidP="00071866">
      <w:pPr>
        <w:pStyle w:val="Sub-title"/>
        <w:rPr>
          <w:lang w:val="en-GB"/>
        </w:rPr>
      </w:pPr>
      <w:r w:rsidRPr="004D7762">
        <w:rPr>
          <w:lang w:val="en-GB"/>
        </w:rPr>
        <w:t>Uganda overview</w:t>
      </w:r>
    </w:p>
    <w:p w14:paraId="3FFA8852" w14:textId="37AD85E7" w:rsidR="006A04FC" w:rsidRPr="004D7762" w:rsidRDefault="008A4E9B"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Since independence, </w:t>
      </w:r>
      <w:r w:rsidR="006A04FC" w:rsidRPr="004D7762">
        <w:rPr>
          <w:lang w:val="en-GB"/>
        </w:rPr>
        <w:t>Uganda has made significant development progress</w:t>
      </w:r>
      <w:r w:rsidRPr="004D7762">
        <w:rPr>
          <w:lang w:val="en-GB"/>
        </w:rPr>
        <w:t xml:space="preserve"> over the past half century</w:t>
      </w:r>
      <w:r w:rsidR="006A04FC" w:rsidRPr="004D7762">
        <w:rPr>
          <w:lang w:val="en-GB"/>
        </w:rPr>
        <w:t xml:space="preserve">. Since 1986, under the stewardship of the National Resistance Movement, Uganda has recovered from political turmoil, institutional breakdown and economic collapse to a remarkable success story of political stability, economic growth and structural transformation. </w:t>
      </w:r>
      <w:r w:rsidR="00A21F91" w:rsidRPr="004D7762">
        <w:rPr>
          <w:lang w:val="en-GB"/>
        </w:rPr>
        <w:t>E</w:t>
      </w:r>
      <w:r w:rsidR="006A04FC" w:rsidRPr="004D7762">
        <w:rPr>
          <w:lang w:val="en-GB"/>
        </w:rPr>
        <w:t xml:space="preserve">conomic growth rate </w:t>
      </w:r>
      <w:r w:rsidR="00A21F91" w:rsidRPr="004D7762">
        <w:rPr>
          <w:lang w:val="en-GB"/>
        </w:rPr>
        <w:t>has reached</w:t>
      </w:r>
      <w:r w:rsidR="006A04FC" w:rsidRPr="004D7762">
        <w:rPr>
          <w:lang w:val="en-GB"/>
        </w:rPr>
        <w:t xml:space="preserve"> an average of 6.4</w:t>
      </w:r>
      <w:r w:rsidR="00864A36" w:rsidRPr="004D7762">
        <w:rPr>
          <w:lang w:val="en-GB"/>
        </w:rPr>
        <w:t xml:space="preserve"> per cent</w:t>
      </w:r>
      <w:r w:rsidR="006A04FC" w:rsidRPr="004D7762">
        <w:rPr>
          <w:lang w:val="en-GB"/>
        </w:rPr>
        <w:t xml:space="preserve"> since 2002</w:t>
      </w:r>
      <w:r w:rsidR="00A21F91" w:rsidRPr="004D7762">
        <w:rPr>
          <w:lang w:val="en-GB"/>
        </w:rPr>
        <w:t>; and</w:t>
      </w:r>
      <w:r w:rsidR="006A04FC" w:rsidRPr="004D7762">
        <w:rPr>
          <w:lang w:val="en-GB"/>
        </w:rPr>
        <w:t xml:space="preserve"> absolute poverty </w:t>
      </w:r>
      <w:r w:rsidRPr="004D7762">
        <w:rPr>
          <w:lang w:val="en-GB"/>
        </w:rPr>
        <w:t xml:space="preserve">declined, </w:t>
      </w:r>
      <w:r w:rsidR="006A04FC" w:rsidRPr="004D7762">
        <w:rPr>
          <w:lang w:val="en-GB"/>
        </w:rPr>
        <w:t>from 24.5</w:t>
      </w:r>
      <w:r w:rsidR="00864A36" w:rsidRPr="004D7762">
        <w:rPr>
          <w:lang w:val="en-GB"/>
        </w:rPr>
        <w:t xml:space="preserve"> per cent</w:t>
      </w:r>
      <w:r w:rsidR="006A04FC" w:rsidRPr="004D7762">
        <w:rPr>
          <w:lang w:val="en-GB"/>
        </w:rPr>
        <w:t xml:space="preserve"> in 2009 to 19.7</w:t>
      </w:r>
      <w:r w:rsidR="00864A36" w:rsidRPr="004D7762">
        <w:rPr>
          <w:lang w:val="en-GB"/>
        </w:rPr>
        <w:t xml:space="preserve"> per cent</w:t>
      </w:r>
      <w:r w:rsidR="006A04FC" w:rsidRPr="004D7762">
        <w:rPr>
          <w:lang w:val="en-GB"/>
        </w:rPr>
        <w:t xml:space="preserve"> in 2013.</w:t>
      </w:r>
    </w:p>
    <w:p w14:paraId="094C809E" w14:textId="7999E4BC" w:rsidR="006A04FC" w:rsidRPr="004D7762" w:rsidRDefault="006A04FC"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The</w:t>
      </w:r>
      <w:r w:rsidR="00401267" w:rsidRPr="004D7762">
        <w:rPr>
          <w:lang w:val="en-GB"/>
        </w:rPr>
        <w:t xml:space="preserve"> second</w:t>
      </w:r>
      <w:r w:rsidRPr="004D7762">
        <w:rPr>
          <w:lang w:val="en-GB"/>
        </w:rPr>
        <w:t xml:space="preserve"> National Development Plan</w:t>
      </w:r>
      <w:r w:rsidR="007A5AD7" w:rsidRPr="004D7762">
        <w:rPr>
          <w:lang w:val="en-GB"/>
        </w:rPr>
        <w:t>,</w:t>
      </w:r>
      <w:r w:rsidRPr="004D7762">
        <w:rPr>
          <w:lang w:val="en-GB"/>
        </w:rPr>
        <w:t xml:space="preserve"> </w:t>
      </w:r>
      <w:r w:rsidR="000A6870" w:rsidRPr="004D7762">
        <w:rPr>
          <w:lang w:val="en-GB"/>
        </w:rPr>
        <w:t xml:space="preserve">2016-2020 </w:t>
      </w:r>
      <w:r w:rsidRPr="004D7762">
        <w:rPr>
          <w:lang w:val="en-GB"/>
        </w:rPr>
        <w:t>(NDP</w:t>
      </w:r>
      <w:r w:rsidR="00F754E3" w:rsidRPr="004D7762">
        <w:rPr>
          <w:lang w:val="en-GB"/>
        </w:rPr>
        <w:t xml:space="preserve"> </w:t>
      </w:r>
      <w:r w:rsidR="00401267" w:rsidRPr="004D7762">
        <w:rPr>
          <w:lang w:val="en-GB"/>
        </w:rPr>
        <w:t>II</w:t>
      </w:r>
      <w:r w:rsidR="007A5AD7" w:rsidRPr="004D7762">
        <w:rPr>
          <w:lang w:val="en-GB"/>
        </w:rPr>
        <w:t>)</w:t>
      </w:r>
      <w:r w:rsidRPr="004D7762">
        <w:rPr>
          <w:lang w:val="en-GB"/>
        </w:rPr>
        <w:t xml:space="preserve"> aims at propelling Uganda </w:t>
      </w:r>
      <w:r w:rsidR="0042595B" w:rsidRPr="004D7762">
        <w:rPr>
          <w:lang w:val="en-GB"/>
        </w:rPr>
        <w:t>to a middle-</w:t>
      </w:r>
      <w:r w:rsidRPr="004D7762">
        <w:rPr>
          <w:lang w:val="en-GB"/>
        </w:rPr>
        <w:t>income status by 2020. This ambitious agenda is supported by Uganda</w:t>
      </w:r>
      <w:r w:rsidR="0042595B" w:rsidRPr="004D7762">
        <w:rPr>
          <w:lang w:val="en-GB"/>
        </w:rPr>
        <w:t xml:space="preserve"> </w:t>
      </w:r>
      <w:r w:rsidRPr="004D7762">
        <w:rPr>
          <w:lang w:val="en-GB"/>
        </w:rPr>
        <w:t>Vision</w:t>
      </w:r>
      <w:r w:rsidR="0042595B" w:rsidRPr="004D7762">
        <w:rPr>
          <w:lang w:val="en-GB"/>
        </w:rPr>
        <w:t> </w:t>
      </w:r>
      <w:r w:rsidRPr="004D7762">
        <w:rPr>
          <w:lang w:val="en-GB"/>
        </w:rPr>
        <w:t xml:space="preserve">2040, </w:t>
      </w:r>
      <w:r w:rsidR="00401267" w:rsidRPr="004D7762">
        <w:rPr>
          <w:lang w:val="en-GB"/>
        </w:rPr>
        <w:t xml:space="preserve">which </w:t>
      </w:r>
      <w:r w:rsidRPr="004D7762">
        <w:rPr>
          <w:lang w:val="en-GB"/>
        </w:rPr>
        <w:t xml:space="preserve">is aligned </w:t>
      </w:r>
      <w:r w:rsidR="00401267" w:rsidRPr="004D7762">
        <w:rPr>
          <w:lang w:val="en-GB"/>
        </w:rPr>
        <w:t xml:space="preserve">with the </w:t>
      </w:r>
      <w:r w:rsidR="0042595B" w:rsidRPr="004D7762">
        <w:rPr>
          <w:bCs/>
          <w:lang w:val="en-GB"/>
        </w:rPr>
        <w:t xml:space="preserve">Agenda 2063 </w:t>
      </w:r>
      <w:r w:rsidRPr="004D7762">
        <w:rPr>
          <w:lang w:val="en-GB"/>
        </w:rPr>
        <w:t xml:space="preserve">– a framework </w:t>
      </w:r>
      <w:r w:rsidR="00401267" w:rsidRPr="004D7762">
        <w:rPr>
          <w:lang w:val="en-GB"/>
        </w:rPr>
        <w:t xml:space="preserve">developed by the African Union </w:t>
      </w:r>
      <w:r w:rsidRPr="004D7762">
        <w:rPr>
          <w:lang w:val="en-GB"/>
        </w:rPr>
        <w:t xml:space="preserve">for socio-economic transformation of the continent over the next 50 years. Vision 2040 aims at strengthening the fundamentals in order to harness </w:t>
      </w:r>
      <w:r w:rsidR="00F754E3" w:rsidRPr="004D7762">
        <w:rPr>
          <w:lang w:val="en-GB"/>
        </w:rPr>
        <w:t xml:space="preserve">Uganda’s </w:t>
      </w:r>
      <w:r w:rsidRPr="004D7762">
        <w:rPr>
          <w:lang w:val="en-GB"/>
        </w:rPr>
        <w:t>abundant opportunities</w:t>
      </w:r>
      <w:r w:rsidR="00F754E3" w:rsidRPr="004D7762">
        <w:rPr>
          <w:lang w:val="en-GB"/>
        </w:rPr>
        <w:t xml:space="preserve"> and resources</w:t>
      </w:r>
      <w:r w:rsidRPr="004D7762">
        <w:rPr>
          <w:lang w:val="en-GB"/>
        </w:rPr>
        <w:t xml:space="preserve">. The </w:t>
      </w:r>
      <w:r w:rsidR="00401267" w:rsidRPr="004D7762">
        <w:rPr>
          <w:lang w:val="en-GB"/>
        </w:rPr>
        <w:t>f</w:t>
      </w:r>
      <w:r w:rsidRPr="004D7762">
        <w:rPr>
          <w:lang w:val="en-GB"/>
        </w:rPr>
        <w:t xml:space="preserve">undamentals </w:t>
      </w:r>
      <w:r w:rsidR="00431C87" w:rsidRPr="004D7762">
        <w:rPr>
          <w:lang w:val="en-GB"/>
        </w:rPr>
        <w:t>include</w:t>
      </w:r>
      <w:r w:rsidRPr="004D7762">
        <w:rPr>
          <w:lang w:val="en-GB"/>
        </w:rPr>
        <w:t xml:space="preserve"> </w:t>
      </w:r>
      <w:r w:rsidR="00401267" w:rsidRPr="004D7762">
        <w:rPr>
          <w:lang w:val="en-GB"/>
        </w:rPr>
        <w:t>i</w:t>
      </w:r>
      <w:r w:rsidRPr="004D7762">
        <w:rPr>
          <w:lang w:val="en-GB"/>
        </w:rPr>
        <w:t>nfrastructure (</w:t>
      </w:r>
      <w:r w:rsidR="00401267" w:rsidRPr="004D7762">
        <w:rPr>
          <w:lang w:val="en-GB"/>
        </w:rPr>
        <w:t>e</w:t>
      </w:r>
      <w:r w:rsidRPr="004D7762">
        <w:rPr>
          <w:lang w:val="en-GB"/>
        </w:rPr>
        <w:t xml:space="preserve">nergy, </w:t>
      </w:r>
      <w:r w:rsidR="00401267" w:rsidRPr="004D7762">
        <w:rPr>
          <w:lang w:val="en-GB"/>
        </w:rPr>
        <w:t>t</w:t>
      </w:r>
      <w:r w:rsidRPr="004D7762">
        <w:rPr>
          <w:lang w:val="en-GB"/>
        </w:rPr>
        <w:t xml:space="preserve">ransport, </w:t>
      </w:r>
      <w:r w:rsidR="00F754E3" w:rsidRPr="004D7762">
        <w:rPr>
          <w:lang w:val="en-GB"/>
        </w:rPr>
        <w:t>petroleum sector infrastructure development</w:t>
      </w:r>
      <w:r w:rsidRPr="004D7762">
        <w:rPr>
          <w:lang w:val="en-GB"/>
        </w:rPr>
        <w:t xml:space="preserve">, </w:t>
      </w:r>
      <w:r w:rsidR="00F550DA" w:rsidRPr="004D7762">
        <w:rPr>
          <w:lang w:val="en-GB"/>
        </w:rPr>
        <w:t>information and communications technology</w:t>
      </w:r>
      <w:r w:rsidRPr="004D7762">
        <w:rPr>
          <w:lang w:val="en-GB"/>
        </w:rPr>
        <w:t xml:space="preserve"> and water); </w:t>
      </w:r>
      <w:r w:rsidR="00401267" w:rsidRPr="004D7762">
        <w:rPr>
          <w:lang w:val="en-GB"/>
        </w:rPr>
        <w:t>h</w:t>
      </w:r>
      <w:r w:rsidRPr="004D7762">
        <w:rPr>
          <w:lang w:val="en-GB"/>
        </w:rPr>
        <w:t xml:space="preserve">uman resource development, </w:t>
      </w:r>
      <w:r w:rsidR="00401267" w:rsidRPr="004D7762">
        <w:rPr>
          <w:lang w:val="en-GB"/>
        </w:rPr>
        <w:t>s</w:t>
      </w:r>
      <w:r w:rsidRPr="004D7762">
        <w:rPr>
          <w:lang w:val="en-GB"/>
        </w:rPr>
        <w:t xml:space="preserve">cience, </w:t>
      </w:r>
      <w:r w:rsidR="00401267" w:rsidRPr="004D7762">
        <w:rPr>
          <w:lang w:val="en-GB"/>
        </w:rPr>
        <w:t>t</w:t>
      </w:r>
      <w:r w:rsidRPr="004D7762">
        <w:rPr>
          <w:lang w:val="en-GB"/>
        </w:rPr>
        <w:t xml:space="preserve">echnology, </w:t>
      </w:r>
      <w:r w:rsidR="00401267" w:rsidRPr="004D7762">
        <w:rPr>
          <w:lang w:val="en-GB"/>
        </w:rPr>
        <w:t>e</w:t>
      </w:r>
      <w:r w:rsidRPr="004D7762">
        <w:rPr>
          <w:lang w:val="en-GB"/>
        </w:rPr>
        <w:t xml:space="preserve">ngineering and </w:t>
      </w:r>
      <w:r w:rsidR="00401267" w:rsidRPr="004D7762">
        <w:rPr>
          <w:lang w:val="en-GB"/>
        </w:rPr>
        <w:t>i</w:t>
      </w:r>
      <w:r w:rsidRPr="004D7762">
        <w:rPr>
          <w:lang w:val="en-GB"/>
        </w:rPr>
        <w:t xml:space="preserve">nnovation; </w:t>
      </w:r>
      <w:r w:rsidR="00401267" w:rsidRPr="004D7762">
        <w:rPr>
          <w:lang w:val="en-GB"/>
        </w:rPr>
        <w:t>p</w:t>
      </w:r>
      <w:r w:rsidRPr="004D7762">
        <w:rPr>
          <w:lang w:val="en-GB"/>
        </w:rPr>
        <w:t xml:space="preserve">eace, </w:t>
      </w:r>
      <w:r w:rsidR="00401267" w:rsidRPr="004D7762">
        <w:rPr>
          <w:lang w:val="en-GB"/>
        </w:rPr>
        <w:t>s</w:t>
      </w:r>
      <w:r w:rsidRPr="004D7762">
        <w:rPr>
          <w:lang w:val="en-GB"/>
        </w:rPr>
        <w:t xml:space="preserve">ecurity and </w:t>
      </w:r>
      <w:r w:rsidR="00401267" w:rsidRPr="004D7762">
        <w:rPr>
          <w:lang w:val="en-GB"/>
        </w:rPr>
        <w:t>d</w:t>
      </w:r>
      <w:r w:rsidRPr="004D7762">
        <w:rPr>
          <w:lang w:val="en-GB"/>
        </w:rPr>
        <w:t xml:space="preserve">efence; </w:t>
      </w:r>
      <w:r w:rsidR="00401267" w:rsidRPr="004D7762">
        <w:rPr>
          <w:lang w:val="en-GB"/>
        </w:rPr>
        <w:t>u</w:t>
      </w:r>
      <w:r w:rsidRPr="004D7762">
        <w:rPr>
          <w:lang w:val="en-GB"/>
        </w:rPr>
        <w:t xml:space="preserve">rbanization; and </w:t>
      </w:r>
      <w:r w:rsidR="00401267" w:rsidRPr="004D7762">
        <w:rPr>
          <w:lang w:val="en-GB"/>
        </w:rPr>
        <w:t>l</w:t>
      </w:r>
      <w:r w:rsidRPr="004D7762">
        <w:rPr>
          <w:lang w:val="en-GB"/>
        </w:rPr>
        <w:t xml:space="preserve">and. The </w:t>
      </w:r>
      <w:r w:rsidR="00401267" w:rsidRPr="004D7762">
        <w:rPr>
          <w:lang w:val="en-GB"/>
        </w:rPr>
        <w:t>o</w:t>
      </w:r>
      <w:r w:rsidRPr="004D7762">
        <w:rPr>
          <w:lang w:val="en-GB"/>
        </w:rPr>
        <w:t xml:space="preserve">pportunities </w:t>
      </w:r>
      <w:r w:rsidR="00E55DCD" w:rsidRPr="004D7762">
        <w:rPr>
          <w:lang w:val="en-GB"/>
        </w:rPr>
        <w:t xml:space="preserve">on the other hand have been identified in the following </w:t>
      </w:r>
      <w:r w:rsidR="0042595B" w:rsidRPr="004D7762">
        <w:rPr>
          <w:lang w:val="en-GB"/>
        </w:rPr>
        <w:t>areas</w:t>
      </w:r>
      <w:r w:rsidR="00E55DCD" w:rsidRPr="004D7762">
        <w:rPr>
          <w:lang w:val="en-GB"/>
        </w:rPr>
        <w:t xml:space="preserve"> and </w:t>
      </w:r>
      <w:r w:rsidR="00431C87" w:rsidRPr="004D7762">
        <w:rPr>
          <w:lang w:val="en-GB"/>
        </w:rPr>
        <w:t>include</w:t>
      </w:r>
      <w:r w:rsidRPr="004D7762">
        <w:rPr>
          <w:lang w:val="en-GB"/>
        </w:rPr>
        <w:t xml:space="preserve"> </w:t>
      </w:r>
      <w:r w:rsidR="00401267" w:rsidRPr="004D7762">
        <w:rPr>
          <w:lang w:val="en-GB"/>
        </w:rPr>
        <w:t>a</w:t>
      </w:r>
      <w:r w:rsidRPr="004D7762">
        <w:rPr>
          <w:lang w:val="en-GB"/>
        </w:rPr>
        <w:t xml:space="preserve">griculture; </w:t>
      </w:r>
      <w:r w:rsidR="00401267" w:rsidRPr="004D7762">
        <w:rPr>
          <w:lang w:val="en-GB"/>
        </w:rPr>
        <w:t>t</w:t>
      </w:r>
      <w:r w:rsidRPr="004D7762">
        <w:rPr>
          <w:lang w:val="en-GB"/>
        </w:rPr>
        <w:t xml:space="preserve">ourism; </w:t>
      </w:r>
      <w:r w:rsidR="00401267" w:rsidRPr="004D7762">
        <w:rPr>
          <w:lang w:val="en-GB"/>
        </w:rPr>
        <w:t>m</w:t>
      </w:r>
      <w:r w:rsidRPr="004D7762">
        <w:rPr>
          <w:lang w:val="en-GB"/>
        </w:rPr>
        <w:t xml:space="preserve">inerals; </w:t>
      </w:r>
      <w:r w:rsidR="00401267" w:rsidRPr="004D7762">
        <w:rPr>
          <w:lang w:val="en-GB"/>
        </w:rPr>
        <w:t>o</w:t>
      </w:r>
      <w:r w:rsidRPr="004D7762">
        <w:rPr>
          <w:lang w:val="en-GB"/>
        </w:rPr>
        <w:t xml:space="preserve">il and </w:t>
      </w:r>
      <w:r w:rsidR="00401267" w:rsidRPr="004D7762">
        <w:rPr>
          <w:lang w:val="en-GB"/>
        </w:rPr>
        <w:t>g</w:t>
      </w:r>
      <w:r w:rsidRPr="004D7762">
        <w:rPr>
          <w:lang w:val="en-GB"/>
        </w:rPr>
        <w:t xml:space="preserve">as; </w:t>
      </w:r>
      <w:r w:rsidR="00401267" w:rsidRPr="004D7762">
        <w:rPr>
          <w:lang w:val="en-GB"/>
        </w:rPr>
        <w:t>i</w:t>
      </w:r>
      <w:r w:rsidR="00E55DCD" w:rsidRPr="004D7762">
        <w:rPr>
          <w:lang w:val="en-GB"/>
        </w:rPr>
        <w:t xml:space="preserve">ndustrialization; knowledge, </w:t>
      </w:r>
      <w:r w:rsidR="00F550DA" w:rsidRPr="004D7762">
        <w:rPr>
          <w:lang w:val="en-GB"/>
        </w:rPr>
        <w:t>information and communications technology</w:t>
      </w:r>
      <w:r w:rsidRPr="004D7762">
        <w:rPr>
          <w:lang w:val="en-GB"/>
        </w:rPr>
        <w:t xml:space="preserve">; </w:t>
      </w:r>
      <w:r w:rsidR="00401267" w:rsidRPr="004D7762">
        <w:rPr>
          <w:lang w:val="en-GB"/>
        </w:rPr>
        <w:t>g</w:t>
      </w:r>
      <w:r w:rsidRPr="004D7762">
        <w:rPr>
          <w:lang w:val="en-GB"/>
        </w:rPr>
        <w:t>eographical position; abundant labour for</w:t>
      </w:r>
      <w:r w:rsidR="0042595B" w:rsidRPr="004D7762">
        <w:rPr>
          <w:lang w:val="en-GB"/>
        </w:rPr>
        <w:t>ce; and water resources. Vision </w:t>
      </w:r>
      <w:r w:rsidRPr="004D7762">
        <w:rPr>
          <w:lang w:val="en-GB"/>
        </w:rPr>
        <w:t>2040 underscores good governance as a backbone for economic and social transformation.</w:t>
      </w:r>
      <w:r w:rsidR="00454A8B" w:rsidRPr="004D7762">
        <w:rPr>
          <w:lang w:val="en-GB"/>
        </w:rPr>
        <w:t xml:space="preserve"> </w:t>
      </w:r>
      <w:r w:rsidRPr="004D7762">
        <w:rPr>
          <w:lang w:val="en-GB"/>
        </w:rPr>
        <w:t>NDP</w:t>
      </w:r>
      <w:r w:rsidR="00401267" w:rsidRPr="004D7762">
        <w:rPr>
          <w:lang w:val="en-GB"/>
        </w:rPr>
        <w:t>II</w:t>
      </w:r>
      <w:r w:rsidR="0042595B" w:rsidRPr="004D7762">
        <w:rPr>
          <w:lang w:val="en-GB"/>
        </w:rPr>
        <w:t xml:space="preserve"> </w:t>
      </w:r>
      <w:r w:rsidRPr="004D7762">
        <w:rPr>
          <w:lang w:val="en-GB"/>
        </w:rPr>
        <w:t>seeks to address</w:t>
      </w:r>
      <w:r w:rsidR="0042595B" w:rsidRPr="004D7762">
        <w:rPr>
          <w:lang w:val="en-GB"/>
        </w:rPr>
        <w:t xml:space="preserve"> </w:t>
      </w:r>
      <w:r w:rsidR="00401267" w:rsidRPr="004D7762">
        <w:rPr>
          <w:lang w:val="en-GB"/>
        </w:rPr>
        <w:t>the</w:t>
      </w:r>
      <w:r w:rsidRPr="004D7762">
        <w:rPr>
          <w:lang w:val="en-GB"/>
        </w:rPr>
        <w:t xml:space="preserve"> population growth challenge </w:t>
      </w:r>
      <w:r w:rsidR="00401267" w:rsidRPr="004D7762">
        <w:rPr>
          <w:lang w:val="en-GB"/>
        </w:rPr>
        <w:t>of the country</w:t>
      </w:r>
      <w:r w:rsidRPr="004D7762">
        <w:rPr>
          <w:lang w:val="en-GB"/>
        </w:rPr>
        <w:t xml:space="preserve"> by harnessing the potential of the large youthful population for economic development</w:t>
      </w:r>
      <w:r w:rsidR="001506D7" w:rsidRPr="004D7762">
        <w:rPr>
          <w:lang w:val="en-GB"/>
        </w:rPr>
        <w:t xml:space="preserve"> (demographic dividend)</w:t>
      </w:r>
      <w:r w:rsidRPr="004D7762">
        <w:rPr>
          <w:lang w:val="en-GB"/>
        </w:rPr>
        <w:t>.</w:t>
      </w:r>
      <w:r w:rsidR="00454A8B" w:rsidRPr="004D7762">
        <w:rPr>
          <w:lang w:val="en-GB"/>
        </w:rPr>
        <w:t xml:space="preserve"> </w:t>
      </w:r>
    </w:p>
    <w:p w14:paraId="56EEE42C" w14:textId="225A11BC" w:rsidR="006A04FC" w:rsidRPr="004D7762" w:rsidRDefault="006A04FC"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With a population of 34.</w:t>
      </w:r>
      <w:r w:rsidR="001506D7" w:rsidRPr="004D7762">
        <w:rPr>
          <w:lang w:val="en-GB"/>
        </w:rPr>
        <w:t xml:space="preserve">6 million </w:t>
      </w:r>
      <w:r w:rsidRPr="004D7762">
        <w:rPr>
          <w:lang w:val="en-GB"/>
        </w:rPr>
        <w:t>and a</w:t>
      </w:r>
      <w:r w:rsidR="001506D7" w:rsidRPr="004D7762">
        <w:rPr>
          <w:lang w:val="en-GB"/>
        </w:rPr>
        <w:t>n annual</w:t>
      </w:r>
      <w:r w:rsidRPr="004D7762">
        <w:rPr>
          <w:lang w:val="en-GB"/>
        </w:rPr>
        <w:t xml:space="preserve"> growth rate of 3</w:t>
      </w:r>
      <w:r w:rsidR="00864A36" w:rsidRPr="004D7762">
        <w:rPr>
          <w:lang w:val="en-GB"/>
        </w:rPr>
        <w:t xml:space="preserve"> per cent</w:t>
      </w:r>
      <w:r w:rsidRPr="004D7762">
        <w:rPr>
          <w:lang w:val="en-GB"/>
        </w:rPr>
        <w:t xml:space="preserve">, Uganda has the third fastest growing population in the </w:t>
      </w:r>
      <w:r w:rsidR="00B53A52" w:rsidRPr="004D7762">
        <w:rPr>
          <w:lang w:val="en-GB"/>
        </w:rPr>
        <w:t>w</w:t>
      </w:r>
      <w:r w:rsidRPr="004D7762">
        <w:rPr>
          <w:lang w:val="en-GB"/>
        </w:rPr>
        <w:t>orld. Half of the population is below the age of 15, creating a high child dependency ratio that places a heavy burden on the working</w:t>
      </w:r>
      <w:r w:rsidR="00B53A52" w:rsidRPr="004D7762">
        <w:rPr>
          <w:lang w:val="en-GB"/>
        </w:rPr>
        <w:t>-</w:t>
      </w:r>
      <w:r w:rsidRPr="004D7762">
        <w:rPr>
          <w:lang w:val="en-GB"/>
        </w:rPr>
        <w:t>age population, hindering investment and economic growth; putting pressure on natural resources and the environment</w:t>
      </w:r>
      <w:r w:rsidR="00B53A52" w:rsidRPr="004D7762">
        <w:rPr>
          <w:lang w:val="en-GB"/>
        </w:rPr>
        <w:t>,</w:t>
      </w:r>
      <w:r w:rsidRPr="004D7762">
        <w:rPr>
          <w:lang w:val="en-GB"/>
        </w:rPr>
        <w:t xml:space="preserve"> </w:t>
      </w:r>
      <w:r w:rsidR="00B53A52" w:rsidRPr="004D7762">
        <w:rPr>
          <w:lang w:val="en-GB"/>
        </w:rPr>
        <w:t xml:space="preserve">and </w:t>
      </w:r>
      <w:r w:rsidRPr="004D7762">
        <w:rPr>
          <w:lang w:val="en-GB"/>
        </w:rPr>
        <w:t xml:space="preserve">on infrastructure </w:t>
      </w:r>
      <w:r w:rsidR="00B53A52" w:rsidRPr="004D7762">
        <w:rPr>
          <w:lang w:val="en-GB"/>
        </w:rPr>
        <w:t>(</w:t>
      </w:r>
      <w:r w:rsidRPr="004D7762">
        <w:rPr>
          <w:lang w:val="en-GB"/>
        </w:rPr>
        <w:t>increased urbanization</w:t>
      </w:r>
      <w:r w:rsidR="00B53A52" w:rsidRPr="004D7762">
        <w:rPr>
          <w:lang w:val="en-GB"/>
        </w:rPr>
        <w:t>)</w:t>
      </w:r>
      <w:r w:rsidRPr="004D7762">
        <w:rPr>
          <w:lang w:val="en-GB"/>
        </w:rPr>
        <w:t>; as well as exacerbating inequalities.</w:t>
      </w:r>
      <w:r w:rsidR="006E51B0" w:rsidRPr="004D7762">
        <w:rPr>
          <w:lang w:val="en-GB"/>
        </w:rPr>
        <w:t xml:space="preserve"> </w:t>
      </w:r>
      <w:r w:rsidRPr="004D7762">
        <w:rPr>
          <w:lang w:val="en-GB"/>
        </w:rPr>
        <w:t>Vision 2040 points out that in spite of progress in</w:t>
      </w:r>
      <w:r w:rsidR="001506D7" w:rsidRPr="004D7762">
        <w:rPr>
          <w:lang w:val="en-GB"/>
        </w:rPr>
        <w:t xml:space="preserve"> the political and decision-</w:t>
      </w:r>
      <w:r w:rsidRPr="004D7762">
        <w:rPr>
          <w:lang w:val="en-GB"/>
        </w:rPr>
        <w:t>making arena</w:t>
      </w:r>
      <w:r w:rsidR="001506D7" w:rsidRPr="004D7762">
        <w:rPr>
          <w:lang w:val="en-GB"/>
        </w:rPr>
        <w:t>s</w:t>
      </w:r>
      <w:r w:rsidRPr="004D7762">
        <w:rPr>
          <w:lang w:val="en-GB"/>
        </w:rPr>
        <w:t xml:space="preserve">, other conditions sustaining gender inequality in Uganda remain salient, </w:t>
      </w:r>
      <w:r w:rsidRPr="004D7762">
        <w:rPr>
          <w:lang w:val="en-GB"/>
        </w:rPr>
        <w:lastRenderedPageBreak/>
        <w:t>including: gender disparities in access and control over productive resources like land, water and energy; limited share of women in wage employment in non-agricultural sectors; sexual and gender-based violence; access to sexual and reproductive health information and services; limited participation in household, community and national decision-making.</w:t>
      </w:r>
    </w:p>
    <w:p w14:paraId="25B43D5C" w14:textId="79623F65" w:rsidR="006A04FC" w:rsidRPr="004D7762" w:rsidRDefault="006A04FC"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Uganda demonstrates a complex interplay bet</w:t>
      </w:r>
      <w:r w:rsidR="001506D7" w:rsidRPr="004D7762">
        <w:rPr>
          <w:lang w:val="en-GB"/>
        </w:rPr>
        <w:t>ween humanitarian, development</w:t>
      </w:r>
      <w:r w:rsidR="00502193" w:rsidRPr="004D7762">
        <w:rPr>
          <w:lang w:val="en-GB"/>
        </w:rPr>
        <w:t>,</w:t>
      </w:r>
      <w:r w:rsidR="001506D7" w:rsidRPr="004D7762">
        <w:rPr>
          <w:lang w:val="en-GB"/>
        </w:rPr>
        <w:t xml:space="preserve"> governance, peace</w:t>
      </w:r>
      <w:r w:rsidRPr="004D7762">
        <w:rPr>
          <w:lang w:val="en-GB"/>
        </w:rPr>
        <w:t xml:space="preserve"> and security issues, most notably by its unique refugee situation and response. Uganda is currently offering refuge to the highest number of refugees in Africa and the third largest globally. Over half of the refugee population is female </w:t>
      </w:r>
      <w:r w:rsidR="006669AA" w:rsidRPr="004D7762">
        <w:rPr>
          <w:lang w:val="en-GB"/>
        </w:rPr>
        <w:t xml:space="preserve">(54 per cent) </w:t>
      </w:r>
      <w:r w:rsidRPr="004D7762">
        <w:rPr>
          <w:lang w:val="en-GB"/>
        </w:rPr>
        <w:t>and three in five refugees are children</w:t>
      </w:r>
      <w:r w:rsidR="006669AA" w:rsidRPr="004D7762">
        <w:rPr>
          <w:lang w:val="en-GB"/>
        </w:rPr>
        <w:t xml:space="preserve"> (59 per cent)</w:t>
      </w:r>
      <w:r w:rsidRPr="004D7762">
        <w:rPr>
          <w:lang w:val="en-GB"/>
        </w:rPr>
        <w:t xml:space="preserve">. This has created a complex refugee crisis, with the protracted refugee situation compounded by the recent refugee influx, most notably from Burundi, the Democratic Republic of </w:t>
      </w:r>
      <w:r w:rsidR="006669AA" w:rsidRPr="004D7762">
        <w:rPr>
          <w:lang w:val="en-GB"/>
        </w:rPr>
        <w:t xml:space="preserve">the </w:t>
      </w:r>
      <w:r w:rsidR="00502193" w:rsidRPr="004D7762">
        <w:rPr>
          <w:lang w:val="en-GB"/>
        </w:rPr>
        <w:t>Congo</w:t>
      </w:r>
      <w:r w:rsidRPr="004D7762">
        <w:rPr>
          <w:lang w:val="en-GB"/>
        </w:rPr>
        <w:t xml:space="preserve"> and South Sudan. </w:t>
      </w:r>
    </w:p>
    <w:p w14:paraId="0EA2AFF1" w14:textId="72471482" w:rsidR="006A04FC" w:rsidRPr="004D7762" w:rsidRDefault="006A04FC"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With a population of 1.5 million people and an annual</w:t>
      </w:r>
      <w:r w:rsidR="00502193" w:rsidRPr="004D7762">
        <w:rPr>
          <w:lang w:val="en-GB"/>
        </w:rPr>
        <w:t xml:space="preserve"> population growth rate of 4.03 </w:t>
      </w:r>
      <w:r w:rsidR="00864A36" w:rsidRPr="004D7762">
        <w:rPr>
          <w:lang w:val="en-GB"/>
        </w:rPr>
        <w:t>per cent</w:t>
      </w:r>
      <w:r w:rsidRPr="004D7762">
        <w:rPr>
          <w:lang w:val="en-GB"/>
        </w:rPr>
        <w:t>, Kampala</w:t>
      </w:r>
      <w:r w:rsidR="006669AA" w:rsidRPr="004D7762">
        <w:rPr>
          <w:lang w:val="en-GB"/>
        </w:rPr>
        <w:t>, the Ugandan capital,</w:t>
      </w:r>
      <w:r w:rsidRPr="004D7762">
        <w:rPr>
          <w:lang w:val="en-GB"/>
        </w:rPr>
        <w:t xml:space="preserve"> is</w:t>
      </w:r>
      <w:r w:rsidR="00502193" w:rsidRPr="004D7762">
        <w:rPr>
          <w:lang w:val="en-GB"/>
        </w:rPr>
        <w:t xml:space="preserve"> one of the fastest growing cities</w:t>
      </w:r>
      <w:r w:rsidRPr="004D7762">
        <w:rPr>
          <w:lang w:val="en-GB"/>
        </w:rPr>
        <w:t xml:space="preserve"> in the world. The Kampala City Coun</w:t>
      </w:r>
      <w:r w:rsidR="00502193" w:rsidRPr="004D7762">
        <w:rPr>
          <w:lang w:val="en-GB"/>
        </w:rPr>
        <w:t>cil Authority</w:t>
      </w:r>
      <w:r w:rsidRPr="004D7762">
        <w:rPr>
          <w:lang w:val="en-GB"/>
        </w:rPr>
        <w:t xml:space="preserve"> is the governing body, administering the </w:t>
      </w:r>
      <w:r w:rsidR="006669AA" w:rsidRPr="004D7762">
        <w:rPr>
          <w:lang w:val="en-GB"/>
        </w:rPr>
        <w:t>c</w:t>
      </w:r>
      <w:r w:rsidRPr="004D7762">
        <w:rPr>
          <w:lang w:val="en-GB"/>
        </w:rPr>
        <w:t xml:space="preserve">apital </w:t>
      </w:r>
      <w:r w:rsidR="006669AA" w:rsidRPr="004D7762">
        <w:rPr>
          <w:lang w:val="en-GB"/>
        </w:rPr>
        <w:t>c</w:t>
      </w:r>
      <w:r w:rsidR="00502193" w:rsidRPr="004D7762">
        <w:rPr>
          <w:lang w:val="en-GB"/>
        </w:rPr>
        <w:t>ity on behalf of the central G</w:t>
      </w:r>
      <w:r w:rsidRPr="004D7762">
        <w:rPr>
          <w:lang w:val="en-GB"/>
        </w:rPr>
        <w:t xml:space="preserve">overnment. Headed by a </w:t>
      </w:r>
      <w:r w:rsidR="006669AA" w:rsidRPr="004D7762">
        <w:rPr>
          <w:lang w:val="en-GB"/>
        </w:rPr>
        <w:t>m</w:t>
      </w:r>
      <w:r w:rsidRPr="004D7762">
        <w:rPr>
          <w:lang w:val="en-GB"/>
        </w:rPr>
        <w:t xml:space="preserve">inister, an </w:t>
      </w:r>
      <w:r w:rsidR="006669AA" w:rsidRPr="004D7762">
        <w:rPr>
          <w:lang w:val="en-GB"/>
        </w:rPr>
        <w:t>e</w:t>
      </w:r>
      <w:r w:rsidRPr="004D7762">
        <w:rPr>
          <w:lang w:val="en-GB"/>
        </w:rPr>
        <w:t xml:space="preserve">xecutive </w:t>
      </w:r>
      <w:r w:rsidR="006669AA" w:rsidRPr="004D7762">
        <w:rPr>
          <w:lang w:val="en-GB"/>
        </w:rPr>
        <w:t>d</w:t>
      </w:r>
      <w:r w:rsidRPr="004D7762">
        <w:rPr>
          <w:lang w:val="en-GB"/>
        </w:rPr>
        <w:t xml:space="preserve">irector and the </w:t>
      </w:r>
      <w:r w:rsidR="00502193" w:rsidRPr="004D7762">
        <w:rPr>
          <w:lang w:val="en-GB"/>
        </w:rPr>
        <w:t>m</w:t>
      </w:r>
      <w:r w:rsidRPr="004D7762">
        <w:rPr>
          <w:lang w:val="en-GB"/>
        </w:rPr>
        <w:t xml:space="preserve">ayor, Kampala is divided into five divisions (Central, Kawempe, Makindye, Nakawa </w:t>
      </w:r>
      <w:r w:rsidR="006669AA" w:rsidRPr="004D7762">
        <w:rPr>
          <w:lang w:val="en-GB"/>
        </w:rPr>
        <w:t>and</w:t>
      </w:r>
      <w:r w:rsidRPr="004D7762">
        <w:rPr>
          <w:lang w:val="en-GB"/>
        </w:rPr>
        <w:t xml:space="preserve"> </w:t>
      </w:r>
      <w:proofErr w:type="spellStart"/>
      <w:r w:rsidRPr="004D7762">
        <w:rPr>
          <w:lang w:val="en-GB"/>
        </w:rPr>
        <w:t>Rubaga</w:t>
      </w:r>
      <w:proofErr w:type="spellEnd"/>
      <w:r w:rsidRPr="004D7762">
        <w:rPr>
          <w:lang w:val="en-GB"/>
        </w:rPr>
        <w:t xml:space="preserve">), each headed by a popularly elected </w:t>
      </w:r>
      <w:r w:rsidR="006669AA" w:rsidRPr="004D7762">
        <w:rPr>
          <w:lang w:val="en-GB"/>
        </w:rPr>
        <w:t>m</w:t>
      </w:r>
      <w:r w:rsidRPr="004D7762">
        <w:rPr>
          <w:lang w:val="en-GB"/>
        </w:rPr>
        <w:t>ayor.</w:t>
      </w:r>
    </w:p>
    <w:p w14:paraId="124468E6" w14:textId="28F3F21A" w:rsidR="006A04FC" w:rsidRPr="004D7762" w:rsidRDefault="006669AA"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The </w:t>
      </w:r>
      <w:proofErr w:type="spellStart"/>
      <w:r w:rsidR="004F343B" w:rsidRPr="004D7762">
        <w:rPr>
          <w:lang w:val="en-GB"/>
        </w:rPr>
        <w:t>Arua</w:t>
      </w:r>
      <w:proofErr w:type="spellEnd"/>
      <w:r w:rsidR="004F343B" w:rsidRPr="004D7762">
        <w:rPr>
          <w:lang w:val="en-GB"/>
        </w:rPr>
        <w:t xml:space="preserve"> district lies in the </w:t>
      </w:r>
      <w:proofErr w:type="spellStart"/>
      <w:r w:rsidR="00431C87" w:rsidRPr="004D7762">
        <w:rPr>
          <w:lang w:val="en-GB"/>
        </w:rPr>
        <w:t>northwestern</w:t>
      </w:r>
      <w:proofErr w:type="spellEnd"/>
      <w:r w:rsidR="006A04FC" w:rsidRPr="004D7762">
        <w:rPr>
          <w:lang w:val="en-GB"/>
        </w:rPr>
        <w:t xml:space="preserve"> </w:t>
      </w:r>
      <w:r w:rsidR="004F343B" w:rsidRPr="004D7762">
        <w:rPr>
          <w:lang w:val="en-GB"/>
        </w:rPr>
        <w:t>c</w:t>
      </w:r>
      <w:r w:rsidR="006A04FC" w:rsidRPr="004D7762">
        <w:rPr>
          <w:lang w:val="en-GB"/>
        </w:rPr>
        <w:t>orner of Uganda</w:t>
      </w:r>
      <w:r w:rsidRPr="004D7762">
        <w:rPr>
          <w:lang w:val="en-GB"/>
        </w:rPr>
        <w:t xml:space="preserve"> and</w:t>
      </w:r>
      <w:r w:rsidR="00502193" w:rsidRPr="004D7762">
        <w:rPr>
          <w:lang w:val="en-GB"/>
        </w:rPr>
        <w:t xml:space="preserve"> </w:t>
      </w:r>
      <w:r w:rsidR="006A04FC" w:rsidRPr="004D7762">
        <w:rPr>
          <w:lang w:val="en-GB"/>
        </w:rPr>
        <w:t xml:space="preserve">covers an area of 4,274.13 square </w:t>
      </w:r>
      <w:r w:rsidR="000C3097" w:rsidRPr="004D7762">
        <w:rPr>
          <w:lang w:val="en-GB"/>
        </w:rPr>
        <w:t>kilometres</w:t>
      </w:r>
      <w:r w:rsidR="006A04FC" w:rsidRPr="004D7762">
        <w:rPr>
          <w:lang w:val="en-GB"/>
        </w:rPr>
        <w:t>, about 87</w:t>
      </w:r>
      <w:r w:rsidR="00864A36" w:rsidRPr="004D7762">
        <w:rPr>
          <w:lang w:val="en-GB"/>
        </w:rPr>
        <w:t xml:space="preserve"> per cent</w:t>
      </w:r>
      <w:r w:rsidR="006A04FC" w:rsidRPr="004D7762">
        <w:rPr>
          <w:lang w:val="en-GB"/>
        </w:rPr>
        <w:t xml:space="preserve"> </w:t>
      </w:r>
      <w:r w:rsidRPr="004D7762">
        <w:rPr>
          <w:lang w:val="en-GB"/>
        </w:rPr>
        <w:t xml:space="preserve">of which </w:t>
      </w:r>
      <w:r w:rsidR="006A04FC" w:rsidRPr="004D7762">
        <w:rPr>
          <w:lang w:val="en-GB"/>
        </w:rPr>
        <w:t xml:space="preserve">is arable. </w:t>
      </w:r>
      <w:proofErr w:type="spellStart"/>
      <w:r w:rsidR="006A04FC" w:rsidRPr="004D7762">
        <w:rPr>
          <w:lang w:val="en-GB"/>
        </w:rPr>
        <w:t>Arua</w:t>
      </w:r>
      <w:proofErr w:type="spellEnd"/>
      <w:r w:rsidR="006A04FC" w:rsidRPr="004D7762">
        <w:rPr>
          <w:lang w:val="en-GB"/>
        </w:rPr>
        <w:t xml:space="preserve"> town is </w:t>
      </w:r>
      <w:r w:rsidR="00502193" w:rsidRPr="004D7762">
        <w:rPr>
          <w:lang w:val="en-GB"/>
        </w:rPr>
        <w:t xml:space="preserve">a </w:t>
      </w:r>
      <w:r w:rsidR="006A04FC" w:rsidRPr="004D7762">
        <w:rPr>
          <w:lang w:val="en-GB"/>
        </w:rPr>
        <w:t>cosmopolitan</w:t>
      </w:r>
      <w:r w:rsidR="005A6900" w:rsidRPr="004D7762">
        <w:rPr>
          <w:lang w:val="en-GB"/>
        </w:rPr>
        <w:t xml:space="preserve"> city</w:t>
      </w:r>
      <w:r w:rsidR="006A04FC" w:rsidRPr="004D7762">
        <w:rPr>
          <w:lang w:val="en-GB"/>
        </w:rPr>
        <w:t xml:space="preserve">, </w:t>
      </w:r>
      <w:r w:rsidR="005A6900" w:rsidRPr="004D7762">
        <w:rPr>
          <w:lang w:val="en-GB"/>
        </w:rPr>
        <w:t xml:space="preserve">where </w:t>
      </w:r>
      <w:r w:rsidR="006A04FC" w:rsidRPr="004D7762">
        <w:rPr>
          <w:lang w:val="en-GB"/>
        </w:rPr>
        <w:t xml:space="preserve">major languages </w:t>
      </w:r>
      <w:r w:rsidRPr="004D7762">
        <w:rPr>
          <w:lang w:val="en-GB"/>
        </w:rPr>
        <w:t>(</w:t>
      </w:r>
      <w:r w:rsidR="006A04FC" w:rsidRPr="004D7762">
        <w:rPr>
          <w:lang w:val="en-GB"/>
        </w:rPr>
        <w:t>English, Kiswahili, Lingala and Arabic</w:t>
      </w:r>
      <w:r w:rsidRPr="004D7762">
        <w:rPr>
          <w:lang w:val="en-GB"/>
        </w:rPr>
        <w:t>)</w:t>
      </w:r>
      <w:r w:rsidR="006A04FC" w:rsidRPr="004D7762">
        <w:rPr>
          <w:lang w:val="en-GB"/>
        </w:rPr>
        <w:t xml:space="preserve"> and many local dialects </w:t>
      </w:r>
      <w:r w:rsidR="005A6900" w:rsidRPr="004D7762">
        <w:rPr>
          <w:lang w:val="en-GB"/>
        </w:rPr>
        <w:t xml:space="preserve">are </w:t>
      </w:r>
      <w:r w:rsidR="006A04FC" w:rsidRPr="004D7762">
        <w:rPr>
          <w:lang w:val="en-GB"/>
        </w:rPr>
        <w:t xml:space="preserve">widely spoken, and </w:t>
      </w:r>
      <w:r w:rsidR="00502193" w:rsidRPr="004D7762">
        <w:rPr>
          <w:lang w:val="en-GB"/>
        </w:rPr>
        <w:t xml:space="preserve">where </w:t>
      </w:r>
      <w:r w:rsidR="006A04FC" w:rsidRPr="004D7762">
        <w:rPr>
          <w:lang w:val="en-GB"/>
        </w:rPr>
        <w:t xml:space="preserve">multiple cultures </w:t>
      </w:r>
      <w:r w:rsidR="00502193" w:rsidRPr="004D7762">
        <w:rPr>
          <w:lang w:val="en-GB"/>
        </w:rPr>
        <w:t xml:space="preserve">are </w:t>
      </w:r>
      <w:r w:rsidR="006A04FC" w:rsidRPr="004D7762">
        <w:rPr>
          <w:lang w:val="en-GB"/>
        </w:rPr>
        <w:t xml:space="preserve">freely celebrated. This demonstrates the unique welcoming and inclusive character of the local population. As </w:t>
      </w:r>
      <w:r w:rsidR="005A6900" w:rsidRPr="004D7762">
        <w:rPr>
          <w:lang w:val="en-GB"/>
        </w:rPr>
        <w:t xml:space="preserve">of </w:t>
      </w:r>
      <w:r w:rsidR="006A04FC" w:rsidRPr="004D7762">
        <w:rPr>
          <w:lang w:val="en-GB"/>
        </w:rPr>
        <w:t xml:space="preserve">2016, the district had an estimated population of 820,500, of which 36,731 were refugees. By May 2017, </w:t>
      </w:r>
      <w:proofErr w:type="spellStart"/>
      <w:r w:rsidR="006A04FC" w:rsidRPr="004D7762">
        <w:rPr>
          <w:lang w:val="en-GB"/>
        </w:rPr>
        <w:t>Arua</w:t>
      </w:r>
      <w:proofErr w:type="spellEnd"/>
      <w:r w:rsidR="006A04FC" w:rsidRPr="004D7762">
        <w:rPr>
          <w:lang w:val="en-GB"/>
        </w:rPr>
        <w:t xml:space="preserve"> hosted 151,039 refugees, accounting for 18 </w:t>
      </w:r>
      <w:r w:rsidR="00864A36" w:rsidRPr="004D7762">
        <w:rPr>
          <w:lang w:val="en-GB"/>
        </w:rPr>
        <w:t>per cent</w:t>
      </w:r>
      <w:r w:rsidR="006A04FC" w:rsidRPr="004D7762">
        <w:rPr>
          <w:lang w:val="en-GB"/>
        </w:rPr>
        <w:t xml:space="preserve"> of the district population.</w:t>
      </w:r>
    </w:p>
    <w:p w14:paraId="657909CF" w14:textId="37A0F665" w:rsidR="006A04FC" w:rsidRPr="004D7762" w:rsidRDefault="006A04FC"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Karamoja is an </w:t>
      </w:r>
      <w:proofErr w:type="spellStart"/>
      <w:r w:rsidRPr="004D7762">
        <w:rPr>
          <w:lang w:val="en-GB"/>
        </w:rPr>
        <w:t>agro</w:t>
      </w:r>
      <w:proofErr w:type="spellEnd"/>
      <w:r w:rsidRPr="004D7762">
        <w:rPr>
          <w:lang w:val="en-GB"/>
        </w:rPr>
        <w:t xml:space="preserve">-pastoralist region, located in </w:t>
      </w:r>
      <w:proofErr w:type="spellStart"/>
      <w:r w:rsidR="00431C87" w:rsidRPr="004D7762">
        <w:rPr>
          <w:lang w:val="en-GB"/>
        </w:rPr>
        <w:t>northeastern</w:t>
      </w:r>
      <w:proofErr w:type="spellEnd"/>
      <w:r w:rsidRPr="004D7762">
        <w:rPr>
          <w:lang w:val="en-GB"/>
        </w:rPr>
        <w:t xml:space="preserve"> Uganda covering more than 27,</w:t>
      </w:r>
      <w:r w:rsidR="00502193" w:rsidRPr="004D7762">
        <w:rPr>
          <w:lang w:val="en-GB"/>
        </w:rPr>
        <w:t>000 square kilometres, comprising</w:t>
      </w:r>
      <w:r w:rsidRPr="004D7762">
        <w:rPr>
          <w:lang w:val="en-GB"/>
        </w:rPr>
        <w:t xml:space="preserve"> seven districts: </w:t>
      </w:r>
      <w:proofErr w:type="spellStart"/>
      <w:r w:rsidRPr="004D7762">
        <w:rPr>
          <w:lang w:val="en-GB"/>
        </w:rPr>
        <w:t>Kaabong</w:t>
      </w:r>
      <w:proofErr w:type="spellEnd"/>
      <w:r w:rsidRPr="004D7762">
        <w:rPr>
          <w:lang w:val="en-GB"/>
        </w:rPr>
        <w:t xml:space="preserve">, </w:t>
      </w:r>
      <w:proofErr w:type="spellStart"/>
      <w:r w:rsidRPr="004D7762">
        <w:rPr>
          <w:lang w:val="en-GB"/>
        </w:rPr>
        <w:t>Kotido</w:t>
      </w:r>
      <w:proofErr w:type="spellEnd"/>
      <w:r w:rsidRPr="004D7762">
        <w:rPr>
          <w:lang w:val="en-GB"/>
        </w:rPr>
        <w:t xml:space="preserve">, </w:t>
      </w:r>
      <w:proofErr w:type="spellStart"/>
      <w:r w:rsidRPr="004D7762">
        <w:rPr>
          <w:lang w:val="en-GB"/>
        </w:rPr>
        <w:t>Abim</w:t>
      </w:r>
      <w:proofErr w:type="spellEnd"/>
      <w:r w:rsidRPr="004D7762">
        <w:rPr>
          <w:lang w:val="en-GB"/>
        </w:rPr>
        <w:t xml:space="preserve">, Moroto, </w:t>
      </w:r>
      <w:proofErr w:type="spellStart"/>
      <w:r w:rsidRPr="004D7762">
        <w:rPr>
          <w:lang w:val="en-GB"/>
        </w:rPr>
        <w:t>Napak</w:t>
      </w:r>
      <w:proofErr w:type="spellEnd"/>
      <w:r w:rsidRPr="004D7762">
        <w:rPr>
          <w:lang w:val="en-GB"/>
        </w:rPr>
        <w:t xml:space="preserve">, </w:t>
      </w:r>
      <w:proofErr w:type="spellStart"/>
      <w:r w:rsidRPr="004D7762">
        <w:rPr>
          <w:lang w:val="en-GB"/>
        </w:rPr>
        <w:t>Amudat</w:t>
      </w:r>
      <w:proofErr w:type="spellEnd"/>
      <w:r w:rsidRPr="004D7762">
        <w:rPr>
          <w:lang w:val="en-GB"/>
        </w:rPr>
        <w:t xml:space="preserve"> and </w:t>
      </w:r>
      <w:proofErr w:type="spellStart"/>
      <w:r w:rsidRPr="004D7762">
        <w:rPr>
          <w:lang w:val="en-GB"/>
        </w:rPr>
        <w:t>Nakapiripirit</w:t>
      </w:r>
      <w:proofErr w:type="spellEnd"/>
      <w:r w:rsidRPr="004D7762">
        <w:rPr>
          <w:lang w:val="en-GB"/>
        </w:rPr>
        <w:t xml:space="preserve">. </w:t>
      </w:r>
      <w:r w:rsidR="000C3097" w:rsidRPr="004D7762">
        <w:rPr>
          <w:lang w:val="en-GB"/>
        </w:rPr>
        <w:t>The o</w:t>
      </w:r>
      <w:r w:rsidRPr="004D7762">
        <w:rPr>
          <w:lang w:val="en-GB"/>
        </w:rPr>
        <w:t>verall population in Karamoja is estimated at 1.2</w:t>
      </w:r>
      <w:r w:rsidR="000E2267" w:rsidRPr="004D7762">
        <w:rPr>
          <w:lang w:val="en-GB"/>
        </w:rPr>
        <w:t> </w:t>
      </w:r>
      <w:r w:rsidRPr="004D7762">
        <w:rPr>
          <w:lang w:val="en-GB"/>
        </w:rPr>
        <w:t>million people, with about 70</w:t>
      </w:r>
      <w:r w:rsidR="00864A36" w:rsidRPr="004D7762">
        <w:rPr>
          <w:lang w:val="en-GB"/>
        </w:rPr>
        <w:t xml:space="preserve"> per cent</w:t>
      </w:r>
      <w:r w:rsidRPr="004D7762">
        <w:rPr>
          <w:lang w:val="en-GB"/>
        </w:rPr>
        <w:t xml:space="preserve"> residing in rural areas. According to the Uganda </w:t>
      </w:r>
      <w:r w:rsidR="000C3097" w:rsidRPr="004D7762">
        <w:rPr>
          <w:lang w:val="en-GB"/>
        </w:rPr>
        <w:t>n</w:t>
      </w:r>
      <w:r w:rsidRPr="004D7762">
        <w:rPr>
          <w:lang w:val="en-GB"/>
        </w:rPr>
        <w:t xml:space="preserve">ational </w:t>
      </w:r>
      <w:r w:rsidR="000C3097" w:rsidRPr="004D7762">
        <w:rPr>
          <w:lang w:val="en-GB"/>
        </w:rPr>
        <w:t>h</w:t>
      </w:r>
      <w:r w:rsidRPr="004D7762">
        <w:rPr>
          <w:lang w:val="en-GB"/>
        </w:rPr>
        <w:t xml:space="preserve">ousehold </w:t>
      </w:r>
      <w:r w:rsidR="000C3097" w:rsidRPr="004D7762">
        <w:rPr>
          <w:lang w:val="en-GB"/>
        </w:rPr>
        <w:t>s</w:t>
      </w:r>
      <w:r w:rsidRPr="004D7762">
        <w:rPr>
          <w:lang w:val="en-GB"/>
        </w:rPr>
        <w:t>urvey</w:t>
      </w:r>
      <w:r w:rsidR="0042595B" w:rsidRPr="004D7762">
        <w:rPr>
          <w:lang w:val="en-GB"/>
        </w:rPr>
        <w:t xml:space="preserve"> </w:t>
      </w:r>
      <w:r w:rsidRPr="004D7762">
        <w:rPr>
          <w:lang w:val="en-GB"/>
        </w:rPr>
        <w:t>report 2016/</w:t>
      </w:r>
      <w:r w:rsidR="000E2267" w:rsidRPr="004D7762">
        <w:rPr>
          <w:lang w:val="en-GB"/>
        </w:rPr>
        <w:t>20</w:t>
      </w:r>
      <w:r w:rsidRPr="004D7762">
        <w:rPr>
          <w:lang w:val="en-GB"/>
        </w:rPr>
        <w:t>17</w:t>
      </w:r>
      <w:r w:rsidR="000C3097" w:rsidRPr="004D7762">
        <w:rPr>
          <w:lang w:val="en-GB"/>
        </w:rPr>
        <w:t>,</w:t>
      </w:r>
      <w:r w:rsidR="000E2267" w:rsidRPr="004D7762">
        <w:rPr>
          <w:lang w:val="en-GB"/>
        </w:rPr>
        <w:t xml:space="preserve"> Karamoja is classified as the </w:t>
      </w:r>
      <w:r w:rsidRPr="004D7762">
        <w:rPr>
          <w:lang w:val="en-GB"/>
        </w:rPr>
        <w:t>region worst hit by income poverty</w:t>
      </w:r>
      <w:r w:rsidR="000E2267" w:rsidRPr="004D7762">
        <w:rPr>
          <w:lang w:val="en-GB"/>
        </w:rPr>
        <w:t>,</w:t>
      </w:r>
      <w:r w:rsidRPr="004D7762">
        <w:rPr>
          <w:lang w:val="en-GB"/>
        </w:rPr>
        <w:t xml:space="preserve"> with 61</w:t>
      </w:r>
      <w:r w:rsidR="00864A36" w:rsidRPr="004D7762">
        <w:rPr>
          <w:lang w:val="en-GB"/>
        </w:rPr>
        <w:t xml:space="preserve"> per cent</w:t>
      </w:r>
      <w:r w:rsidRPr="004D7762">
        <w:rPr>
          <w:lang w:val="en-GB"/>
        </w:rPr>
        <w:t xml:space="preserve"> people categorized as poor, followed by Bukedi </w:t>
      </w:r>
      <w:r w:rsidR="00DF72F9" w:rsidRPr="004D7762">
        <w:rPr>
          <w:lang w:val="en-GB"/>
        </w:rPr>
        <w:t>(</w:t>
      </w:r>
      <w:r w:rsidRPr="004D7762">
        <w:rPr>
          <w:lang w:val="en-GB"/>
        </w:rPr>
        <w:t>48</w:t>
      </w:r>
      <w:r w:rsidR="00864A36" w:rsidRPr="004D7762">
        <w:rPr>
          <w:lang w:val="en-GB"/>
        </w:rPr>
        <w:t xml:space="preserve"> per cent</w:t>
      </w:r>
      <w:r w:rsidR="00DF72F9" w:rsidRPr="004D7762">
        <w:rPr>
          <w:lang w:val="en-GB"/>
        </w:rPr>
        <w:t>)</w:t>
      </w:r>
      <w:r w:rsidRPr="004D7762">
        <w:rPr>
          <w:lang w:val="en-GB"/>
        </w:rPr>
        <w:t xml:space="preserve"> and Busoga </w:t>
      </w:r>
      <w:r w:rsidR="00DF72F9" w:rsidRPr="004D7762">
        <w:rPr>
          <w:lang w:val="en-GB"/>
        </w:rPr>
        <w:t>(</w:t>
      </w:r>
      <w:r w:rsidRPr="004D7762">
        <w:rPr>
          <w:lang w:val="en-GB"/>
        </w:rPr>
        <w:t>42</w:t>
      </w:r>
      <w:r w:rsidR="006E51B0" w:rsidRPr="004D7762">
        <w:rPr>
          <w:lang w:val="en-GB"/>
        </w:rPr>
        <w:t xml:space="preserve"> </w:t>
      </w:r>
      <w:r w:rsidR="00864A36" w:rsidRPr="004D7762">
        <w:rPr>
          <w:lang w:val="en-GB"/>
        </w:rPr>
        <w:t>per cent</w:t>
      </w:r>
      <w:r w:rsidR="00DF72F9" w:rsidRPr="004D7762">
        <w:rPr>
          <w:lang w:val="en-GB"/>
        </w:rPr>
        <w:t>)</w:t>
      </w:r>
      <w:r w:rsidRPr="004D7762">
        <w:rPr>
          <w:lang w:val="en-GB"/>
        </w:rPr>
        <w:t xml:space="preserve">. Income poverty is the proportion of Ugandans whose personal income lies below the poverty line, </w:t>
      </w:r>
      <w:r w:rsidR="000E2267" w:rsidRPr="004D7762">
        <w:rPr>
          <w:lang w:val="en-GB"/>
        </w:rPr>
        <w:t>defined a</w:t>
      </w:r>
      <w:r w:rsidRPr="004D7762">
        <w:rPr>
          <w:lang w:val="en-GB"/>
        </w:rPr>
        <w:t>s $1.25 (about 4,500</w:t>
      </w:r>
      <w:r w:rsidR="00DF72F9" w:rsidRPr="004D7762">
        <w:rPr>
          <w:lang w:val="en-GB"/>
        </w:rPr>
        <w:t xml:space="preserve"> Ugandan shillings</w:t>
      </w:r>
      <w:r w:rsidRPr="004D7762">
        <w:rPr>
          <w:lang w:val="en-GB"/>
        </w:rPr>
        <w:t>) a day.</w:t>
      </w:r>
    </w:p>
    <w:p w14:paraId="6F7A2443" w14:textId="48448A9B" w:rsidR="006A04FC" w:rsidRPr="004D7762" w:rsidRDefault="00E32BA6" w:rsidP="00071866">
      <w:pPr>
        <w:pStyle w:val="Sub-title"/>
        <w:rPr>
          <w:lang w:val="en-GB"/>
        </w:rPr>
      </w:pPr>
      <w:r w:rsidRPr="004D7762">
        <w:rPr>
          <w:lang w:val="en-GB"/>
        </w:rPr>
        <w:t xml:space="preserve">The </w:t>
      </w:r>
      <w:r w:rsidR="003B5FEB" w:rsidRPr="004D7762">
        <w:rPr>
          <w:lang w:val="en-GB"/>
        </w:rPr>
        <w:t>United Nations</w:t>
      </w:r>
      <w:r w:rsidR="006A04FC" w:rsidRPr="004D7762">
        <w:rPr>
          <w:lang w:val="en-GB"/>
        </w:rPr>
        <w:t xml:space="preserve"> in Uganda</w:t>
      </w:r>
    </w:p>
    <w:p w14:paraId="1F4D166C" w14:textId="20309D9E" w:rsidR="006A04FC" w:rsidRPr="004D7762" w:rsidRDefault="006A04FC"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There has been a longstanding, large </w:t>
      </w:r>
      <w:r w:rsidR="003B5FEB" w:rsidRPr="004D7762">
        <w:rPr>
          <w:lang w:val="en-GB"/>
        </w:rPr>
        <w:t>United Nations</w:t>
      </w:r>
      <w:r w:rsidRPr="004D7762">
        <w:rPr>
          <w:lang w:val="en-GB"/>
        </w:rPr>
        <w:t xml:space="preserve"> presence in Uganda. Resident agencies are</w:t>
      </w:r>
      <w:r w:rsidR="00D56F97" w:rsidRPr="004D7762">
        <w:rPr>
          <w:lang w:val="en-GB"/>
        </w:rPr>
        <w:t xml:space="preserve"> </w:t>
      </w:r>
      <w:r w:rsidRPr="004D7762">
        <w:rPr>
          <w:lang w:val="en-GB"/>
        </w:rPr>
        <w:t xml:space="preserve">UNDP, UNFPA, UNOPS, </w:t>
      </w:r>
      <w:r w:rsidR="00D56F97" w:rsidRPr="004D7762">
        <w:rPr>
          <w:lang w:val="en-GB"/>
        </w:rPr>
        <w:t xml:space="preserve">UNICEF, UN-Women, WFP and the Food and Agriculture Organization (FAO), the International Organization for Migration (IOM), UNAIDS the </w:t>
      </w:r>
      <w:r w:rsidR="00674F21" w:rsidRPr="004D7762">
        <w:rPr>
          <w:bCs/>
          <w:lang w:val="en-GB"/>
        </w:rPr>
        <w:t>Office of the United Nations High Commissioner for Refugees</w:t>
      </w:r>
      <w:r w:rsidR="00674F21" w:rsidRPr="004D7762">
        <w:rPr>
          <w:lang w:val="en-GB"/>
        </w:rPr>
        <w:t xml:space="preserve"> (</w:t>
      </w:r>
      <w:r w:rsidRPr="004D7762">
        <w:rPr>
          <w:lang w:val="en-GB"/>
        </w:rPr>
        <w:t>UNHCR</w:t>
      </w:r>
      <w:r w:rsidR="00674F21" w:rsidRPr="004D7762">
        <w:rPr>
          <w:lang w:val="en-GB"/>
        </w:rPr>
        <w:t>)</w:t>
      </w:r>
      <w:r w:rsidR="00D56F97" w:rsidRPr="004D7762">
        <w:rPr>
          <w:lang w:val="en-GB"/>
        </w:rPr>
        <w:t>,</w:t>
      </w:r>
      <w:r w:rsidRPr="004D7762">
        <w:rPr>
          <w:lang w:val="en-GB"/>
        </w:rPr>
        <w:t xml:space="preserve"> </w:t>
      </w:r>
      <w:r w:rsidR="00674F21" w:rsidRPr="004D7762">
        <w:rPr>
          <w:lang w:val="en-GB"/>
        </w:rPr>
        <w:t>Office of the United Nations High Commissioner for Human Rights (</w:t>
      </w:r>
      <w:r w:rsidRPr="004D7762">
        <w:rPr>
          <w:lang w:val="en-GB"/>
        </w:rPr>
        <w:t>OHCHR</w:t>
      </w:r>
      <w:r w:rsidR="00674F21" w:rsidRPr="004D7762">
        <w:rPr>
          <w:lang w:val="en-GB"/>
        </w:rPr>
        <w:t>)</w:t>
      </w:r>
      <w:r w:rsidRPr="004D7762">
        <w:rPr>
          <w:lang w:val="en-GB"/>
        </w:rPr>
        <w:t xml:space="preserve"> and </w:t>
      </w:r>
      <w:r w:rsidR="00D56F97" w:rsidRPr="004D7762">
        <w:rPr>
          <w:lang w:val="en-GB"/>
        </w:rPr>
        <w:t>the World Health Organization (</w:t>
      </w:r>
      <w:r w:rsidRPr="004D7762">
        <w:rPr>
          <w:lang w:val="en-GB"/>
        </w:rPr>
        <w:t>WHO</w:t>
      </w:r>
      <w:r w:rsidR="00D56F97" w:rsidRPr="004D7762">
        <w:rPr>
          <w:lang w:val="en-GB"/>
        </w:rPr>
        <w:t>)</w:t>
      </w:r>
      <w:r w:rsidRPr="004D7762">
        <w:rPr>
          <w:lang w:val="en-GB"/>
        </w:rPr>
        <w:t xml:space="preserve">. Non-resident agencies are </w:t>
      </w:r>
      <w:r w:rsidR="00DE4497" w:rsidRPr="004D7762">
        <w:rPr>
          <w:lang w:val="en-GB"/>
        </w:rPr>
        <w:t xml:space="preserve">the </w:t>
      </w:r>
      <w:r w:rsidR="00434577" w:rsidRPr="004D7762">
        <w:rPr>
          <w:bCs/>
          <w:lang w:val="en-GB"/>
        </w:rPr>
        <w:t xml:space="preserve">International Fund for Agricultural Development </w:t>
      </w:r>
      <w:r w:rsidR="00434577" w:rsidRPr="004D7762">
        <w:rPr>
          <w:lang w:val="en-GB"/>
        </w:rPr>
        <w:t>(</w:t>
      </w:r>
      <w:r w:rsidRPr="004D7762">
        <w:rPr>
          <w:lang w:val="en-GB"/>
        </w:rPr>
        <w:t>IFAD</w:t>
      </w:r>
      <w:r w:rsidR="00434577" w:rsidRPr="004D7762">
        <w:rPr>
          <w:lang w:val="en-GB"/>
        </w:rPr>
        <w:t>)</w:t>
      </w:r>
      <w:r w:rsidRPr="004D7762">
        <w:rPr>
          <w:lang w:val="en-GB"/>
        </w:rPr>
        <w:t xml:space="preserve">, ILO, </w:t>
      </w:r>
      <w:r w:rsidR="00862E87" w:rsidRPr="004D7762">
        <w:rPr>
          <w:lang w:val="en-GB"/>
        </w:rPr>
        <w:t xml:space="preserve">the </w:t>
      </w:r>
      <w:r w:rsidR="00DE4497" w:rsidRPr="004D7762">
        <w:rPr>
          <w:lang w:val="en-GB"/>
        </w:rPr>
        <w:t xml:space="preserve">United Nations Office for Disaster Risk Reduction </w:t>
      </w:r>
      <w:r w:rsidR="001E55EF" w:rsidRPr="004D7762">
        <w:rPr>
          <w:lang w:val="en-GB"/>
        </w:rPr>
        <w:t>(</w:t>
      </w:r>
      <w:r w:rsidR="00DE4497" w:rsidRPr="004D7762">
        <w:rPr>
          <w:lang w:val="en-GB"/>
        </w:rPr>
        <w:t>UN</w:t>
      </w:r>
      <w:r w:rsidRPr="004D7762">
        <w:rPr>
          <w:lang w:val="en-GB"/>
        </w:rPr>
        <w:t>ISDR</w:t>
      </w:r>
      <w:r w:rsidR="001E55EF" w:rsidRPr="004D7762">
        <w:rPr>
          <w:lang w:val="en-GB"/>
        </w:rPr>
        <w:t>)</w:t>
      </w:r>
      <w:r w:rsidRPr="004D7762">
        <w:rPr>
          <w:lang w:val="en-GB"/>
        </w:rPr>
        <w:t xml:space="preserve">, UN-Habitat, UNEP, UNESCO, </w:t>
      </w:r>
      <w:r w:rsidR="00DE4497" w:rsidRPr="004D7762">
        <w:rPr>
          <w:lang w:val="en-GB"/>
        </w:rPr>
        <w:t>United Nations Capital Development Fund</w:t>
      </w:r>
      <w:r w:rsidRPr="004D7762">
        <w:rPr>
          <w:lang w:val="en-GB"/>
        </w:rPr>
        <w:t xml:space="preserve"> and </w:t>
      </w:r>
      <w:r w:rsidR="00DE4497" w:rsidRPr="004D7762">
        <w:rPr>
          <w:lang w:val="en-GB"/>
        </w:rPr>
        <w:t>United Nations Industrial Development Organization (</w:t>
      </w:r>
      <w:r w:rsidRPr="004D7762">
        <w:rPr>
          <w:lang w:val="en-GB"/>
        </w:rPr>
        <w:t>UNIDO</w:t>
      </w:r>
      <w:r w:rsidR="00DE4497" w:rsidRPr="004D7762">
        <w:rPr>
          <w:lang w:val="en-GB"/>
        </w:rPr>
        <w:t>)</w:t>
      </w:r>
      <w:r w:rsidRPr="004D7762">
        <w:rPr>
          <w:lang w:val="en-GB"/>
        </w:rPr>
        <w:t xml:space="preserve">. </w:t>
      </w:r>
    </w:p>
    <w:p w14:paraId="0FCDF596" w14:textId="7940EF9A" w:rsidR="006A04FC" w:rsidRPr="004D7762" w:rsidRDefault="006A04FC"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The </w:t>
      </w:r>
      <w:r w:rsidR="003B5FEB" w:rsidRPr="004D7762">
        <w:rPr>
          <w:lang w:val="en-GB"/>
        </w:rPr>
        <w:t>United Nations</w:t>
      </w:r>
      <w:r w:rsidRPr="004D7762">
        <w:rPr>
          <w:lang w:val="en-GB"/>
        </w:rPr>
        <w:t xml:space="preserve"> in Uganda has adopted a </w:t>
      </w:r>
      <w:r w:rsidR="008D1B28" w:rsidRPr="004D7762">
        <w:rPr>
          <w:lang w:val="en-GB"/>
        </w:rPr>
        <w:t>“</w:t>
      </w:r>
      <w:r w:rsidRPr="004D7762">
        <w:rPr>
          <w:lang w:val="en-GB"/>
        </w:rPr>
        <w:t>Delivering as One</w:t>
      </w:r>
      <w:r w:rsidR="008D1B28" w:rsidRPr="004D7762">
        <w:rPr>
          <w:lang w:val="en-GB"/>
        </w:rPr>
        <w:t>”</w:t>
      </w:r>
      <w:r w:rsidRPr="004D7762">
        <w:rPr>
          <w:lang w:val="en-GB"/>
        </w:rPr>
        <w:t xml:space="preserve"> approach</w:t>
      </w:r>
      <w:r w:rsidR="001E55EF" w:rsidRPr="004D7762">
        <w:rPr>
          <w:lang w:val="en-GB"/>
        </w:rPr>
        <w:t xml:space="preserve">, </w:t>
      </w:r>
      <w:r w:rsidRPr="004D7762">
        <w:rPr>
          <w:lang w:val="en-GB"/>
        </w:rPr>
        <w:t xml:space="preserve">led by the </w:t>
      </w:r>
      <w:r w:rsidR="00FC140B" w:rsidRPr="004D7762">
        <w:rPr>
          <w:lang w:val="en-GB"/>
        </w:rPr>
        <w:t xml:space="preserve">United Nations </w:t>
      </w:r>
      <w:r w:rsidRPr="004D7762">
        <w:rPr>
          <w:lang w:val="en-GB"/>
        </w:rPr>
        <w:t>Resident Coordi</w:t>
      </w:r>
      <w:r w:rsidR="00AA6645" w:rsidRPr="004D7762">
        <w:rPr>
          <w:lang w:val="en-GB"/>
        </w:rPr>
        <w:t>nator</w:t>
      </w:r>
      <w:r w:rsidRPr="004D7762">
        <w:rPr>
          <w:lang w:val="en-GB"/>
        </w:rPr>
        <w:t xml:space="preserve"> and UNDP Resident Representative, supported by a </w:t>
      </w:r>
      <w:r w:rsidR="003B5FEB" w:rsidRPr="004D7762">
        <w:rPr>
          <w:lang w:val="en-GB"/>
        </w:rPr>
        <w:t>United Nations</w:t>
      </w:r>
      <w:r w:rsidRPr="004D7762">
        <w:rPr>
          <w:lang w:val="en-GB"/>
        </w:rPr>
        <w:t xml:space="preserve"> </w:t>
      </w:r>
      <w:r w:rsidR="008D1B28" w:rsidRPr="004D7762">
        <w:rPr>
          <w:lang w:val="en-GB"/>
        </w:rPr>
        <w:t>c</w:t>
      </w:r>
      <w:r w:rsidRPr="004D7762">
        <w:rPr>
          <w:lang w:val="en-GB"/>
        </w:rPr>
        <w:t xml:space="preserve">ountry </w:t>
      </w:r>
      <w:r w:rsidR="008D1B28" w:rsidRPr="004D7762">
        <w:rPr>
          <w:lang w:val="en-GB"/>
        </w:rPr>
        <w:t>t</w:t>
      </w:r>
      <w:r w:rsidR="001E55EF" w:rsidRPr="004D7762">
        <w:rPr>
          <w:lang w:val="en-GB"/>
        </w:rPr>
        <w:t>eam (UNCT) comprising</w:t>
      </w:r>
      <w:r w:rsidRPr="004D7762">
        <w:rPr>
          <w:lang w:val="en-GB"/>
        </w:rPr>
        <w:t xml:space="preserve"> </w:t>
      </w:r>
      <w:r w:rsidR="001E55EF" w:rsidRPr="004D7762">
        <w:rPr>
          <w:lang w:val="en-GB"/>
        </w:rPr>
        <w:t xml:space="preserve">the </w:t>
      </w:r>
      <w:r w:rsidRPr="004D7762">
        <w:rPr>
          <w:lang w:val="en-GB"/>
        </w:rPr>
        <w:t xml:space="preserve">heads of </w:t>
      </w:r>
      <w:r w:rsidR="003B5FEB" w:rsidRPr="004D7762">
        <w:rPr>
          <w:lang w:val="en-GB"/>
        </w:rPr>
        <w:t>United Nations</w:t>
      </w:r>
      <w:r w:rsidRPr="004D7762">
        <w:rPr>
          <w:lang w:val="en-GB"/>
        </w:rPr>
        <w:t xml:space="preserve"> agencies in Uganda and </w:t>
      </w:r>
      <w:r w:rsidR="003B5FEB" w:rsidRPr="004D7762">
        <w:rPr>
          <w:lang w:val="en-GB"/>
        </w:rPr>
        <w:t>United Nations</w:t>
      </w:r>
      <w:r w:rsidRPr="004D7762">
        <w:rPr>
          <w:lang w:val="en-GB"/>
        </w:rPr>
        <w:t xml:space="preserve"> </w:t>
      </w:r>
      <w:r w:rsidR="000A6870" w:rsidRPr="004D7762">
        <w:rPr>
          <w:lang w:val="en-GB"/>
        </w:rPr>
        <w:t>a</w:t>
      </w:r>
      <w:r w:rsidRPr="004D7762">
        <w:rPr>
          <w:lang w:val="en-GB"/>
        </w:rPr>
        <w:t xml:space="preserve">rea </w:t>
      </w:r>
      <w:r w:rsidR="000A6870" w:rsidRPr="004D7762">
        <w:rPr>
          <w:lang w:val="en-GB"/>
        </w:rPr>
        <w:t>c</w:t>
      </w:r>
      <w:r w:rsidRPr="004D7762">
        <w:rPr>
          <w:lang w:val="en-GB"/>
        </w:rPr>
        <w:t>oordinators.</w:t>
      </w:r>
    </w:p>
    <w:p w14:paraId="1F643147" w14:textId="6F2156B5" w:rsidR="006A04FC" w:rsidRPr="004D7762" w:rsidRDefault="006A04FC"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The United Nations Development Assistance Framework (UNDAF) 2016-2020 is the strategic framework outlining the contribution of the </w:t>
      </w:r>
      <w:r w:rsidR="003B5FEB" w:rsidRPr="004D7762">
        <w:rPr>
          <w:lang w:val="en-GB"/>
        </w:rPr>
        <w:t>United Nations</w:t>
      </w:r>
      <w:r w:rsidRPr="004D7762">
        <w:rPr>
          <w:lang w:val="en-GB"/>
        </w:rPr>
        <w:t xml:space="preserve"> in Uganda towards the national development goals and priorities as outlined in the second Ugandan National Development Plan</w:t>
      </w:r>
      <w:r w:rsidR="00944719" w:rsidRPr="004D7762">
        <w:rPr>
          <w:lang w:val="en-GB"/>
        </w:rPr>
        <w:t>,</w:t>
      </w:r>
      <w:r w:rsidRPr="004D7762">
        <w:rPr>
          <w:lang w:val="en-GB"/>
        </w:rPr>
        <w:t xml:space="preserve"> 2016-2020 and the Vision 2040 document. The UNDAF focuses on three </w:t>
      </w:r>
      <w:r w:rsidRPr="004D7762">
        <w:rPr>
          <w:lang w:val="en-GB"/>
        </w:rPr>
        <w:lastRenderedPageBreak/>
        <w:t xml:space="preserve">strategic pillars: </w:t>
      </w:r>
      <w:r w:rsidR="00CC6B23" w:rsidRPr="004D7762">
        <w:rPr>
          <w:lang w:val="en-GB"/>
        </w:rPr>
        <w:t>(</w:t>
      </w:r>
      <w:r w:rsidR="00872A12" w:rsidRPr="004D7762">
        <w:rPr>
          <w:lang w:val="en-GB"/>
        </w:rPr>
        <w:t>a)</w:t>
      </w:r>
      <w:r w:rsidRPr="004D7762">
        <w:rPr>
          <w:lang w:val="en-GB"/>
        </w:rPr>
        <w:t xml:space="preserve"> inclusive and effective governance; </w:t>
      </w:r>
      <w:r w:rsidR="00CC6B23" w:rsidRPr="004D7762">
        <w:rPr>
          <w:lang w:val="en-GB"/>
        </w:rPr>
        <w:t>(</w:t>
      </w:r>
      <w:r w:rsidR="00872A12" w:rsidRPr="004D7762">
        <w:rPr>
          <w:lang w:val="en-GB"/>
        </w:rPr>
        <w:t>b)</w:t>
      </w:r>
      <w:r w:rsidRPr="004D7762">
        <w:rPr>
          <w:lang w:val="en-GB"/>
        </w:rPr>
        <w:t xml:space="preserve"> human capital development; and </w:t>
      </w:r>
      <w:r w:rsidR="00CC6B23" w:rsidRPr="004D7762">
        <w:rPr>
          <w:lang w:val="en-GB"/>
        </w:rPr>
        <w:t>(</w:t>
      </w:r>
      <w:r w:rsidR="00872A12" w:rsidRPr="004D7762">
        <w:rPr>
          <w:lang w:val="en-GB"/>
        </w:rPr>
        <w:t>c)</w:t>
      </w:r>
      <w:r w:rsidR="00CC6B23" w:rsidRPr="004D7762">
        <w:rPr>
          <w:lang w:val="en-GB"/>
        </w:rPr>
        <w:t> </w:t>
      </w:r>
      <w:r w:rsidRPr="004D7762">
        <w:rPr>
          <w:lang w:val="en-GB"/>
        </w:rPr>
        <w:t xml:space="preserve">sustainable and inclusive economic development. There is currently a </w:t>
      </w:r>
      <w:r w:rsidR="004F343B" w:rsidRPr="004D7762">
        <w:rPr>
          <w:lang w:val="en-GB"/>
        </w:rPr>
        <w:t xml:space="preserve">midterm </w:t>
      </w:r>
      <w:r w:rsidRPr="004D7762">
        <w:rPr>
          <w:lang w:val="en-GB"/>
        </w:rPr>
        <w:t>review</w:t>
      </w:r>
      <w:r w:rsidR="0042595B" w:rsidRPr="004D7762">
        <w:rPr>
          <w:lang w:val="en-GB"/>
        </w:rPr>
        <w:t xml:space="preserve"> </w:t>
      </w:r>
      <w:r w:rsidRPr="004D7762">
        <w:rPr>
          <w:lang w:val="en-GB"/>
        </w:rPr>
        <w:t xml:space="preserve">of the UNDAF, due to be completed in September 2018. </w:t>
      </w:r>
      <w:r w:rsidR="003B5FEB" w:rsidRPr="004D7762">
        <w:rPr>
          <w:lang w:val="en-GB"/>
        </w:rPr>
        <w:t>United Nations</w:t>
      </w:r>
      <w:r w:rsidRPr="004D7762">
        <w:rPr>
          <w:lang w:val="en-GB"/>
        </w:rPr>
        <w:t xml:space="preserve"> agencies, funds and programmes have their own country strategic plans that guide their work in Uganda, in alignment with the UNDAF and na</w:t>
      </w:r>
      <w:r w:rsidR="004F343B" w:rsidRPr="004D7762">
        <w:rPr>
          <w:lang w:val="en-GB"/>
        </w:rPr>
        <w:t xml:space="preserve">tional development priorities. </w:t>
      </w:r>
    </w:p>
    <w:p w14:paraId="587B9E25" w14:textId="6BF6CA2E" w:rsidR="00F86418" w:rsidRPr="004D7762" w:rsidRDefault="00CA5F2D" w:rsidP="00B706D0">
      <w:pPr>
        <w:pStyle w:val="Heading1"/>
        <w:rPr>
          <w:lang w:val="en-GB"/>
        </w:rPr>
      </w:pPr>
      <w:r w:rsidRPr="004D7762">
        <w:rPr>
          <w:lang w:val="en-GB"/>
        </w:rPr>
        <w:t xml:space="preserve">Effectiveness of the </w:t>
      </w:r>
      <w:r w:rsidR="003B5FEB" w:rsidRPr="004D7762">
        <w:rPr>
          <w:lang w:val="en-GB"/>
        </w:rPr>
        <w:t>United Nations</w:t>
      </w:r>
      <w:r w:rsidRPr="004D7762">
        <w:rPr>
          <w:lang w:val="en-GB"/>
        </w:rPr>
        <w:t xml:space="preserve"> in Uganda</w:t>
      </w:r>
    </w:p>
    <w:p w14:paraId="097F4836" w14:textId="3AAD013E" w:rsidR="00DA1A35" w:rsidRPr="004D7762" w:rsidRDefault="00DA1A35" w:rsidP="009C487D">
      <w:pPr>
        <w:pStyle w:val="Sub-title"/>
        <w:numPr>
          <w:ilvl w:val="0"/>
          <w:numId w:val="17"/>
        </w:numPr>
        <w:ind w:left="1253" w:hanging="547"/>
        <w:jc w:val="left"/>
        <w:rPr>
          <w:lang w:val="en-GB"/>
        </w:rPr>
      </w:pPr>
      <w:r w:rsidRPr="004D7762">
        <w:rPr>
          <w:lang w:val="en-GB"/>
        </w:rPr>
        <w:t xml:space="preserve">Supporting delivery of national development priorities and the </w:t>
      </w:r>
      <w:r w:rsidR="009B4763" w:rsidRPr="004D7762">
        <w:rPr>
          <w:bCs/>
          <w:lang w:val="en-GB"/>
        </w:rPr>
        <w:t>Sustainable Development Goals </w:t>
      </w:r>
    </w:p>
    <w:p w14:paraId="1FD31A30" w14:textId="3A82C8D6" w:rsidR="00CF28BD" w:rsidRPr="004D7762" w:rsidRDefault="00CF28BD"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The work of the </w:t>
      </w:r>
      <w:r w:rsidR="003B5FEB" w:rsidRPr="004D7762">
        <w:rPr>
          <w:lang w:val="en-GB"/>
        </w:rPr>
        <w:t>United Nations</w:t>
      </w:r>
      <w:r w:rsidRPr="004D7762">
        <w:rPr>
          <w:lang w:val="en-GB"/>
        </w:rPr>
        <w:t xml:space="preserve"> in Uganda is broad and </w:t>
      </w:r>
      <w:r w:rsidR="009B4763" w:rsidRPr="004D7762">
        <w:rPr>
          <w:lang w:val="en-GB"/>
        </w:rPr>
        <w:t xml:space="preserve">covers </w:t>
      </w:r>
      <w:r w:rsidRPr="004D7762">
        <w:rPr>
          <w:lang w:val="en-GB"/>
        </w:rPr>
        <w:t>a range of issues. Given the limited scope of the field visit and this report, the delegati</w:t>
      </w:r>
      <w:r w:rsidR="00B706D0" w:rsidRPr="004D7762">
        <w:rPr>
          <w:lang w:val="en-GB"/>
        </w:rPr>
        <w:t xml:space="preserve">on has focused its effectiveness assessment </w:t>
      </w:r>
      <w:r w:rsidRPr="004D7762">
        <w:rPr>
          <w:lang w:val="en-GB"/>
        </w:rPr>
        <w:t>on the following key themes linked to the UNDAF: (</w:t>
      </w:r>
      <w:r w:rsidR="00872A12" w:rsidRPr="004D7762">
        <w:rPr>
          <w:lang w:val="en-GB"/>
        </w:rPr>
        <w:t>a)</w:t>
      </w:r>
      <w:r w:rsidRPr="004D7762">
        <w:rPr>
          <w:lang w:val="en-GB"/>
        </w:rPr>
        <w:t xml:space="preserve"> overall alignment with national development priorities and the </w:t>
      </w:r>
      <w:r w:rsidR="009B4763" w:rsidRPr="004D7762">
        <w:rPr>
          <w:bCs/>
          <w:lang w:val="en-GB"/>
        </w:rPr>
        <w:t>Sustainable Development Goals</w:t>
      </w:r>
      <w:r w:rsidR="007A5AD7" w:rsidRPr="004D7762">
        <w:rPr>
          <w:bCs/>
          <w:lang w:val="en-GB"/>
        </w:rPr>
        <w:t xml:space="preserve"> (</w:t>
      </w:r>
      <w:r w:rsidRPr="004D7762">
        <w:rPr>
          <w:lang w:val="en-GB"/>
        </w:rPr>
        <w:t>SDG</w:t>
      </w:r>
      <w:r w:rsidR="00B706D0" w:rsidRPr="004D7762">
        <w:rPr>
          <w:lang w:val="en-GB"/>
        </w:rPr>
        <w:t>s</w:t>
      </w:r>
      <w:r w:rsidR="007A5AD7" w:rsidRPr="004D7762">
        <w:rPr>
          <w:lang w:val="en-GB"/>
        </w:rPr>
        <w:t>)</w:t>
      </w:r>
      <w:r w:rsidRPr="004D7762">
        <w:rPr>
          <w:lang w:val="en-GB"/>
        </w:rPr>
        <w:t>; (</w:t>
      </w:r>
      <w:r w:rsidR="00872A12" w:rsidRPr="004D7762">
        <w:rPr>
          <w:lang w:val="en-GB"/>
        </w:rPr>
        <w:t>b)</w:t>
      </w:r>
      <w:r w:rsidRPr="004D7762">
        <w:rPr>
          <w:lang w:val="en-GB"/>
        </w:rPr>
        <w:t xml:space="preserve"> links between humanitarian, development, and governance, peace, and security issues</w:t>
      </w:r>
      <w:r w:rsidR="00B706D0" w:rsidRPr="004D7762">
        <w:rPr>
          <w:lang w:val="en-GB"/>
        </w:rPr>
        <w:t>,</w:t>
      </w:r>
      <w:r w:rsidRPr="004D7762">
        <w:rPr>
          <w:lang w:val="en-GB"/>
        </w:rPr>
        <w:t xml:space="preserve"> demonstrated through the refugee response; (</w:t>
      </w:r>
      <w:r w:rsidR="00872A12" w:rsidRPr="004D7762">
        <w:rPr>
          <w:lang w:val="en-GB"/>
        </w:rPr>
        <w:t>c)</w:t>
      </w:r>
      <w:r w:rsidRPr="004D7762">
        <w:rPr>
          <w:lang w:val="en-GB"/>
        </w:rPr>
        <w:t xml:space="preserve"> gender; and (</w:t>
      </w:r>
      <w:r w:rsidR="00872A12" w:rsidRPr="004D7762">
        <w:rPr>
          <w:lang w:val="en-GB"/>
        </w:rPr>
        <w:t>d)</w:t>
      </w:r>
      <w:r w:rsidR="00B706D0" w:rsidRPr="004D7762">
        <w:rPr>
          <w:lang w:val="en-GB"/>
        </w:rPr>
        <w:t xml:space="preserve"> agriculture</w:t>
      </w:r>
      <w:r w:rsidRPr="004D7762">
        <w:rPr>
          <w:lang w:val="en-GB"/>
        </w:rPr>
        <w:t xml:space="preserve">. </w:t>
      </w:r>
    </w:p>
    <w:p w14:paraId="00A053D8" w14:textId="363D51FD" w:rsidR="00CF28BD" w:rsidRPr="004D7762" w:rsidRDefault="00CF28BD" w:rsidP="00142E39">
      <w:pPr>
        <w:tabs>
          <w:tab w:val="left" w:pos="1710"/>
        </w:tabs>
        <w:spacing w:after="120" w:line="240" w:lineRule="auto"/>
        <w:ind w:left="1260" w:right="720"/>
        <w:jc w:val="both"/>
        <w:rPr>
          <w:b/>
          <w:lang w:val="en-GB"/>
        </w:rPr>
      </w:pPr>
      <w:r w:rsidRPr="004D7762">
        <w:rPr>
          <w:b/>
          <w:lang w:val="en-GB"/>
        </w:rPr>
        <w:t>O</w:t>
      </w:r>
      <w:r w:rsidR="00B706D0" w:rsidRPr="004D7762">
        <w:rPr>
          <w:b/>
          <w:lang w:val="en-GB"/>
        </w:rPr>
        <w:t>verall alignment</w:t>
      </w:r>
    </w:p>
    <w:p w14:paraId="21BD45FC" w14:textId="68C1DEB7" w:rsidR="00CF28BD" w:rsidRPr="004D7762" w:rsidRDefault="00CF28BD"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The delegation found evidence of overall strong links between the work of the </w:t>
      </w:r>
      <w:r w:rsidR="003B5FEB" w:rsidRPr="004D7762">
        <w:rPr>
          <w:lang w:val="en-GB"/>
        </w:rPr>
        <w:t>United Nations</w:t>
      </w:r>
      <w:r w:rsidRPr="004D7762">
        <w:rPr>
          <w:lang w:val="en-GB"/>
        </w:rPr>
        <w:t xml:space="preserve"> in Uganda with national development priorities and the SDGs. This is reflected in the UNDAF and agency-specific country plans, and 60</w:t>
      </w:r>
      <w:r w:rsidR="00864A36" w:rsidRPr="004D7762">
        <w:rPr>
          <w:lang w:val="en-GB"/>
        </w:rPr>
        <w:t xml:space="preserve"> per cent</w:t>
      </w:r>
      <w:r w:rsidRPr="004D7762">
        <w:rPr>
          <w:lang w:val="en-GB"/>
        </w:rPr>
        <w:t xml:space="preserve"> of the NDPII is reflected in the SDGs. There is also a close working relationship between the </w:t>
      </w:r>
      <w:r w:rsidR="00AA6645" w:rsidRPr="004D7762">
        <w:rPr>
          <w:lang w:val="en-GB"/>
        </w:rPr>
        <w:t>Resident Coordinator</w:t>
      </w:r>
      <w:r w:rsidRPr="004D7762">
        <w:rPr>
          <w:lang w:val="en-GB"/>
        </w:rPr>
        <w:t xml:space="preserve">, </w:t>
      </w:r>
      <w:r w:rsidR="00B706D0" w:rsidRPr="004D7762">
        <w:rPr>
          <w:lang w:val="en-GB"/>
        </w:rPr>
        <w:t xml:space="preserve">the </w:t>
      </w:r>
      <w:r w:rsidRPr="004D7762">
        <w:rPr>
          <w:lang w:val="en-GB"/>
        </w:rPr>
        <w:t xml:space="preserve">UNCT and </w:t>
      </w:r>
      <w:r w:rsidR="003B5FEB" w:rsidRPr="004D7762">
        <w:rPr>
          <w:lang w:val="en-GB"/>
        </w:rPr>
        <w:t>United Nations</w:t>
      </w:r>
      <w:r w:rsidRPr="004D7762">
        <w:rPr>
          <w:lang w:val="en-GB"/>
        </w:rPr>
        <w:t xml:space="preserve"> agencies with the Ugandan Government. The UNCT </w:t>
      </w:r>
      <w:r w:rsidR="00027C3B" w:rsidRPr="004D7762">
        <w:rPr>
          <w:lang w:val="en-GB"/>
        </w:rPr>
        <w:t xml:space="preserve">is </w:t>
      </w:r>
      <w:r w:rsidRPr="004D7762">
        <w:rPr>
          <w:lang w:val="en-GB"/>
        </w:rPr>
        <w:t xml:space="preserve">working with the Office of the Prime Minister on an interim report on </w:t>
      </w:r>
      <w:r w:rsidR="00027C3B" w:rsidRPr="004D7762">
        <w:rPr>
          <w:lang w:val="en-GB"/>
        </w:rPr>
        <w:t xml:space="preserve">the </w:t>
      </w:r>
      <w:r w:rsidRPr="004D7762">
        <w:rPr>
          <w:lang w:val="en-GB"/>
        </w:rPr>
        <w:t>implementation</w:t>
      </w:r>
      <w:r w:rsidR="00027C3B" w:rsidRPr="004D7762">
        <w:rPr>
          <w:lang w:val="en-GB"/>
        </w:rPr>
        <w:t xml:space="preserve"> of the </w:t>
      </w:r>
      <w:r w:rsidR="00027C3B" w:rsidRPr="004D7762">
        <w:rPr>
          <w:bCs/>
          <w:lang w:val="en-GB"/>
        </w:rPr>
        <w:t>Sustainable Development Goals</w:t>
      </w:r>
      <w:r w:rsidRPr="004D7762">
        <w:rPr>
          <w:lang w:val="en-GB"/>
        </w:rPr>
        <w:t>, due in September</w:t>
      </w:r>
      <w:r w:rsidR="00B706D0" w:rsidRPr="004D7762">
        <w:rPr>
          <w:lang w:val="en-GB"/>
        </w:rPr>
        <w:t xml:space="preserve"> 2018</w:t>
      </w:r>
      <w:r w:rsidRPr="004D7762">
        <w:rPr>
          <w:lang w:val="en-GB"/>
        </w:rPr>
        <w:t xml:space="preserve">. </w:t>
      </w:r>
    </w:p>
    <w:p w14:paraId="75329715" w14:textId="498F564A" w:rsidR="00CF28BD" w:rsidRPr="004D7762" w:rsidRDefault="00CF28BD"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It is important that all </w:t>
      </w:r>
      <w:r w:rsidR="003B5FEB" w:rsidRPr="004D7762">
        <w:rPr>
          <w:lang w:val="en-GB"/>
        </w:rPr>
        <w:t>United Nations</w:t>
      </w:r>
      <w:r w:rsidRPr="004D7762">
        <w:rPr>
          <w:lang w:val="en-GB"/>
        </w:rPr>
        <w:t xml:space="preserve">-led or assisted projects are sustainable in the long term and support national capacity development. The Government assessed that while many </w:t>
      </w:r>
      <w:r w:rsidR="003B5FEB" w:rsidRPr="004D7762">
        <w:rPr>
          <w:lang w:val="en-GB"/>
        </w:rPr>
        <w:t>United Nations</w:t>
      </w:r>
      <w:r w:rsidRPr="004D7762">
        <w:rPr>
          <w:lang w:val="en-GB"/>
        </w:rPr>
        <w:t xml:space="preserve"> projects have been reasonable, sustainability can be difficult given issues with project design, financing, and limited local capacity development. </w:t>
      </w:r>
    </w:p>
    <w:p w14:paraId="5A6A27DE" w14:textId="5F1BED0F" w:rsidR="00CF28BD" w:rsidRPr="004D7762" w:rsidRDefault="00CF28BD" w:rsidP="0041574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While the </w:t>
      </w:r>
      <w:r w:rsidR="003B5FEB" w:rsidRPr="004D7762">
        <w:rPr>
          <w:lang w:val="en-GB"/>
        </w:rPr>
        <w:t>United Nations</w:t>
      </w:r>
      <w:r w:rsidRPr="004D7762">
        <w:rPr>
          <w:lang w:val="en-GB"/>
        </w:rPr>
        <w:t xml:space="preserve"> has a strong partnership with the Government on the 2030</w:t>
      </w:r>
      <w:r w:rsidR="00B61763" w:rsidRPr="004D7762">
        <w:rPr>
          <w:lang w:val="en-GB"/>
        </w:rPr>
        <w:t> </w:t>
      </w:r>
      <w:r w:rsidRPr="004D7762">
        <w:rPr>
          <w:lang w:val="en-GB"/>
        </w:rPr>
        <w:t>Agenda, this link was found to be weaker with</w:t>
      </w:r>
      <w:r w:rsidR="00B61763" w:rsidRPr="004D7762">
        <w:rPr>
          <w:lang w:val="en-GB"/>
        </w:rPr>
        <w:t xml:space="preserve"> the</w:t>
      </w:r>
      <w:r w:rsidRPr="004D7762">
        <w:rPr>
          <w:lang w:val="en-GB"/>
        </w:rPr>
        <w:t xml:space="preserve"> Parliament. Furthermore, the engagement of the UNCT </w:t>
      </w:r>
      <w:r w:rsidR="00F9381E" w:rsidRPr="004D7762">
        <w:rPr>
          <w:lang w:val="en-GB"/>
        </w:rPr>
        <w:t>on</w:t>
      </w:r>
      <w:r w:rsidRPr="004D7762">
        <w:rPr>
          <w:lang w:val="en-GB"/>
        </w:rPr>
        <w:t xml:space="preserve"> international humanitarian law and international human rights law, especially</w:t>
      </w:r>
      <w:r w:rsidR="00C606FF" w:rsidRPr="004D7762">
        <w:rPr>
          <w:lang w:val="en-GB"/>
        </w:rPr>
        <w:t xml:space="preserve"> that</w:t>
      </w:r>
      <w:r w:rsidRPr="004D7762">
        <w:rPr>
          <w:lang w:val="en-GB"/>
        </w:rPr>
        <w:t xml:space="preserve"> of the </w:t>
      </w:r>
      <w:r w:rsidR="00C606FF" w:rsidRPr="004D7762">
        <w:rPr>
          <w:lang w:val="en-GB"/>
        </w:rPr>
        <w:t>O</w:t>
      </w:r>
      <w:r w:rsidRPr="004D7762">
        <w:rPr>
          <w:lang w:val="en-GB"/>
        </w:rPr>
        <w:t xml:space="preserve">ffice of </w:t>
      </w:r>
      <w:r w:rsidR="00C606FF" w:rsidRPr="004D7762">
        <w:rPr>
          <w:bCs/>
          <w:lang w:val="en-GB"/>
        </w:rPr>
        <w:t>United Nations High Commissioner for Human Rights</w:t>
      </w:r>
      <w:r w:rsidR="00C606FF" w:rsidRPr="004D7762">
        <w:rPr>
          <w:lang w:val="en-GB"/>
        </w:rPr>
        <w:t>,</w:t>
      </w:r>
      <w:r w:rsidR="00272108" w:rsidRPr="004D7762">
        <w:rPr>
          <w:lang w:val="en-GB"/>
        </w:rPr>
        <w:t xml:space="preserve"> was considered weak by</w:t>
      </w:r>
      <w:r w:rsidRPr="004D7762">
        <w:rPr>
          <w:lang w:val="en-GB"/>
        </w:rPr>
        <w:t xml:space="preserve"> the Parliament of Uganda, in terms</w:t>
      </w:r>
      <w:r w:rsidR="00F9381E" w:rsidRPr="004D7762">
        <w:rPr>
          <w:lang w:val="en-GB"/>
        </w:rPr>
        <w:t xml:space="preserve"> of assistance provided </w:t>
      </w:r>
      <w:r w:rsidR="00272108" w:rsidRPr="004D7762">
        <w:rPr>
          <w:lang w:val="en-GB"/>
        </w:rPr>
        <w:t xml:space="preserve">in the domestication of international laws and the use of </w:t>
      </w:r>
      <w:r w:rsidRPr="004D7762">
        <w:rPr>
          <w:lang w:val="en-GB"/>
        </w:rPr>
        <w:t>international instruments</w:t>
      </w:r>
      <w:r w:rsidR="00272108" w:rsidRPr="004D7762">
        <w:rPr>
          <w:lang w:val="en-GB"/>
        </w:rPr>
        <w:t xml:space="preserve"> in support of Uganda’s </w:t>
      </w:r>
      <w:r w:rsidRPr="004D7762">
        <w:rPr>
          <w:lang w:val="en-GB"/>
        </w:rPr>
        <w:t xml:space="preserve">social and economic development. </w:t>
      </w:r>
    </w:p>
    <w:p w14:paraId="4B0494BA" w14:textId="5AFF0529" w:rsidR="00CF28BD" w:rsidRPr="004D7762" w:rsidRDefault="00CF28BD" w:rsidP="00142E39">
      <w:pPr>
        <w:tabs>
          <w:tab w:val="left" w:pos="1710"/>
        </w:tabs>
        <w:spacing w:after="120" w:line="240" w:lineRule="auto"/>
        <w:ind w:left="1260" w:right="720"/>
        <w:jc w:val="both"/>
        <w:rPr>
          <w:b/>
          <w:lang w:val="en-GB"/>
        </w:rPr>
      </w:pPr>
      <w:r w:rsidRPr="004D7762">
        <w:rPr>
          <w:b/>
          <w:lang w:val="en-GB"/>
        </w:rPr>
        <w:t>Links be</w:t>
      </w:r>
      <w:r w:rsidR="00F9381E" w:rsidRPr="004D7762">
        <w:rPr>
          <w:b/>
          <w:lang w:val="en-GB"/>
        </w:rPr>
        <w:t>tween humanitarian, development and governance, peace</w:t>
      </w:r>
      <w:r w:rsidRPr="004D7762">
        <w:rPr>
          <w:b/>
          <w:lang w:val="en-GB"/>
        </w:rPr>
        <w:t xml:space="preserve"> and security issues – </w:t>
      </w:r>
      <w:r w:rsidR="00F9381E" w:rsidRPr="004D7762">
        <w:rPr>
          <w:b/>
          <w:lang w:val="en-GB"/>
        </w:rPr>
        <w:t xml:space="preserve">the </w:t>
      </w:r>
      <w:r w:rsidRPr="004D7762">
        <w:rPr>
          <w:b/>
          <w:lang w:val="en-GB"/>
        </w:rPr>
        <w:t>refugee response</w:t>
      </w:r>
    </w:p>
    <w:p w14:paraId="09CA6E34" w14:textId="1BFF66D2" w:rsidR="00CF28BD" w:rsidRPr="004D7762" w:rsidRDefault="00272108"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The Joint Executive Board</w:t>
      </w:r>
      <w:r w:rsidR="00BF11CD" w:rsidRPr="004D7762">
        <w:rPr>
          <w:lang w:val="en-GB"/>
        </w:rPr>
        <w:t>s</w:t>
      </w:r>
      <w:r w:rsidRPr="004D7762">
        <w:rPr>
          <w:lang w:val="en-GB"/>
        </w:rPr>
        <w:t xml:space="preserve"> delegation welcomed</w:t>
      </w:r>
      <w:r w:rsidR="00CF28BD" w:rsidRPr="004D7762">
        <w:rPr>
          <w:lang w:val="en-GB"/>
        </w:rPr>
        <w:t xml:space="preserve"> the open refugee policy of the Ugandan Government and the leadership demonstrated in tackling this complex challenge.</w:t>
      </w:r>
      <w:r w:rsidR="004F15BE" w:rsidRPr="004D7762">
        <w:rPr>
          <w:lang w:val="en-GB"/>
        </w:rPr>
        <w:t xml:space="preserve"> </w:t>
      </w:r>
      <w:r w:rsidR="00CF28BD" w:rsidRPr="004D7762">
        <w:rPr>
          <w:lang w:val="en-GB"/>
        </w:rPr>
        <w:t xml:space="preserve">This includes the principle of refugee integration into society rather than their exclusion. </w:t>
      </w:r>
      <w:r w:rsidR="00F9381E" w:rsidRPr="004D7762">
        <w:rPr>
          <w:lang w:val="en-GB"/>
        </w:rPr>
        <w:t>The delegation’s</w:t>
      </w:r>
      <w:r w:rsidR="00CF28BD" w:rsidRPr="004D7762">
        <w:rPr>
          <w:lang w:val="en-GB"/>
        </w:rPr>
        <w:t xml:space="preserve"> understanding of this was developed through interaction with the </w:t>
      </w:r>
      <w:r w:rsidR="00D00DEE" w:rsidRPr="004D7762">
        <w:rPr>
          <w:lang w:val="en-GB"/>
        </w:rPr>
        <w:t>national and local g</w:t>
      </w:r>
      <w:r w:rsidR="00CF28BD" w:rsidRPr="004D7762">
        <w:rPr>
          <w:lang w:val="en-GB"/>
        </w:rPr>
        <w:t>overnment</w:t>
      </w:r>
      <w:r w:rsidR="00D00DEE" w:rsidRPr="004D7762">
        <w:rPr>
          <w:lang w:val="en-GB"/>
        </w:rPr>
        <w:t>s</w:t>
      </w:r>
      <w:r w:rsidR="0042595B" w:rsidRPr="004D7762">
        <w:rPr>
          <w:lang w:val="en-GB"/>
        </w:rPr>
        <w:t xml:space="preserve"> </w:t>
      </w:r>
      <w:r w:rsidR="00CF28BD" w:rsidRPr="004D7762">
        <w:rPr>
          <w:lang w:val="en-GB"/>
        </w:rPr>
        <w:t>and the field visits to the different regions</w:t>
      </w:r>
      <w:r w:rsidR="007E5526" w:rsidRPr="004D7762">
        <w:rPr>
          <w:lang w:val="en-GB"/>
        </w:rPr>
        <w:t xml:space="preserve"> in Uganda</w:t>
      </w:r>
      <w:r w:rsidR="00CF28BD" w:rsidRPr="004D7762">
        <w:rPr>
          <w:lang w:val="en-GB"/>
        </w:rPr>
        <w:t>.</w:t>
      </w:r>
      <w:r w:rsidR="004F15BE" w:rsidRPr="004D7762">
        <w:rPr>
          <w:lang w:val="en-GB"/>
        </w:rPr>
        <w:t xml:space="preserve"> This was also one of the key areas discussed between the delegation and the President of Uganda, who also emphasized the importance of </w:t>
      </w:r>
      <w:r w:rsidR="00587C0C" w:rsidRPr="004D7762">
        <w:rPr>
          <w:lang w:val="en-GB"/>
        </w:rPr>
        <w:t xml:space="preserve">open borders and </w:t>
      </w:r>
      <w:r w:rsidR="004F15BE" w:rsidRPr="004D7762">
        <w:rPr>
          <w:lang w:val="en-GB"/>
        </w:rPr>
        <w:t>distinguishing between identity and interests</w:t>
      </w:r>
      <w:r w:rsidR="00587C0C" w:rsidRPr="004D7762">
        <w:rPr>
          <w:lang w:val="en-GB"/>
        </w:rPr>
        <w:t>.</w:t>
      </w:r>
      <w:r w:rsidR="004F15BE" w:rsidRPr="004D7762">
        <w:rPr>
          <w:lang w:val="en-GB"/>
        </w:rPr>
        <w:t xml:space="preserve"> </w:t>
      </w:r>
    </w:p>
    <w:p w14:paraId="35F27112" w14:textId="22DE1EDD" w:rsidR="00CF28BD" w:rsidRPr="004D7762" w:rsidRDefault="00CF28BD"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The </w:t>
      </w:r>
      <w:r w:rsidR="003B5FEB" w:rsidRPr="004D7762">
        <w:rPr>
          <w:lang w:val="en-GB"/>
        </w:rPr>
        <w:t>United Nations</w:t>
      </w:r>
      <w:r w:rsidRPr="004D7762">
        <w:rPr>
          <w:lang w:val="en-GB"/>
        </w:rPr>
        <w:t xml:space="preserve"> has an important role to play to support the </w:t>
      </w:r>
      <w:r w:rsidR="007A5AD7" w:rsidRPr="004D7762">
        <w:rPr>
          <w:lang w:val="en-GB"/>
        </w:rPr>
        <w:t xml:space="preserve">refugee response of the </w:t>
      </w:r>
      <w:r w:rsidRPr="004D7762">
        <w:rPr>
          <w:lang w:val="en-GB"/>
        </w:rPr>
        <w:t xml:space="preserve">Government. On humanitarian action, the delegation saw the work of </w:t>
      </w:r>
      <w:r w:rsidR="003B5FEB" w:rsidRPr="004D7762">
        <w:rPr>
          <w:lang w:val="en-GB"/>
        </w:rPr>
        <w:t>United Nations</w:t>
      </w:r>
      <w:r w:rsidRPr="004D7762">
        <w:rPr>
          <w:lang w:val="en-GB"/>
        </w:rPr>
        <w:t xml:space="preserve"> agencies in refugee settlements, providing infrastructure, logistical and immediate support; and on broader development support including on healthcare, education, entrepreneurship and agriculture.</w:t>
      </w:r>
    </w:p>
    <w:p w14:paraId="30E89183" w14:textId="3DB10E4F" w:rsidR="00CF28BD" w:rsidRPr="004D7762" w:rsidRDefault="00CF28BD"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lastRenderedPageBreak/>
        <w:t xml:space="preserve">Given the complexity, speed of events, and long-term nature of the refugee issue, the transition from humanitarian to development support is difficult. An important example is the registration of refugees and the need to ensure accuracy for proper management and effective use of resources. There have been issues with current processes and systems with allegations of misreporting of refugee numbers, misuse of resources and corruption. The </w:t>
      </w:r>
      <w:r w:rsidR="003B5FEB" w:rsidRPr="004D7762">
        <w:rPr>
          <w:lang w:val="en-GB"/>
        </w:rPr>
        <w:t>United Nations</w:t>
      </w:r>
      <w:r w:rsidRPr="004D7762">
        <w:rPr>
          <w:lang w:val="en-GB"/>
        </w:rPr>
        <w:t xml:space="preserve"> is working with the Ugandan Government to address this issue</w:t>
      </w:r>
      <w:r w:rsidR="007E5526" w:rsidRPr="004D7762">
        <w:rPr>
          <w:lang w:val="en-GB"/>
        </w:rPr>
        <w:t>,</w:t>
      </w:r>
      <w:r w:rsidRPr="004D7762">
        <w:rPr>
          <w:lang w:val="en-GB"/>
        </w:rPr>
        <w:t xml:space="preserve"> including through implementation of a new refugee biometric system. </w:t>
      </w:r>
    </w:p>
    <w:p w14:paraId="65231D7D" w14:textId="40BB3589" w:rsidR="00CF28BD" w:rsidRPr="004D7762" w:rsidRDefault="00CF28BD"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While humanitarian</w:t>
      </w:r>
      <w:r w:rsidR="00CF1E4B" w:rsidRPr="004D7762">
        <w:rPr>
          <w:lang w:val="en-GB"/>
        </w:rPr>
        <w:t>-</w:t>
      </w:r>
      <w:r w:rsidRPr="004D7762">
        <w:rPr>
          <w:lang w:val="en-GB"/>
        </w:rPr>
        <w:t xml:space="preserve">development links are strong, more </w:t>
      </w:r>
      <w:r w:rsidR="007E5526" w:rsidRPr="004D7762">
        <w:rPr>
          <w:lang w:val="en-GB"/>
        </w:rPr>
        <w:t>could</w:t>
      </w:r>
      <w:r w:rsidRPr="004D7762">
        <w:rPr>
          <w:lang w:val="en-GB"/>
        </w:rPr>
        <w:t xml:space="preserve"> be done to support a smoother, better</w:t>
      </w:r>
      <w:r w:rsidR="00CF1E4B" w:rsidRPr="004D7762">
        <w:rPr>
          <w:lang w:val="en-GB"/>
        </w:rPr>
        <w:t>-</w:t>
      </w:r>
      <w:r w:rsidRPr="004D7762">
        <w:rPr>
          <w:lang w:val="en-GB"/>
        </w:rPr>
        <w:t>coordinated transition. The delegation was updated on progress</w:t>
      </w:r>
      <w:r w:rsidR="007E5526" w:rsidRPr="004D7762">
        <w:rPr>
          <w:lang w:val="en-GB"/>
        </w:rPr>
        <w:t>,</w:t>
      </w:r>
      <w:r w:rsidRPr="004D7762">
        <w:rPr>
          <w:lang w:val="en-GB"/>
        </w:rPr>
        <w:t xml:space="preserve"> including through the provision of </w:t>
      </w:r>
      <w:r w:rsidR="003B5FEB" w:rsidRPr="004D7762">
        <w:rPr>
          <w:lang w:val="en-GB"/>
        </w:rPr>
        <w:t>United Nations</w:t>
      </w:r>
      <w:r w:rsidRPr="004D7762">
        <w:rPr>
          <w:lang w:val="en-GB"/>
        </w:rPr>
        <w:t xml:space="preserve">-supported small-scale economic empowerment schemes, </w:t>
      </w:r>
      <w:r w:rsidR="00FE6F9C" w:rsidRPr="004D7762">
        <w:rPr>
          <w:lang w:val="en-GB"/>
        </w:rPr>
        <w:t xml:space="preserve">water provision </w:t>
      </w:r>
      <w:r w:rsidRPr="004D7762">
        <w:rPr>
          <w:lang w:val="en-GB"/>
        </w:rPr>
        <w:t>support on refugee resettlement and integration, and border demarcation. Challenges include balancing support for refugees and locals, scaling up interven</w:t>
      </w:r>
      <w:r w:rsidR="007E5526" w:rsidRPr="004D7762">
        <w:rPr>
          <w:lang w:val="en-GB"/>
        </w:rPr>
        <w:t>tions, improving communications</w:t>
      </w:r>
      <w:r w:rsidRPr="004D7762">
        <w:rPr>
          <w:lang w:val="en-GB"/>
        </w:rPr>
        <w:t xml:space="preserve"> and developing appropriate infrastructure. </w:t>
      </w:r>
    </w:p>
    <w:p w14:paraId="0F2F2885" w14:textId="305C103F" w:rsidR="00CF28BD" w:rsidRPr="004D7762" w:rsidRDefault="00CF28BD"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A further specific example is related to water provision. The delegation visited a joint </w:t>
      </w:r>
      <w:r w:rsidR="003B5FEB" w:rsidRPr="004D7762">
        <w:rPr>
          <w:lang w:val="en-GB"/>
        </w:rPr>
        <w:t>United Nations</w:t>
      </w:r>
      <w:r w:rsidRPr="004D7762">
        <w:rPr>
          <w:lang w:val="en-GB"/>
        </w:rPr>
        <w:t xml:space="preserve">-Member State solar-powered water project </w:t>
      </w:r>
      <w:r w:rsidR="007E5526" w:rsidRPr="004D7762">
        <w:rPr>
          <w:lang w:val="en-GB"/>
        </w:rPr>
        <w:t>that</w:t>
      </w:r>
      <w:r w:rsidRPr="004D7762">
        <w:rPr>
          <w:lang w:val="en-GB"/>
        </w:rPr>
        <w:t xml:space="preserve"> was providing innovative and cost-effective water resource to a larg</w:t>
      </w:r>
      <w:r w:rsidR="007E5526" w:rsidRPr="004D7762">
        <w:rPr>
          <w:lang w:val="en-GB"/>
        </w:rPr>
        <w:t>e refugee settlement; however, it was no</w:t>
      </w:r>
      <w:r w:rsidRPr="004D7762">
        <w:rPr>
          <w:lang w:val="en-GB"/>
        </w:rPr>
        <w:t xml:space="preserve">t available or appropriate in all areas. </w:t>
      </w:r>
      <w:r w:rsidR="009B51C7" w:rsidRPr="004D7762">
        <w:rPr>
          <w:lang w:val="en-GB"/>
        </w:rPr>
        <w:t>W</w:t>
      </w:r>
      <w:r w:rsidRPr="004D7762">
        <w:rPr>
          <w:lang w:val="en-GB"/>
        </w:rPr>
        <w:t xml:space="preserve">ater </w:t>
      </w:r>
      <w:r w:rsidR="009B51C7" w:rsidRPr="004D7762">
        <w:rPr>
          <w:lang w:val="en-GB"/>
        </w:rPr>
        <w:t xml:space="preserve">is mainly distributed </w:t>
      </w:r>
      <w:r w:rsidRPr="004D7762">
        <w:rPr>
          <w:lang w:val="en-GB"/>
        </w:rPr>
        <w:t>to refugee settlements</w:t>
      </w:r>
      <w:r w:rsidR="007A5AD7" w:rsidRPr="004D7762">
        <w:rPr>
          <w:lang w:val="en-GB"/>
        </w:rPr>
        <w:t xml:space="preserve"> by heavy trucks</w:t>
      </w:r>
      <w:r w:rsidRPr="004D7762">
        <w:rPr>
          <w:lang w:val="en-GB"/>
        </w:rPr>
        <w:t>, which has a negative impact</w:t>
      </w:r>
      <w:r w:rsidR="009B51C7" w:rsidRPr="004D7762">
        <w:rPr>
          <w:lang w:val="en-GB"/>
        </w:rPr>
        <w:t xml:space="preserve">, </w:t>
      </w:r>
      <w:r w:rsidRPr="004D7762">
        <w:rPr>
          <w:lang w:val="en-GB"/>
        </w:rPr>
        <w:t>damaging the already poor local road network. Water distribution by truck is expensive,</w:t>
      </w:r>
      <w:r w:rsidR="00D664FA" w:rsidRPr="004D7762">
        <w:rPr>
          <w:lang w:val="en-GB"/>
        </w:rPr>
        <w:t xml:space="preserve"> and </w:t>
      </w:r>
      <w:r w:rsidRPr="004D7762">
        <w:rPr>
          <w:lang w:val="en-GB"/>
        </w:rPr>
        <w:t xml:space="preserve">local </w:t>
      </w:r>
      <w:r w:rsidR="003B5FEB" w:rsidRPr="004D7762">
        <w:rPr>
          <w:lang w:val="en-GB"/>
        </w:rPr>
        <w:t>United Nations</w:t>
      </w:r>
      <w:r w:rsidRPr="004D7762">
        <w:rPr>
          <w:lang w:val="en-GB"/>
        </w:rPr>
        <w:t xml:space="preserve"> agency staff </w:t>
      </w:r>
      <w:r w:rsidR="00D664FA" w:rsidRPr="004D7762">
        <w:rPr>
          <w:lang w:val="en-GB"/>
        </w:rPr>
        <w:t xml:space="preserve">have been urged to </w:t>
      </w:r>
      <w:r w:rsidR="0042028D" w:rsidRPr="004D7762">
        <w:rPr>
          <w:lang w:val="en-GB"/>
        </w:rPr>
        <w:t xml:space="preserve">reduce </w:t>
      </w:r>
      <w:r w:rsidRPr="004D7762">
        <w:rPr>
          <w:lang w:val="en-GB"/>
        </w:rPr>
        <w:t>its use</w:t>
      </w:r>
      <w:r w:rsidR="007E5526" w:rsidRPr="004D7762">
        <w:rPr>
          <w:lang w:val="en-GB"/>
        </w:rPr>
        <w:t xml:space="preserve">, </w:t>
      </w:r>
      <w:r w:rsidR="00D664FA" w:rsidRPr="004D7762">
        <w:rPr>
          <w:lang w:val="en-GB"/>
        </w:rPr>
        <w:t xml:space="preserve">despite </w:t>
      </w:r>
      <w:r w:rsidRPr="004D7762">
        <w:rPr>
          <w:lang w:val="en-GB"/>
        </w:rPr>
        <w:t>the immediate needs</w:t>
      </w:r>
      <w:r w:rsidR="007E5526" w:rsidRPr="004D7762">
        <w:rPr>
          <w:lang w:val="en-GB"/>
        </w:rPr>
        <w:t>, a lack of alternative options</w:t>
      </w:r>
      <w:r w:rsidRPr="004D7762">
        <w:rPr>
          <w:lang w:val="en-GB"/>
        </w:rPr>
        <w:t xml:space="preserve"> and longer-term planning timetables of their development partners. </w:t>
      </w:r>
    </w:p>
    <w:p w14:paraId="1F321D35" w14:textId="06D938EE" w:rsidR="00CF28BD" w:rsidRPr="004D7762" w:rsidRDefault="00CF28BD"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It is important to consider and coordinate development actions </w:t>
      </w:r>
      <w:r w:rsidR="007A3897" w:rsidRPr="004D7762">
        <w:rPr>
          <w:lang w:val="en-GB"/>
        </w:rPr>
        <w:t xml:space="preserve">within </w:t>
      </w:r>
      <w:r w:rsidRPr="004D7762">
        <w:rPr>
          <w:lang w:val="en-GB"/>
        </w:rPr>
        <w:t>the broader political and regional context</w:t>
      </w:r>
      <w:r w:rsidR="007A3897" w:rsidRPr="004D7762">
        <w:rPr>
          <w:lang w:val="en-GB"/>
        </w:rPr>
        <w:t>,</w:t>
      </w:r>
      <w:r w:rsidRPr="004D7762">
        <w:rPr>
          <w:lang w:val="en-GB"/>
        </w:rPr>
        <w:t xml:space="preserve"> including the multilateral response and links to peacekeeping operations. The Ugandan Government was thankful for the </w:t>
      </w:r>
      <w:r w:rsidR="003B5FEB" w:rsidRPr="004D7762">
        <w:rPr>
          <w:lang w:val="en-GB"/>
        </w:rPr>
        <w:t>United Nations</w:t>
      </w:r>
      <w:r w:rsidRPr="004D7762">
        <w:rPr>
          <w:lang w:val="en-GB"/>
        </w:rPr>
        <w:t xml:space="preserve"> efforts on the Solidarity Summit on Refugees, </w:t>
      </w:r>
      <w:r w:rsidR="00467D2D" w:rsidRPr="004D7762">
        <w:rPr>
          <w:lang w:val="en-GB"/>
        </w:rPr>
        <w:t xml:space="preserve">held in June 2017, </w:t>
      </w:r>
      <w:r w:rsidRPr="004D7762">
        <w:rPr>
          <w:lang w:val="en-GB"/>
        </w:rPr>
        <w:t>where $539.9</w:t>
      </w:r>
      <w:r w:rsidR="00467D2D" w:rsidRPr="004D7762">
        <w:rPr>
          <w:lang w:val="en-GB"/>
        </w:rPr>
        <w:t xml:space="preserve"> </w:t>
      </w:r>
      <w:r w:rsidRPr="004D7762">
        <w:rPr>
          <w:lang w:val="en-GB"/>
        </w:rPr>
        <w:t>m</w:t>
      </w:r>
      <w:r w:rsidR="00467D2D" w:rsidRPr="004D7762">
        <w:rPr>
          <w:lang w:val="en-GB"/>
        </w:rPr>
        <w:t>illion</w:t>
      </w:r>
      <w:r w:rsidRPr="004D7762">
        <w:rPr>
          <w:lang w:val="en-GB"/>
        </w:rPr>
        <w:t xml:space="preserve"> w</w:t>
      </w:r>
      <w:r w:rsidR="007A3897" w:rsidRPr="004D7762">
        <w:rPr>
          <w:lang w:val="en-GB"/>
        </w:rPr>
        <w:t>ere</w:t>
      </w:r>
      <w:r w:rsidRPr="004D7762">
        <w:rPr>
          <w:lang w:val="en-GB"/>
        </w:rPr>
        <w:t xml:space="preserve"> pledged by traditional donor countries</w:t>
      </w:r>
      <w:r w:rsidR="007A3897" w:rsidRPr="004D7762">
        <w:rPr>
          <w:lang w:val="en-GB"/>
        </w:rPr>
        <w:t xml:space="preserve"> of the </w:t>
      </w:r>
      <w:r w:rsidR="007A3897" w:rsidRPr="004D7762">
        <w:rPr>
          <w:bCs/>
          <w:lang w:val="en-GB"/>
        </w:rPr>
        <w:t>Organization for Economic Cooperation and Development</w:t>
      </w:r>
      <w:r w:rsidRPr="004D7762">
        <w:rPr>
          <w:lang w:val="en-GB"/>
        </w:rPr>
        <w:t>, non-traditional and emerging donors</w:t>
      </w:r>
      <w:r w:rsidR="007A3897" w:rsidRPr="004D7762">
        <w:rPr>
          <w:lang w:val="en-GB"/>
        </w:rPr>
        <w:t>;</w:t>
      </w:r>
      <w:r w:rsidRPr="004D7762">
        <w:rPr>
          <w:lang w:val="en-GB"/>
        </w:rPr>
        <w:t xml:space="preserve"> and in solidarity and commendation of</w:t>
      </w:r>
      <w:r w:rsidR="007A3897" w:rsidRPr="004D7762">
        <w:rPr>
          <w:lang w:val="en-GB"/>
        </w:rPr>
        <w:t xml:space="preserve"> the</w:t>
      </w:r>
      <w:r w:rsidRPr="004D7762">
        <w:rPr>
          <w:lang w:val="en-GB"/>
        </w:rPr>
        <w:t xml:space="preserve"> Uganda progressive refugee policy</w:t>
      </w:r>
      <w:r w:rsidR="007A3897" w:rsidRPr="004D7762">
        <w:rPr>
          <w:lang w:val="en-GB"/>
        </w:rPr>
        <w:t>,</w:t>
      </w:r>
      <w:r w:rsidRPr="004D7762">
        <w:rPr>
          <w:lang w:val="en-GB"/>
        </w:rPr>
        <w:t xml:space="preserve"> the African Union</w:t>
      </w:r>
      <w:r w:rsidR="007A3897" w:rsidRPr="004D7762">
        <w:rPr>
          <w:lang w:val="en-GB"/>
        </w:rPr>
        <w:t xml:space="preserve"> and</w:t>
      </w:r>
      <w:r w:rsidRPr="004D7762">
        <w:rPr>
          <w:lang w:val="en-GB"/>
        </w:rPr>
        <w:t xml:space="preserve"> four African countries (Equatorial Guinea, Gabon, Kenya and Somalia) also pledged. Private companies </w:t>
      </w:r>
      <w:r w:rsidR="005E2784" w:rsidRPr="004D7762">
        <w:rPr>
          <w:lang w:val="en-GB"/>
        </w:rPr>
        <w:t>(</w:t>
      </w:r>
      <w:r w:rsidRPr="004D7762">
        <w:rPr>
          <w:lang w:val="en-GB"/>
        </w:rPr>
        <w:t>MTN Uganda, Cyan Foods Uganda</w:t>
      </w:r>
      <w:r w:rsidR="005E2784" w:rsidRPr="004D7762">
        <w:rPr>
          <w:lang w:val="en-GB"/>
        </w:rPr>
        <w:t>)</w:t>
      </w:r>
      <w:r w:rsidRPr="004D7762">
        <w:rPr>
          <w:lang w:val="en-GB"/>
        </w:rPr>
        <w:t xml:space="preserve"> </w:t>
      </w:r>
      <w:r w:rsidR="005E2784" w:rsidRPr="004D7762">
        <w:rPr>
          <w:lang w:val="en-GB"/>
        </w:rPr>
        <w:t xml:space="preserve">and </w:t>
      </w:r>
      <w:r w:rsidRPr="004D7762">
        <w:rPr>
          <w:lang w:val="en-GB"/>
        </w:rPr>
        <w:t xml:space="preserve">individual donors </w:t>
      </w:r>
      <w:r w:rsidR="005E2784" w:rsidRPr="004D7762">
        <w:rPr>
          <w:lang w:val="en-GB"/>
        </w:rPr>
        <w:t xml:space="preserve">also </w:t>
      </w:r>
      <w:r w:rsidRPr="004D7762">
        <w:rPr>
          <w:lang w:val="en-GB"/>
        </w:rPr>
        <w:t>pledged</w:t>
      </w:r>
      <w:r w:rsidR="00BF11CD" w:rsidRPr="004D7762">
        <w:rPr>
          <w:lang w:val="en-GB"/>
        </w:rPr>
        <w:t xml:space="preserve"> resource</w:t>
      </w:r>
      <w:r w:rsidRPr="004D7762">
        <w:rPr>
          <w:lang w:val="en-GB"/>
        </w:rPr>
        <w:t xml:space="preserve">. The amount has been disbursed to </w:t>
      </w:r>
      <w:r w:rsidR="003B5FEB" w:rsidRPr="004D7762">
        <w:rPr>
          <w:lang w:val="en-GB"/>
        </w:rPr>
        <w:t>United Nations</w:t>
      </w:r>
      <w:r w:rsidRPr="004D7762">
        <w:rPr>
          <w:lang w:val="en-GB"/>
        </w:rPr>
        <w:t xml:space="preserve"> agencies</w:t>
      </w:r>
      <w:r w:rsidR="005E2784" w:rsidRPr="004D7762">
        <w:rPr>
          <w:lang w:val="en-GB"/>
        </w:rPr>
        <w:t>,</w:t>
      </w:r>
      <w:r w:rsidRPr="004D7762">
        <w:rPr>
          <w:lang w:val="en-GB"/>
        </w:rPr>
        <w:t xml:space="preserve"> including</w:t>
      </w:r>
      <w:r w:rsidR="007A3897" w:rsidRPr="004D7762">
        <w:rPr>
          <w:lang w:val="en-GB"/>
        </w:rPr>
        <w:t xml:space="preserve"> the</w:t>
      </w:r>
      <w:r w:rsidRPr="004D7762">
        <w:rPr>
          <w:lang w:val="en-GB"/>
        </w:rPr>
        <w:t xml:space="preserve"> UNHCR ($237.3</w:t>
      </w:r>
      <w:r w:rsidR="005E2784" w:rsidRPr="004D7762">
        <w:rPr>
          <w:lang w:val="en-GB"/>
        </w:rPr>
        <w:t xml:space="preserve"> </w:t>
      </w:r>
      <w:r w:rsidRPr="004D7762">
        <w:rPr>
          <w:lang w:val="en-GB"/>
        </w:rPr>
        <w:t>m</w:t>
      </w:r>
      <w:r w:rsidR="005E2784" w:rsidRPr="004D7762">
        <w:rPr>
          <w:lang w:val="en-GB"/>
        </w:rPr>
        <w:t>illion</w:t>
      </w:r>
      <w:r w:rsidRPr="004D7762">
        <w:rPr>
          <w:lang w:val="en-GB"/>
        </w:rPr>
        <w:t>), WFP ($134</w:t>
      </w:r>
      <w:r w:rsidR="005E2784" w:rsidRPr="004D7762">
        <w:rPr>
          <w:lang w:val="en-GB"/>
        </w:rPr>
        <w:t xml:space="preserve"> </w:t>
      </w:r>
      <w:r w:rsidRPr="004D7762">
        <w:rPr>
          <w:lang w:val="en-GB"/>
        </w:rPr>
        <w:t>m</w:t>
      </w:r>
      <w:r w:rsidR="005E2784" w:rsidRPr="004D7762">
        <w:rPr>
          <w:lang w:val="en-GB"/>
        </w:rPr>
        <w:t>illion</w:t>
      </w:r>
      <w:r w:rsidRPr="004D7762">
        <w:rPr>
          <w:lang w:val="en-GB"/>
        </w:rPr>
        <w:t>), UNICEF ($10.4</w:t>
      </w:r>
      <w:r w:rsidR="005E2784" w:rsidRPr="004D7762">
        <w:rPr>
          <w:lang w:val="en-GB"/>
        </w:rPr>
        <w:t xml:space="preserve"> </w:t>
      </w:r>
      <w:r w:rsidRPr="004D7762">
        <w:rPr>
          <w:lang w:val="en-GB"/>
        </w:rPr>
        <w:t>m</w:t>
      </w:r>
      <w:r w:rsidR="005E2784" w:rsidRPr="004D7762">
        <w:rPr>
          <w:lang w:val="en-GB"/>
        </w:rPr>
        <w:t>illion), IOM ($2.2 million</w:t>
      </w:r>
      <w:r w:rsidRPr="004D7762">
        <w:rPr>
          <w:lang w:val="en-GB"/>
        </w:rPr>
        <w:t>), UN</w:t>
      </w:r>
      <w:r w:rsidR="00E32BA6" w:rsidRPr="004D7762">
        <w:rPr>
          <w:lang w:val="en-GB"/>
        </w:rPr>
        <w:t>-</w:t>
      </w:r>
      <w:r w:rsidRPr="004D7762">
        <w:rPr>
          <w:lang w:val="en-GB"/>
        </w:rPr>
        <w:t>Women (</w:t>
      </w:r>
      <w:r w:rsidR="005E2784" w:rsidRPr="004D7762">
        <w:rPr>
          <w:lang w:val="en-GB"/>
        </w:rPr>
        <w:t>$1.6 million), UNFPA ($13.5 million</w:t>
      </w:r>
      <w:r w:rsidRPr="004D7762">
        <w:rPr>
          <w:lang w:val="en-GB"/>
        </w:rPr>
        <w:t xml:space="preserve">), </w:t>
      </w:r>
      <w:r w:rsidR="00683B5C" w:rsidRPr="004D7762">
        <w:rPr>
          <w:lang w:val="en-GB"/>
        </w:rPr>
        <w:t>non-governmental organization</w:t>
      </w:r>
      <w:r w:rsidRPr="004D7762">
        <w:rPr>
          <w:lang w:val="en-GB"/>
        </w:rPr>
        <w:t>s (</w:t>
      </w:r>
      <w:r w:rsidR="005E2784" w:rsidRPr="004D7762">
        <w:rPr>
          <w:lang w:val="en-GB"/>
        </w:rPr>
        <w:t>$83.4 million</w:t>
      </w:r>
      <w:r w:rsidRPr="004D7762">
        <w:rPr>
          <w:lang w:val="en-GB"/>
        </w:rPr>
        <w:t>) and the Government (</w:t>
      </w:r>
      <w:r w:rsidR="005E2784" w:rsidRPr="004D7762">
        <w:rPr>
          <w:lang w:val="en-GB"/>
        </w:rPr>
        <w:t>$73 million</w:t>
      </w:r>
      <w:r w:rsidRPr="004D7762">
        <w:rPr>
          <w:lang w:val="en-GB"/>
        </w:rPr>
        <w:t>) mainly to the Office o</w:t>
      </w:r>
      <w:r w:rsidR="005E2784" w:rsidRPr="004D7762">
        <w:rPr>
          <w:lang w:val="en-GB"/>
        </w:rPr>
        <w:t>f the Prime Minister. Some $2.5 million</w:t>
      </w:r>
      <w:r w:rsidRPr="004D7762">
        <w:rPr>
          <w:lang w:val="en-GB"/>
        </w:rPr>
        <w:t xml:space="preserve"> ha</w:t>
      </w:r>
      <w:r w:rsidR="007A3897" w:rsidRPr="004D7762">
        <w:rPr>
          <w:lang w:val="en-GB"/>
        </w:rPr>
        <w:t>ve</w:t>
      </w:r>
      <w:r w:rsidRPr="004D7762">
        <w:rPr>
          <w:lang w:val="en-GB"/>
        </w:rPr>
        <w:t xml:space="preserve"> been disbursed without allocation details. </w:t>
      </w:r>
    </w:p>
    <w:p w14:paraId="60973825" w14:textId="4F9AD064" w:rsidR="00CF28BD" w:rsidRPr="004D7762" w:rsidRDefault="00BF11CD"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In this regard, the delegation</w:t>
      </w:r>
      <w:r w:rsidR="00CF28BD" w:rsidRPr="004D7762">
        <w:rPr>
          <w:lang w:val="en-GB"/>
        </w:rPr>
        <w:t xml:space="preserve"> highlight</w:t>
      </w:r>
      <w:r w:rsidRPr="004D7762">
        <w:rPr>
          <w:lang w:val="en-GB"/>
        </w:rPr>
        <w:t>ed</w:t>
      </w:r>
      <w:r w:rsidR="00CF28BD" w:rsidRPr="004D7762">
        <w:rPr>
          <w:lang w:val="en-GB"/>
        </w:rPr>
        <w:t xml:space="preserve"> that countries such as Norway have approached all the stakeholders to raise a One Fund for the Refugees in assisting UNHCR and the Government in facing this challenge</w:t>
      </w:r>
      <w:r w:rsidR="001F14C6" w:rsidRPr="004D7762">
        <w:rPr>
          <w:lang w:val="en-GB"/>
        </w:rPr>
        <w:t>. However,</w:t>
      </w:r>
      <w:r w:rsidR="0042595B" w:rsidRPr="004D7762">
        <w:rPr>
          <w:lang w:val="en-GB"/>
        </w:rPr>
        <w:t xml:space="preserve"> </w:t>
      </w:r>
      <w:r w:rsidR="00CF28BD" w:rsidRPr="004D7762">
        <w:rPr>
          <w:lang w:val="en-GB"/>
        </w:rPr>
        <w:t xml:space="preserve">because of the lack of leadership of several domestic stakeholders in supporting this initiative and </w:t>
      </w:r>
      <w:r w:rsidR="009E3250" w:rsidRPr="004D7762">
        <w:rPr>
          <w:lang w:val="en-GB"/>
        </w:rPr>
        <w:t xml:space="preserve">an improper </w:t>
      </w:r>
      <w:r w:rsidR="00CF28BD" w:rsidRPr="004D7762">
        <w:rPr>
          <w:lang w:val="en-GB"/>
        </w:rPr>
        <w:t xml:space="preserve">use of the </w:t>
      </w:r>
      <w:r w:rsidR="00FC53BA" w:rsidRPr="004D7762">
        <w:rPr>
          <w:lang w:val="en-GB"/>
        </w:rPr>
        <w:t xml:space="preserve">available </w:t>
      </w:r>
      <w:r w:rsidR="00CF28BD" w:rsidRPr="004D7762">
        <w:rPr>
          <w:lang w:val="en-GB"/>
        </w:rPr>
        <w:t xml:space="preserve">tools in addressing the challenge of the refugees through </w:t>
      </w:r>
      <w:r w:rsidR="003B5FEB" w:rsidRPr="004D7762">
        <w:rPr>
          <w:lang w:val="en-GB"/>
        </w:rPr>
        <w:t>United Nations</w:t>
      </w:r>
      <w:r w:rsidR="00CF28BD" w:rsidRPr="004D7762">
        <w:rPr>
          <w:lang w:val="en-GB"/>
        </w:rPr>
        <w:t xml:space="preserve"> capacities, this initiative, which coul</w:t>
      </w:r>
      <w:r w:rsidRPr="004D7762">
        <w:rPr>
          <w:lang w:val="en-GB"/>
        </w:rPr>
        <w:t>d have been explored, has failed</w:t>
      </w:r>
      <w:r w:rsidR="00CF28BD" w:rsidRPr="004D7762">
        <w:rPr>
          <w:lang w:val="en-GB"/>
        </w:rPr>
        <w:t xml:space="preserve">. </w:t>
      </w:r>
    </w:p>
    <w:p w14:paraId="2451BEA2" w14:textId="77777777" w:rsidR="00CF28BD" w:rsidRPr="004D7762" w:rsidRDefault="00CF28BD" w:rsidP="005E2784">
      <w:pPr>
        <w:keepNext/>
        <w:tabs>
          <w:tab w:val="left" w:pos="1710"/>
        </w:tabs>
        <w:spacing w:after="120" w:line="240" w:lineRule="auto"/>
        <w:ind w:left="1259" w:right="720"/>
        <w:jc w:val="both"/>
        <w:rPr>
          <w:b/>
          <w:lang w:val="en-GB"/>
        </w:rPr>
      </w:pPr>
      <w:r w:rsidRPr="004D7762">
        <w:rPr>
          <w:b/>
          <w:lang w:val="en-GB"/>
        </w:rPr>
        <w:t>Gender</w:t>
      </w:r>
    </w:p>
    <w:p w14:paraId="6F0B027F" w14:textId="22B685E4" w:rsidR="00CF28BD" w:rsidRPr="004D7762" w:rsidRDefault="00CF28BD"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Tackling gender issues is a priority for Government and </w:t>
      </w:r>
      <w:r w:rsidR="003B5FEB" w:rsidRPr="004D7762">
        <w:rPr>
          <w:lang w:val="en-GB"/>
        </w:rPr>
        <w:t>United Nations</w:t>
      </w:r>
      <w:r w:rsidRPr="004D7762">
        <w:rPr>
          <w:lang w:val="en-GB"/>
        </w:rPr>
        <w:t xml:space="preserve"> action, including on economic empowerment, health, educat</w:t>
      </w:r>
      <w:r w:rsidR="00716F1E" w:rsidRPr="004D7762">
        <w:rPr>
          <w:lang w:val="en-GB"/>
        </w:rPr>
        <w:t>ion, gender-based violence</w:t>
      </w:r>
      <w:r w:rsidRPr="004D7762">
        <w:rPr>
          <w:lang w:val="en-GB"/>
        </w:rPr>
        <w:t>,</w:t>
      </w:r>
      <w:r w:rsidR="00716F1E" w:rsidRPr="004D7762">
        <w:rPr>
          <w:lang w:val="en-GB"/>
        </w:rPr>
        <w:t xml:space="preserve"> </w:t>
      </w:r>
      <w:r w:rsidR="00431C87" w:rsidRPr="004D7762">
        <w:rPr>
          <w:lang w:val="en-GB"/>
        </w:rPr>
        <w:t>violence</w:t>
      </w:r>
      <w:r w:rsidR="00716F1E" w:rsidRPr="004D7762">
        <w:rPr>
          <w:lang w:val="en-GB"/>
        </w:rPr>
        <w:t xml:space="preserve"> against children</w:t>
      </w:r>
      <w:r w:rsidRPr="004D7762">
        <w:rPr>
          <w:lang w:val="en-GB"/>
        </w:rPr>
        <w:t>,</w:t>
      </w:r>
      <w:r w:rsidR="00587C0C" w:rsidRPr="004D7762">
        <w:rPr>
          <w:lang w:val="en-GB"/>
        </w:rPr>
        <w:t xml:space="preserve"> </w:t>
      </w:r>
      <w:r w:rsidR="00172079" w:rsidRPr="004D7762">
        <w:rPr>
          <w:lang w:val="en-GB"/>
        </w:rPr>
        <w:t>f</w:t>
      </w:r>
      <w:r w:rsidR="00587C0C" w:rsidRPr="004D7762">
        <w:rPr>
          <w:lang w:val="en-GB"/>
        </w:rPr>
        <w:t xml:space="preserve">emale </w:t>
      </w:r>
      <w:r w:rsidR="00172079" w:rsidRPr="004D7762">
        <w:rPr>
          <w:lang w:val="en-GB"/>
        </w:rPr>
        <w:t>g</w:t>
      </w:r>
      <w:r w:rsidR="00587C0C" w:rsidRPr="004D7762">
        <w:rPr>
          <w:lang w:val="en-GB"/>
        </w:rPr>
        <w:t xml:space="preserve">enital </w:t>
      </w:r>
      <w:r w:rsidR="00172079" w:rsidRPr="004D7762">
        <w:rPr>
          <w:lang w:val="en-GB"/>
        </w:rPr>
        <w:t>m</w:t>
      </w:r>
      <w:r w:rsidR="00587C0C" w:rsidRPr="004D7762">
        <w:rPr>
          <w:lang w:val="en-GB"/>
        </w:rPr>
        <w:t>utilation (FGM),</w:t>
      </w:r>
      <w:r w:rsidRPr="004D7762">
        <w:rPr>
          <w:lang w:val="en-GB"/>
        </w:rPr>
        <w:t xml:space="preserve"> and early child </w:t>
      </w:r>
      <w:r w:rsidR="00716F1E" w:rsidRPr="004D7762">
        <w:rPr>
          <w:lang w:val="en-GB"/>
        </w:rPr>
        <w:t>marriage</w:t>
      </w:r>
      <w:r w:rsidRPr="004D7762">
        <w:rPr>
          <w:lang w:val="en-GB"/>
        </w:rPr>
        <w:t xml:space="preserve">. This is reflected in the </w:t>
      </w:r>
      <w:r w:rsidR="00FC53BA" w:rsidRPr="004D7762">
        <w:rPr>
          <w:lang w:val="en-GB"/>
        </w:rPr>
        <w:t xml:space="preserve">Uganda </w:t>
      </w:r>
      <w:r w:rsidR="00F552BE" w:rsidRPr="004D7762">
        <w:rPr>
          <w:lang w:val="en-GB"/>
        </w:rPr>
        <w:t>NDPII, the UNDAF</w:t>
      </w:r>
      <w:r w:rsidRPr="004D7762">
        <w:rPr>
          <w:lang w:val="en-GB"/>
        </w:rPr>
        <w:t xml:space="preserve"> and </w:t>
      </w:r>
      <w:r w:rsidR="00F552BE" w:rsidRPr="004D7762">
        <w:rPr>
          <w:lang w:val="en-GB"/>
        </w:rPr>
        <w:t xml:space="preserve">the </w:t>
      </w:r>
      <w:r w:rsidRPr="004D7762">
        <w:rPr>
          <w:lang w:val="en-GB"/>
        </w:rPr>
        <w:t xml:space="preserve">agency-specific country plans. </w:t>
      </w:r>
    </w:p>
    <w:p w14:paraId="146BC471" w14:textId="6875A54C" w:rsidR="00CF28BD" w:rsidRPr="004D7762" w:rsidRDefault="00CF28BD"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The delegation visited a number of </w:t>
      </w:r>
      <w:r w:rsidR="003B5FEB" w:rsidRPr="004D7762">
        <w:rPr>
          <w:lang w:val="en-GB"/>
        </w:rPr>
        <w:t>United Nations</w:t>
      </w:r>
      <w:r w:rsidRPr="004D7762">
        <w:rPr>
          <w:lang w:val="en-GB"/>
        </w:rPr>
        <w:t xml:space="preserve">-led and joint </w:t>
      </w:r>
      <w:r w:rsidR="003B5FEB" w:rsidRPr="004D7762">
        <w:rPr>
          <w:lang w:val="en-GB"/>
        </w:rPr>
        <w:t>United Nations</w:t>
      </w:r>
      <w:r w:rsidR="00F552BE" w:rsidRPr="004D7762">
        <w:rPr>
          <w:lang w:val="en-GB"/>
        </w:rPr>
        <w:t>/G</w:t>
      </w:r>
      <w:r w:rsidRPr="004D7762">
        <w:rPr>
          <w:lang w:val="en-GB"/>
        </w:rPr>
        <w:t xml:space="preserve">overnment programmes aimed at tackling these issues, including in refugee settlements and urban </w:t>
      </w:r>
      <w:r w:rsidR="00431C87" w:rsidRPr="004D7762">
        <w:rPr>
          <w:lang w:val="en-GB"/>
        </w:rPr>
        <w:t>centres, which</w:t>
      </w:r>
      <w:r w:rsidRPr="004D7762">
        <w:rPr>
          <w:lang w:val="en-GB"/>
        </w:rPr>
        <w:t xml:space="preserve"> saw strong community engagement.</w:t>
      </w:r>
      <w:r w:rsidR="002A02D1" w:rsidRPr="004D7762">
        <w:rPr>
          <w:lang w:val="en-GB"/>
        </w:rPr>
        <w:t xml:space="preserve"> </w:t>
      </w:r>
      <w:r w:rsidRPr="004D7762">
        <w:rPr>
          <w:lang w:val="en-GB"/>
        </w:rPr>
        <w:t xml:space="preserve">The Government and Parliament gave an update on actions they are taking with the </w:t>
      </w:r>
      <w:r w:rsidR="003B5FEB" w:rsidRPr="004D7762">
        <w:rPr>
          <w:lang w:val="en-GB"/>
        </w:rPr>
        <w:t>United Nations</w:t>
      </w:r>
      <w:r w:rsidRPr="004D7762">
        <w:rPr>
          <w:lang w:val="en-GB"/>
        </w:rPr>
        <w:t xml:space="preserve">, including </w:t>
      </w:r>
      <w:r w:rsidRPr="004D7762">
        <w:rPr>
          <w:lang w:val="en-GB"/>
        </w:rPr>
        <w:lastRenderedPageBreak/>
        <w:t xml:space="preserve">a comprehensive adolescent health strategy, work with local leaders to educate communities, and on child/teen pregnancy and </w:t>
      </w:r>
      <w:r w:rsidR="00716F1E" w:rsidRPr="004D7762">
        <w:rPr>
          <w:lang w:val="en-GB"/>
        </w:rPr>
        <w:t xml:space="preserve">early child marriage </w:t>
      </w:r>
      <w:r w:rsidRPr="004D7762">
        <w:rPr>
          <w:lang w:val="en-GB"/>
        </w:rPr>
        <w:t xml:space="preserve">to promote better ways of living. </w:t>
      </w:r>
      <w:r w:rsidR="002A02D1" w:rsidRPr="004D7762">
        <w:rPr>
          <w:lang w:val="en-GB"/>
        </w:rPr>
        <w:t>The delegation noted that in the area of FGM</w:t>
      </w:r>
      <w:r w:rsidR="00172079" w:rsidRPr="004D7762">
        <w:rPr>
          <w:lang w:val="en-GB"/>
        </w:rPr>
        <w:t>,</w:t>
      </w:r>
      <w:r w:rsidR="002A02D1" w:rsidRPr="004D7762">
        <w:rPr>
          <w:lang w:val="en-GB"/>
        </w:rPr>
        <w:t xml:space="preserve"> for example, while the legislative framework is in place, there was a need to strengthen enforcement related capacities. </w:t>
      </w:r>
      <w:r w:rsidRPr="004D7762">
        <w:rPr>
          <w:lang w:val="en-GB"/>
        </w:rPr>
        <w:t xml:space="preserve">The delegation welcomed the engagement of the </w:t>
      </w:r>
      <w:r w:rsidR="00BF11CD" w:rsidRPr="004D7762">
        <w:rPr>
          <w:lang w:val="en-GB"/>
        </w:rPr>
        <w:t xml:space="preserve">Minister of Education and </w:t>
      </w:r>
      <w:r w:rsidRPr="004D7762">
        <w:rPr>
          <w:lang w:val="en-GB"/>
        </w:rPr>
        <w:t>First Lady of Uganda</w:t>
      </w:r>
      <w:r w:rsidR="00BF11CD" w:rsidRPr="004D7762">
        <w:rPr>
          <w:lang w:val="en-GB"/>
        </w:rPr>
        <w:t xml:space="preserve">, the Honourable Janet Museveni </w:t>
      </w:r>
      <w:r w:rsidRPr="004D7762">
        <w:rPr>
          <w:lang w:val="en-GB"/>
        </w:rPr>
        <w:t xml:space="preserve">in addressing the empowerment of rural women. </w:t>
      </w:r>
    </w:p>
    <w:p w14:paraId="055BD1BC" w14:textId="40BB47B8" w:rsidR="00CF28BD" w:rsidRPr="004D7762" w:rsidRDefault="00CF28BD"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Challenges highlighted to the delegation include securing adequate funding and long-term sustainability of projects; securing political commitment at all levels; and tackling cultural barriers. The delegation that visited the Karamoja region would be particularly interested in seeing the </w:t>
      </w:r>
      <w:r w:rsidR="003B5FEB" w:rsidRPr="004D7762">
        <w:rPr>
          <w:lang w:val="en-GB"/>
        </w:rPr>
        <w:t>United Nations</w:t>
      </w:r>
      <w:r w:rsidRPr="004D7762">
        <w:rPr>
          <w:lang w:val="en-GB"/>
        </w:rPr>
        <w:t xml:space="preserve"> explore building a multifunctional shelter in Karamoja that provides legal, women healthcare services and education to the young girls and women. </w:t>
      </w:r>
    </w:p>
    <w:p w14:paraId="2E89D2FE" w14:textId="26491BC3" w:rsidR="00CF28BD" w:rsidRPr="004D7762" w:rsidRDefault="00CF28BD"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With regard to preventing sexu</w:t>
      </w:r>
      <w:r w:rsidR="00AA6645" w:rsidRPr="004D7762">
        <w:rPr>
          <w:lang w:val="en-GB"/>
        </w:rPr>
        <w:t>al exploitation and abuse</w:t>
      </w:r>
      <w:r w:rsidRPr="004D7762">
        <w:rPr>
          <w:lang w:val="en-GB"/>
        </w:rPr>
        <w:t xml:space="preserve">, the delegation was updated on a </w:t>
      </w:r>
      <w:r w:rsidR="00F552BE" w:rsidRPr="004D7762">
        <w:rPr>
          <w:lang w:val="en-GB"/>
        </w:rPr>
        <w:t>‘</w:t>
      </w:r>
      <w:r w:rsidRPr="004D7762">
        <w:rPr>
          <w:lang w:val="en-GB"/>
        </w:rPr>
        <w:t xml:space="preserve">One </w:t>
      </w:r>
      <w:r w:rsidR="00F552BE" w:rsidRPr="004D7762">
        <w:rPr>
          <w:lang w:val="en-GB"/>
        </w:rPr>
        <w:t>United Nations’</w:t>
      </w:r>
      <w:r w:rsidR="00EA5EF2" w:rsidRPr="004D7762">
        <w:rPr>
          <w:lang w:val="en-GB"/>
        </w:rPr>
        <w:t xml:space="preserve"> </w:t>
      </w:r>
      <w:r w:rsidRPr="004D7762">
        <w:rPr>
          <w:lang w:val="en-GB"/>
        </w:rPr>
        <w:t>action plan finali</w:t>
      </w:r>
      <w:r w:rsidR="00EA5EF2" w:rsidRPr="004D7762">
        <w:rPr>
          <w:lang w:val="en-GB"/>
        </w:rPr>
        <w:t>z</w:t>
      </w:r>
      <w:r w:rsidRPr="004D7762">
        <w:rPr>
          <w:lang w:val="en-GB"/>
        </w:rPr>
        <w:t xml:space="preserve">ed in March under the leadership of the </w:t>
      </w:r>
      <w:r w:rsidR="00BF11CD" w:rsidRPr="004D7762">
        <w:rPr>
          <w:lang w:val="en-GB"/>
        </w:rPr>
        <w:t xml:space="preserve">United Nations </w:t>
      </w:r>
      <w:r w:rsidR="00AA6645" w:rsidRPr="004D7762">
        <w:rPr>
          <w:lang w:val="en-GB"/>
        </w:rPr>
        <w:t>Resident Coordinator</w:t>
      </w:r>
      <w:r w:rsidRPr="004D7762">
        <w:rPr>
          <w:lang w:val="en-GB"/>
        </w:rPr>
        <w:t xml:space="preserve">. Messages on </w:t>
      </w:r>
      <w:r w:rsidR="00F552BE" w:rsidRPr="004D7762">
        <w:rPr>
          <w:lang w:val="en-GB"/>
        </w:rPr>
        <w:t>‘</w:t>
      </w:r>
      <w:r w:rsidRPr="004D7762">
        <w:rPr>
          <w:lang w:val="en-GB"/>
        </w:rPr>
        <w:t>zero tolerance</w:t>
      </w:r>
      <w:r w:rsidR="00F552BE" w:rsidRPr="004D7762">
        <w:rPr>
          <w:lang w:val="en-GB"/>
        </w:rPr>
        <w:t>’</w:t>
      </w:r>
      <w:r w:rsidRPr="004D7762">
        <w:rPr>
          <w:lang w:val="en-GB"/>
        </w:rPr>
        <w:t xml:space="preserve"> on sexual exploitation and abuse from </w:t>
      </w:r>
      <w:r w:rsidR="00EA5EF2" w:rsidRPr="004D7762">
        <w:rPr>
          <w:lang w:val="en-GB"/>
        </w:rPr>
        <w:t xml:space="preserve">United Nations </w:t>
      </w:r>
      <w:r w:rsidRPr="004D7762">
        <w:rPr>
          <w:lang w:val="en-GB"/>
        </w:rPr>
        <w:t xml:space="preserve">agency leadership at headquarters had been taken on at field level, with staff on the ground clear on roles, responsibilities and actions. </w:t>
      </w:r>
    </w:p>
    <w:p w14:paraId="63F51F37" w14:textId="6553E32D" w:rsidR="002A5B51" w:rsidRPr="004D7762" w:rsidRDefault="00BF11CD"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The delegation also welcomed</w:t>
      </w:r>
      <w:r w:rsidR="00CF28BD" w:rsidRPr="004D7762">
        <w:rPr>
          <w:lang w:val="en-GB"/>
        </w:rPr>
        <w:t xml:space="preserve"> the strong gender balance of the UNCT in Uganda, including the roles of women as </w:t>
      </w:r>
      <w:r w:rsidR="00AA6645" w:rsidRPr="004D7762">
        <w:rPr>
          <w:lang w:val="en-GB"/>
        </w:rPr>
        <w:t>Resident Coordinator</w:t>
      </w:r>
      <w:r w:rsidR="00CF28BD" w:rsidRPr="004D7762">
        <w:rPr>
          <w:lang w:val="en-GB"/>
        </w:rPr>
        <w:t xml:space="preserve"> and heads of several agency country teams.</w:t>
      </w:r>
    </w:p>
    <w:p w14:paraId="070E419B" w14:textId="77777777" w:rsidR="00CF28BD" w:rsidRPr="004D7762" w:rsidRDefault="00CF28BD" w:rsidP="00142E39">
      <w:pPr>
        <w:tabs>
          <w:tab w:val="left" w:pos="1710"/>
        </w:tabs>
        <w:spacing w:after="120" w:line="240" w:lineRule="auto"/>
        <w:ind w:left="1260" w:right="720"/>
        <w:jc w:val="both"/>
        <w:rPr>
          <w:b/>
          <w:lang w:val="en-GB"/>
        </w:rPr>
      </w:pPr>
      <w:r w:rsidRPr="004D7762">
        <w:rPr>
          <w:b/>
          <w:lang w:val="en-GB"/>
        </w:rPr>
        <w:t>Agriculture</w:t>
      </w:r>
    </w:p>
    <w:p w14:paraId="71C769F1" w14:textId="170F2BE7" w:rsidR="00CD69A7" w:rsidRPr="004D7762" w:rsidRDefault="00CE4C56"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M</w:t>
      </w:r>
      <w:r w:rsidR="00CD69A7" w:rsidRPr="004D7762">
        <w:rPr>
          <w:lang w:val="en-GB"/>
        </w:rPr>
        <w:t>ore than 80</w:t>
      </w:r>
      <w:r w:rsidRPr="004D7762">
        <w:rPr>
          <w:lang w:val="en-GB"/>
        </w:rPr>
        <w:t xml:space="preserve"> </w:t>
      </w:r>
      <w:r w:rsidR="00864A36" w:rsidRPr="004D7762">
        <w:rPr>
          <w:lang w:val="en-GB"/>
        </w:rPr>
        <w:t>per cent</w:t>
      </w:r>
      <w:r w:rsidRPr="004D7762">
        <w:rPr>
          <w:lang w:val="en-GB"/>
        </w:rPr>
        <w:t xml:space="preserve"> </w:t>
      </w:r>
      <w:r w:rsidR="00CD69A7" w:rsidRPr="004D7762">
        <w:rPr>
          <w:lang w:val="en-GB"/>
        </w:rPr>
        <w:t xml:space="preserve">of Ugandans live </w:t>
      </w:r>
      <w:r w:rsidRPr="004D7762">
        <w:rPr>
          <w:lang w:val="en-GB"/>
        </w:rPr>
        <w:t>in rural areas and more than 70</w:t>
      </w:r>
      <w:r w:rsidR="00864A36" w:rsidRPr="004D7762">
        <w:rPr>
          <w:lang w:val="en-GB"/>
        </w:rPr>
        <w:t xml:space="preserve"> per cent</w:t>
      </w:r>
      <w:r w:rsidR="00CD69A7" w:rsidRPr="004D7762">
        <w:rPr>
          <w:lang w:val="en-GB"/>
        </w:rPr>
        <w:t xml:space="preserve"> rely on agriculture for their livelihoods. The field trip helped delegates understand the importance of agriculture to the economy and to the people of Uganda, not only as a source of income but also </w:t>
      </w:r>
      <w:r w:rsidR="00F552BE" w:rsidRPr="004D7762">
        <w:rPr>
          <w:lang w:val="en-GB"/>
        </w:rPr>
        <w:t>for</w:t>
      </w:r>
      <w:r w:rsidR="00CD69A7" w:rsidRPr="004D7762">
        <w:rPr>
          <w:lang w:val="en-GB"/>
        </w:rPr>
        <w:t xml:space="preserve"> the</w:t>
      </w:r>
      <w:r w:rsidR="008077BC" w:rsidRPr="004D7762">
        <w:rPr>
          <w:lang w:val="en-GB"/>
        </w:rPr>
        <w:t>ir food security and nutrition</w:t>
      </w:r>
      <w:r w:rsidR="00CD69A7" w:rsidRPr="004D7762">
        <w:rPr>
          <w:lang w:val="en-GB"/>
        </w:rPr>
        <w:t xml:space="preserve">. This exemplifies the crucial role played by the United Nations Rome-based agencies of FAO, IFAD and WFP in the Ugandan context. Most of the agriculture workers in Uganda are smallholders who often do not own their own land, lack seeds, water and skills. Ugandan farmers also face challenges such as lack of infrastructure and access to markets, climate change and gender inequalities. The </w:t>
      </w:r>
      <w:r w:rsidR="00900DE0" w:rsidRPr="004D7762">
        <w:rPr>
          <w:lang w:val="en-GB"/>
        </w:rPr>
        <w:t xml:space="preserve">Rome-based agencies </w:t>
      </w:r>
      <w:r w:rsidR="00CD69A7" w:rsidRPr="004D7762">
        <w:rPr>
          <w:lang w:val="en-GB"/>
        </w:rPr>
        <w:t>are helping the Government and providing seeds, water, rural extension and other services, but it is not enough. Furthermore, there is a lot of potential</w:t>
      </w:r>
      <w:r w:rsidR="00C3417D" w:rsidRPr="004D7762">
        <w:rPr>
          <w:lang w:val="en-GB"/>
        </w:rPr>
        <w:t xml:space="preserve"> </w:t>
      </w:r>
      <w:r w:rsidR="00CD69A7" w:rsidRPr="004D7762">
        <w:rPr>
          <w:lang w:val="en-GB"/>
        </w:rPr>
        <w:t xml:space="preserve">for investing in local cooperatives and for adding value to products that are locally available such as mango, for instance. Currently, Ugandans cultivate a large amount of tobacco, which can be a good source of income, but </w:t>
      </w:r>
      <w:r w:rsidR="007B6374" w:rsidRPr="004D7762">
        <w:rPr>
          <w:lang w:val="en-GB"/>
        </w:rPr>
        <w:t xml:space="preserve">it </w:t>
      </w:r>
      <w:r w:rsidR="00C3417D" w:rsidRPr="004D7762">
        <w:rPr>
          <w:lang w:val="en-GB"/>
        </w:rPr>
        <w:t xml:space="preserve">can have </w:t>
      </w:r>
      <w:r w:rsidR="007B6374" w:rsidRPr="004D7762">
        <w:rPr>
          <w:lang w:val="en-GB"/>
        </w:rPr>
        <w:t>long-term impact</w:t>
      </w:r>
      <w:r w:rsidR="00CD69A7" w:rsidRPr="004D7762">
        <w:rPr>
          <w:lang w:val="en-GB"/>
        </w:rPr>
        <w:t xml:space="preserve"> </w:t>
      </w:r>
      <w:r w:rsidR="00C3417D" w:rsidRPr="004D7762">
        <w:rPr>
          <w:lang w:val="en-GB"/>
        </w:rPr>
        <w:t>o</w:t>
      </w:r>
      <w:r w:rsidR="007B6374" w:rsidRPr="004D7762">
        <w:rPr>
          <w:lang w:val="en-GB"/>
        </w:rPr>
        <w:t>n people’</w:t>
      </w:r>
      <w:r w:rsidR="00CD69A7" w:rsidRPr="004D7762">
        <w:rPr>
          <w:lang w:val="en-GB"/>
        </w:rPr>
        <w:t xml:space="preserve">s health and does not contribute to their </w:t>
      </w:r>
      <w:r w:rsidR="008077BC" w:rsidRPr="004D7762">
        <w:rPr>
          <w:lang w:val="en-GB"/>
        </w:rPr>
        <w:t>food security and nutrition</w:t>
      </w:r>
      <w:r w:rsidR="00CD69A7" w:rsidRPr="004D7762">
        <w:rPr>
          <w:lang w:val="en-GB"/>
        </w:rPr>
        <w:t>.</w:t>
      </w:r>
      <w:r w:rsidR="006E51B0" w:rsidRPr="004D7762">
        <w:rPr>
          <w:lang w:val="en-GB"/>
        </w:rPr>
        <w:t xml:space="preserve"> </w:t>
      </w:r>
    </w:p>
    <w:p w14:paraId="0BEEAD54" w14:textId="43C20631" w:rsidR="00CD69A7" w:rsidRPr="004D7762" w:rsidRDefault="00CD69A7"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The presence of the United Nations in Karamoja</w:t>
      </w:r>
      <w:r w:rsidR="007658C3" w:rsidRPr="004D7762">
        <w:rPr>
          <w:lang w:val="en-GB"/>
        </w:rPr>
        <w:t>,</w:t>
      </w:r>
      <w:r w:rsidRPr="004D7762">
        <w:rPr>
          <w:lang w:val="en-GB"/>
        </w:rPr>
        <w:t xml:space="preserve"> and in particular WFP</w:t>
      </w:r>
      <w:r w:rsidR="007658C3" w:rsidRPr="004D7762">
        <w:rPr>
          <w:lang w:val="en-GB"/>
        </w:rPr>
        <w:t>,</w:t>
      </w:r>
      <w:r w:rsidRPr="004D7762">
        <w:rPr>
          <w:lang w:val="en-GB"/>
        </w:rPr>
        <w:t xml:space="preserve"> is attributable to the consistent lowest scores on development and social indicators</w:t>
      </w:r>
      <w:r w:rsidR="004D5516" w:rsidRPr="004D7762">
        <w:rPr>
          <w:lang w:val="en-GB"/>
        </w:rPr>
        <w:t xml:space="preserve">, notably, </w:t>
      </w:r>
      <w:r w:rsidRPr="004D7762">
        <w:rPr>
          <w:lang w:val="en-GB"/>
        </w:rPr>
        <w:t xml:space="preserve">adult literacy </w:t>
      </w:r>
      <w:r w:rsidR="004D5516" w:rsidRPr="004D7762">
        <w:rPr>
          <w:lang w:val="en-GB"/>
        </w:rPr>
        <w:t>(</w:t>
      </w:r>
      <w:r w:rsidRPr="004D7762">
        <w:rPr>
          <w:lang w:val="en-GB"/>
        </w:rPr>
        <w:t xml:space="preserve">32 </w:t>
      </w:r>
      <w:r w:rsidR="00864A36" w:rsidRPr="004D7762">
        <w:rPr>
          <w:lang w:val="en-GB"/>
        </w:rPr>
        <w:t>per cent</w:t>
      </w:r>
      <w:r w:rsidR="004D5516" w:rsidRPr="004D7762">
        <w:rPr>
          <w:lang w:val="en-GB"/>
        </w:rPr>
        <w:t>), g</w:t>
      </w:r>
      <w:r w:rsidRPr="004D7762">
        <w:rPr>
          <w:lang w:val="en-GB"/>
        </w:rPr>
        <w:t>ender-based violence</w:t>
      </w:r>
      <w:r w:rsidR="004D5516" w:rsidRPr="004D7762">
        <w:rPr>
          <w:lang w:val="en-GB"/>
        </w:rPr>
        <w:t xml:space="preserve">, </w:t>
      </w:r>
      <w:r w:rsidR="00673CCE" w:rsidRPr="004D7762">
        <w:rPr>
          <w:lang w:val="en-GB"/>
        </w:rPr>
        <w:t>under-</w:t>
      </w:r>
      <w:r w:rsidRPr="004D7762">
        <w:rPr>
          <w:lang w:val="en-GB"/>
        </w:rPr>
        <w:t>five mortality</w:t>
      </w:r>
      <w:r w:rsidR="00441F7F" w:rsidRPr="004D7762">
        <w:rPr>
          <w:lang w:val="en-GB"/>
        </w:rPr>
        <w:t>,</w:t>
      </w:r>
      <w:r w:rsidRPr="004D7762">
        <w:rPr>
          <w:lang w:val="en-GB"/>
        </w:rPr>
        <w:t xml:space="preserve"> </w:t>
      </w:r>
      <w:r w:rsidR="00441F7F" w:rsidRPr="004D7762">
        <w:rPr>
          <w:lang w:val="en-GB"/>
        </w:rPr>
        <w:t>under</w:t>
      </w:r>
      <w:r w:rsidRPr="004D7762">
        <w:rPr>
          <w:lang w:val="en-GB"/>
        </w:rPr>
        <w:t>nutrition and stunti</w:t>
      </w:r>
      <w:r w:rsidR="00441F7F" w:rsidRPr="004D7762">
        <w:rPr>
          <w:lang w:val="en-GB"/>
        </w:rPr>
        <w:t xml:space="preserve">ng, as well as </w:t>
      </w:r>
      <w:r w:rsidRPr="004D7762">
        <w:rPr>
          <w:lang w:val="en-GB"/>
        </w:rPr>
        <w:t xml:space="preserve">early child marriage and </w:t>
      </w:r>
      <w:r w:rsidR="004D2094" w:rsidRPr="004D7762">
        <w:rPr>
          <w:lang w:val="en-GB"/>
        </w:rPr>
        <w:t>female genital mutilation</w:t>
      </w:r>
      <w:r w:rsidRPr="004D7762">
        <w:rPr>
          <w:lang w:val="en-GB"/>
        </w:rPr>
        <w:t>.</w:t>
      </w:r>
    </w:p>
    <w:p w14:paraId="5A548795" w14:textId="6FEC054E" w:rsidR="00CD69A7" w:rsidRPr="004D7762" w:rsidRDefault="00CD69A7"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Karamoja has strong, solid institutions of governance</w:t>
      </w:r>
      <w:r w:rsidR="003967E8" w:rsidRPr="004D7762">
        <w:rPr>
          <w:lang w:val="en-GB"/>
        </w:rPr>
        <w:t>.</w:t>
      </w:r>
      <w:r w:rsidR="004D5516" w:rsidRPr="004D7762">
        <w:rPr>
          <w:lang w:val="en-GB"/>
        </w:rPr>
        <w:t xml:space="preserve"> </w:t>
      </w:r>
      <w:r w:rsidR="003967E8" w:rsidRPr="004D7762">
        <w:rPr>
          <w:lang w:val="en-GB"/>
        </w:rPr>
        <w:t>T</w:t>
      </w:r>
      <w:r w:rsidRPr="004D7762">
        <w:rPr>
          <w:lang w:val="en-GB"/>
        </w:rPr>
        <w:t>his is demonstrated in its district and local governance structures</w:t>
      </w:r>
      <w:r w:rsidR="00441F7F" w:rsidRPr="004D7762">
        <w:rPr>
          <w:lang w:val="en-GB"/>
        </w:rPr>
        <w:t>,</w:t>
      </w:r>
      <w:r w:rsidRPr="004D7762">
        <w:rPr>
          <w:lang w:val="en-GB"/>
        </w:rPr>
        <w:t xml:space="preserve"> which work hand in hand </w:t>
      </w:r>
      <w:r w:rsidR="00441F7F" w:rsidRPr="004D7762">
        <w:rPr>
          <w:lang w:val="en-GB"/>
        </w:rPr>
        <w:t xml:space="preserve">the </w:t>
      </w:r>
      <w:r w:rsidRPr="004D7762">
        <w:rPr>
          <w:lang w:val="en-GB"/>
        </w:rPr>
        <w:t xml:space="preserve">with United Nations </w:t>
      </w:r>
      <w:r w:rsidR="00B3429A" w:rsidRPr="004D7762">
        <w:rPr>
          <w:lang w:val="en-GB"/>
        </w:rPr>
        <w:t>a</w:t>
      </w:r>
      <w:r w:rsidRPr="004D7762">
        <w:rPr>
          <w:lang w:val="en-GB"/>
        </w:rPr>
        <w:t>gencies based in Karamoja, including WFP.</w:t>
      </w:r>
    </w:p>
    <w:p w14:paraId="77E25224" w14:textId="2A8DCE58" w:rsidR="00CD69A7" w:rsidRPr="004D7762" w:rsidRDefault="003B5FEB"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United Nations</w:t>
      </w:r>
      <w:r w:rsidR="00CD69A7" w:rsidRPr="004D7762">
        <w:rPr>
          <w:lang w:val="en-GB"/>
        </w:rPr>
        <w:t xml:space="preserve"> </w:t>
      </w:r>
      <w:r w:rsidR="00B3429A" w:rsidRPr="004D7762">
        <w:rPr>
          <w:lang w:val="en-GB"/>
        </w:rPr>
        <w:t>a</w:t>
      </w:r>
      <w:r w:rsidR="00CD69A7" w:rsidRPr="004D7762">
        <w:rPr>
          <w:lang w:val="en-GB"/>
        </w:rPr>
        <w:t xml:space="preserve">gencies in Karamoja have signed a memorandum of understanding which serves as a </w:t>
      </w:r>
      <w:r w:rsidR="00441F7F" w:rsidRPr="004D7762">
        <w:rPr>
          <w:lang w:val="en-GB"/>
        </w:rPr>
        <w:t xml:space="preserve">common </w:t>
      </w:r>
      <w:r w:rsidR="00CD69A7" w:rsidRPr="004D7762">
        <w:rPr>
          <w:lang w:val="en-GB"/>
        </w:rPr>
        <w:t>legal</w:t>
      </w:r>
      <w:r w:rsidR="00441F7F" w:rsidRPr="004D7762">
        <w:rPr>
          <w:lang w:val="en-GB"/>
        </w:rPr>
        <w:t xml:space="preserve"> framework of engagement</w:t>
      </w:r>
      <w:r w:rsidR="00CD69A7" w:rsidRPr="004D7762">
        <w:rPr>
          <w:lang w:val="en-GB"/>
        </w:rPr>
        <w:t xml:space="preserve">. These United Nations </w:t>
      </w:r>
      <w:r w:rsidR="00B3429A" w:rsidRPr="004D7762">
        <w:rPr>
          <w:lang w:val="en-GB"/>
        </w:rPr>
        <w:t>a</w:t>
      </w:r>
      <w:r w:rsidR="00CD69A7" w:rsidRPr="004D7762">
        <w:rPr>
          <w:lang w:val="en-GB"/>
        </w:rPr>
        <w:t xml:space="preserve">gencies work with </w:t>
      </w:r>
      <w:r w:rsidR="00B3429A" w:rsidRPr="004D7762">
        <w:rPr>
          <w:lang w:val="en-GB"/>
        </w:rPr>
        <w:t>the G</w:t>
      </w:r>
      <w:r w:rsidR="00CD69A7" w:rsidRPr="004D7762">
        <w:rPr>
          <w:lang w:val="en-GB"/>
        </w:rPr>
        <w:t xml:space="preserve">overnment on 60 </w:t>
      </w:r>
      <w:r w:rsidR="00864A36" w:rsidRPr="004D7762">
        <w:rPr>
          <w:lang w:val="en-GB"/>
        </w:rPr>
        <w:t>per cent</w:t>
      </w:r>
      <w:r w:rsidR="00CD69A7" w:rsidRPr="004D7762">
        <w:rPr>
          <w:lang w:val="en-GB"/>
        </w:rPr>
        <w:t xml:space="preserve"> of the work that they do, specifically on the implementation of its </w:t>
      </w:r>
      <w:r w:rsidR="005E10D8" w:rsidRPr="004D7762">
        <w:rPr>
          <w:lang w:val="en-GB"/>
        </w:rPr>
        <w:t>current n</w:t>
      </w:r>
      <w:r w:rsidR="00CD69A7" w:rsidRPr="004D7762">
        <w:rPr>
          <w:lang w:val="en-GB"/>
        </w:rPr>
        <w:t xml:space="preserve">ational </w:t>
      </w:r>
      <w:r w:rsidR="005E10D8" w:rsidRPr="004D7762">
        <w:rPr>
          <w:lang w:val="en-GB"/>
        </w:rPr>
        <w:t>d</w:t>
      </w:r>
      <w:r w:rsidR="00CD69A7" w:rsidRPr="004D7762">
        <w:rPr>
          <w:lang w:val="en-GB"/>
        </w:rPr>
        <w:t xml:space="preserve">evelopment </w:t>
      </w:r>
      <w:r w:rsidR="005E10D8" w:rsidRPr="004D7762">
        <w:rPr>
          <w:lang w:val="en-GB"/>
        </w:rPr>
        <w:t>p</w:t>
      </w:r>
      <w:r w:rsidR="00CD69A7" w:rsidRPr="004D7762">
        <w:rPr>
          <w:lang w:val="en-GB"/>
        </w:rPr>
        <w:t>lan.</w:t>
      </w:r>
    </w:p>
    <w:p w14:paraId="0FF55B02" w14:textId="6F2615FD" w:rsidR="00CD69A7" w:rsidRPr="004D7762" w:rsidRDefault="00CD69A7"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WFP has a school feeding programme</w:t>
      </w:r>
      <w:r w:rsidR="00441F7F" w:rsidRPr="004D7762">
        <w:rPr>
          <w:lang w:val="en-GB"/>
        </w:rPr>
        <w:t>,</w:t>
      </w:r>
      <w:r w:rsidRPr="004D7762">
        <w:rPr>
          <w:lang w:val="en-GB"/>
        </w:rPr>
        <w:t xml:space="preserve"> which appears to be the biggest project </w:t>
      </w:r>
      <w:r w:rsidR="00A36781" w:rsidRPr="004D7762">
        <w:rPr>
          <w:lang w:val="en-GB"/>
        </w:rPr>
        <w:t>i</w:t>
      </w:r>
      <w:r w:rsidRPr="004D7762">
        <w:rPr>
          <w:lang w:val="en-GB"/>
        </w:rPr>
        <w:t xml:space="preserve">n </w:t>
      </w:r>
      <w:r w:rsidR="00A36781" w:rsidRPr="004D7762">
        <w:rPr>
          <w:lang w:val="en-GB"/>
        </w:rPr>
        <w:t xml:space="preserve">the </w:t>
      </w:r>
      <w:r w:rsidRPr="004D7762">
        <w:rPr>
          <w:lang w:val="en-GB"/>
        </w:rPr>
        <w:t xml:space="preserve">Karamoja </w:t>
      </w:r>
      <w:r w:rsidR="00A36781" w:rsidRPr="004D7762">
        <w:rPr>
          <w:lang w:val="en-GB"/>
        </w:rPr>
        <w:t xml:space="preserve">region, feeding </w:t>
      </w:r>
      <w:r w:rsidRPr="004D7762">
        <w:rPr>
          <w:lang w:val="en-GB"/>
        </w:rPr>
        <w:t xml:space="preserve">130,000 </w:t>
      </w:r>
      <w:r w:rsidR="00431C87" w:rsidRPr="004D7762">
        <w:rPr>
          <w:lang w:val="en-GB"/>
        </w:rPr>
        <w:t>school</w:t>
      </w:r>
      <w:r w:rsidR="00431C87">
        <w:rPr>
          <w:lang w:val="en-GB"/>
        </w:rPr>
        <w:t xml:space="preserve"> </w:t>
      </w:r>
      <w:r w:rsidR="00431C87" w:rsidRPr="004D7762">
        <w:rPr>
          <w:lang w:val="en-GB"/>
        </w:rPr>
        <w:t>children</w:t>
      </w:r>
      <w:r w:rsidRPr="004D7762">
        <w:rPr>
          <w:lang w:val="en-GB"/>
        </w:rPr>
        <w:t xml:space="preserve"> every school day in 293 schools in t</w:t>
      </w:r>
      <w:r w:rsidR="00441F7F" w:rsidRPr="004D7762">
        <w:rPr>
          <w:lang w:val="en-GB"/>
        </w:rPr>
        <w:t>he seven districts of Karamoja</w:t>
      </w:r>
      <w:r w:rsidRPr="004D7762">
        <w:rPr>
          <w:lang w:val="en-GB"/>
        </w:rPr>
        <w:t xml:space="preserve">. </w:t>
      </w:r>
      <w:proofErr w:type="spellStart"/>
      <w:r w:rsidR="00441F7F" w:rsidRPr="004D7762">
        <w:rPr>
          <w:lang w:val="en-GB"/>
        </w:rPr>
        <w:t>Amudat</w:t>
      </w:r>
      <w:proofErr w:type="spellEnd"/>
      <w:r w:rsidR="00441F7F" w:rsidRPr="004D7762">
        <w:rPr>
          <w:lang w:val="en-GB"/>
        </w:rPr>
        <w:t xml:space="preserve"> </w:t>
      </w:r>
      <w:r w:rsidRPr="004D7762">
        <w:rPr>
          <w:lang w:val="en-GB"/>
        </w:rPr>
        <w:t xml:space="preserve">district </w:t>
      </w:r>
      <w:r w:rsidR="002C288E" w:rsidRPr="004D7762">
        <w:rPr>
          <w:lang w:val="en-GB"/>
        </w:rPr>
        <w:t xml:space="preserve">comprises </w:t>
      </w:r>
      <w:r w:rsidRPr="004D7762">
        <w:rPr>
          <w:lang w:val="en-GB"/>
        </w:rPr>
        <w:t>30 schools</w:t>
      </w:r>
      <w:r w:rsidR="002C288E" w:rsidRPr="004D7762">
        <w:rPr>
          <w:lang w:val="en-GB"/>
        </w:rPr>
        <w:t xml:space="preserve">, accommodating </w:t>
      </w:r>
      <w:r w:rsidRPr="004D7762">
        <w:rPr>
          <w:lang w:val="en-GB"/>
        </w:rPr>
        <w:t>12,000 children.</w:t>
      </w:r>
    </w:p>
    <w:p w14:paraId="6F9818EE" w14:textId="7E2A2EC3" w:rsidR="00CD69A7" w:rsidRPr="004D7762" w:rsidRDefault="00CD69A7"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lastRenderedPageBreak/>
        <w:t xml:space="preserve"> </w:t>
      </w:r>
      <w:r w:rsidR="001D7F1E" w:rsidRPr="004D7762">
        <w:rPr>
          <w:lang w:val="en-GB"/>
        </w:rPr>
        <w:t xml:space="preserve">The </w:t>
      </w:r>
      <w:proofErr w:type="spellStart"/>
      <w:r w:rsidR="001D7F1E" w:rsidRPr="004D7762">
        <w:rPr>
          <w:lang w:val="en-GB"/>
        </w:rPr>
        <w:t>Kalas</w:t>
      </w:r>
      <w:proofErr w:type="spellEnd"/>
      <w:r w:rsidR="001D7F1E" w:rsidRPr="004D7762">
        <w:rPr>
          <w:lang w:val="en-GB"/>
        </w:rPr>
        <w:t xml:space="preserve"> primary school in </w:t>
      </w:r>
      <w:proofErr w:type="spellStart"/>
      <w:r w:rsidR="001D7F1E" w:rsidRPr="004D7762">
        <w:rPr>
          <w:lang w:val="en-GB"/>
        </w:rPr>
        <w:t>Amudat</w:t>
      </w:r>
      <w:proofErr w:type="spellEnd"/>
      <w:r w:rsidR="00C3026A" w:rsidRPr="004D7762">
        <w:rPr>
          <w:lang w:val="en-GB"/>
        </w:rPr>
        <w:t xml:space="preserve"> </w:t>
      </w:r>
      <w:r w:rsidR="001D7F1E" w:rsidRPr="004D7762">
        <w:rPr>
          <w:lang w:val="en-GB"/>
        </w:rPr>
        <w:t>is attended by 542 children, among which</w:t>
      </w:r>
      <w:r w:rsidR="0042595B" w:rsidRPr="004D7762">
        <w:rPr>
          <w:lang w:val="en-GB"/>
        </w:rPr>
        <w:t xml:space="preserve"> </w:t>
      </w:r>
      <w:r w:rsidR="001D7F1E" w:rsidRPr="004D7762">
        <w:rPr>
          <w:lang w:val="en-GB"/>
        </w:rPr>
        <w:t xml:space="preserve">are </w:t>
      </w:r>
      <w:r w:rsidRPr="004D7762">
        <w:rPr>
          <w:lang w:val="en-GB"/>
        </w:rPr>
        <w:t>young girls who have run away from early marriages</w:t>
      </w:r>
      <w:r w:rsidR="008266C1" w:rsidRPr="004D7762">
        <w:rPr>
          <w:lang w:val="en-GB"/>
        </w:rPr>
        <w:t xml:space="preserve"> or </w:t>
      </w:r>
      <w:r w:rsidRPr="004D7762">
        <w:rPr>
          <w:lang w:val="en-GB"/>
        </w:rPr>
        <w:t xml:space="preserve">are victims of </w:t>
      </w:r>
      <w:r w:rsidR="004D2094" w:rsidRPr="004D7762">
        <w:rPr>
          <w:lang w:val="en-GB"/>
        </w:rPr>
        <w:t>female genital mutilation</w:t>
      </w:r>
      <w:r w:rsidR="002C288E" w:rsidRPr="004D7762">
        <w:rPr>
          <w:lang w:val="en-GB"/>
        </w:rPr>
        <w:t xml:space="preserve">. </w:t>
      </w:r>
      <w:r w:rsidRPr="004D7762">
        <w:rPr>
          <w:lang w:val="en-GB"/>
        </w:rPr>
        <w:t>WFP has played a big role in keeping the</w:t>
      </w:r>
      <w:r w:rsidR="00C3026A" w:rsidRPr="004D7762">
        <w:rPr>
          <w:lang w:val="en-GB"/>
        </w:rPr>
        <w:t xml:space="preserve"> children in school and providing</w:t>
      </w:r>
      <w:r w:rsidRPr="004D7762">
        <w:rPr>
          <w:lang w:val="en-GB"/>
        </w:rPr>
        <w:t xml:space="preserve"> them with at least one balanced meal per day. </w:t>
      </w:r>
      <w:r w:rsidR="00873A9A" w:rsidRPr="004D7762">
        <w:rPr>
          <w:lang w:val="en-GB"/>
        </w:rPr>
        <w:t xml:space="preserve">Some </w:t>
      </w:r>
      <w:r w:rsidRPr="004D7762">
        <w:rPr>
          <w:lang w:val="en-GB"/>
        </w:rPr>
        <w:t xml:space="preserve">children stay in </w:t>
      </w:r>
      <w:r w:rsidR="001D7F1E" w:rsidRPr="004D7762">
        <w:rPr>
          <w:lang w:val="en-GB"/>
        </w:rPr>
        <w:t>the school</w:t>
      </w:r>
      <w:r w:rsidR="00873A9A" w:rsidRPr="004D7762">
        <w:rPr>
          <w:lang w:val="en-GB"/>
        </w:rPr>
        <w:t xml:space="preserve"> </w:t>
      </w:r>
      <w:r w:rsidRPr="004D7762">
        <w:rPr>
          <w:lang w:val="en-GB"/>
        </w:rPr>
        <w:t xml:space="preserve">even after </w:t>
      </w:r>
      <w:r w:rsidR="001D7F1E" w:rsidRPr="004D7762">
        <w:rPr>
          <w:lang w:val="en-GB"/>
        </w:rPr>
        <w:t>it has</w:t>
      </w:r>
      <w:r w:rsidR="0042595B" w:rsidRPr="004D7762">
        <w:rPr>
          <w:lang w:val="en-GB"/>
        </w:rPr>
        <w:t xml:space="preserve"> </w:t>
      </w:r>
      <w:r w:rsidRPr="004D7762">
        <w:rPr>
          <w:lang w:val="en-GB"/>
        </w:rPr>
        <w:t xml:space="preserve">closed, </w:t>
      </w:r>
      <w:r w:rsidR="00C3026A" w:rsidRPr="004D7762">
        <w:rPr>
          <w:lang w:val="en-GB"/>
        </w:rPr>
        <w:t>as</w:t>
      </w:r>
      <w:r w:rsidR="00873A9A" w:rsidRPr="004D7762">
        <w:rPr>
          <w:lang w:val="en-GB"/>
        </w:rPr>
        <w:t xml:space="preserve"> </w:t>
      </w:r>
      <w:r w:rsidRPr="004D7762">
        <w:rPr>
          <w:lang w:val="en-GB"/>
        </w:rPr>
        <w:t xml:space="preserve">going back to the village </w:t>
      </w:r>
      <w:r w:rsidR="00873A9A" w:rsidRPr="004D7762">
        <w:rPr>
          <w:lang w:val="en-GB"/>
        </w:rPr>
        <w:t xml:space="preserve">would likely entail </w:t>
      </w:r>
      <w:r w:rsidRPr="004D7762">
        <w:rPr>
          <w:lang w:val="en-GB"/>
        </w:rPr>
        <w:t xml:space="preserve">early child marriages or </w:t>
      </w:r>
      <w:r w:rsidR="004D2094" w:rsidRPr="004D7762">
        <w:rPr>
          <w:lang w:val="en-GB"/>
        </w:rPr>
        <w:t>female genital mutilation</w:t>
      </w:r>
      <w:r w:rsidRPr="004D7762">
        <w:rPr>
          <w:lang w:val="en-GB"/>
        </w:rPr>
        <w:t xml:space="preserve">. </w:t>
      </w:r>
    </w:p>
    <w:p w14:paraId="0089FB1B" w14:textId="2EF5F79E" w:rsidR="00CD69A7" w:rsidRPr="004D7762" w:rsidRDefault="00CD69A7"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The visit to the West Nile region al</w:t>
      </w:r>
      <w:r w:rsidR="00521654" w:rsidRPr="004D7762">
        <w:rPr>
          <w:lang w:val="en-GB"/>
        </w:rPr>
        <w:t>lowed delegates to observe the G</w:t>
      </w:r>
      <w:r w:rsidRPr="004D7762">
        <w:rPr>
          <w:lang w:val="en-GB"/>
        </w:rPr>
        <w:t>overnment</w:t>
      </w:r>
      <w:r w:rsidR="00C3026A" w:rsidRPr="004D7762">
        <w:rPr>
          <w:lang w:val="en-GB"/>
        </w:rPr>
        <w:t xml:space="preserve">’s </w:t>
      </w:r>
      <w:r w:rsidRPr="004D7762">
        <w:rPr>
          <w:lang w:val="en-GB"/>
        </w:rPr>
        <w:t>unique system of refugee settlements in close proximity to the homes of Ugandan nationals.</w:t>
      </w:r>
      <w:r w:rsidR="006E51B0" w:rsidRPr="004D7762">
        <w:rPr>
          <w:lang w:val="en-GB"/>
        </w:rPr>
        <w:t xml:space="preserve"> </w:t>
      </w:r>
      <w:r w:rsidRPr="004D7762">
        <w:rPr>
          <w:lang w:val="en-GB"/>
        </w:rPr>
        <w:t xml:space="preserve">Refugee site visits illustrated the potential of solid partnerships among </w:t>
      </w:r>
      <w:r w:rsidR="003B5FEB" w:rsidRPr="004D7762">
        <w:rPr>
          <w:lang w:val="en-GB"/>
        </w:rPr>
        <w:t>United Nations</w:t>
      </w:r>
      <w:r w:rsidR="00C3026A" w:rsidRPr="004D7762">
        <w:rPr>
          <w:lang w:val="en-GB"/>
        </w:rPr>
        <w:t xml:space="preserve"> actors along with the host G</w:t>
      </w:r>
      <w:r w:rsidRPr="004D7762">
        <w:rPr>
          <w:lang w:val="en-GB"/>
        </w:rPr>
        <w:t>overnment to contribute to effective outcomes.</w:t>
      </w:r>
      <w:r w:rsidR="006E51B0" w:rsidRPr="004D7762">
        <w:rPr>
          <w:lang w:val="en-GB"/>
        </w:rPr>
        <w:t xml:space="preserve"> </w:t>
      </w:r>
      <w:r w:rsidRPr="004D7762">
        <w:rPr>
          <w:lang w:val="en-GB"/>
        </w:rPr>
        <w:t xml:space="preserve">Specifically, the visit to the </w:t>
      </w:r>
      <w:proofErr w:type="spellStart"/>
      <w:r w:rsidRPr="004D7762">
        <w:rPr>
          <w:lang w:val="en-GB"/>
        </w:rPr>
        <w:t>Imvepi</w:t>
      </w:r>
      <w:proofErr w:type="spellEnd"/>
      <w:r w:rsidRPr="004D7762">
        <w:rPr>
          <w:lang w:val="en-GB"/>
        </w:rPr>
        <w:t xml:space="preserve"> settlement demonstrated UNHCR, WFP, World Vision and the Government of Uganda collaborating to welcome and settle refu</w:t>
      </w:r>
      <w:r w:rsidR="00C3026A" w:rsidRPr="004D7762">
        <w:rPr>
          <w:lang w:val="en-GB"/>
        </w:rPr>
        <w:t xml:space="preserve">gees and provide them with care, </w:t>
      </w:r>
      <w:r w:rsidRPr="004D7762">
        <w:rPr>
          <w:lang w:val="en-GB"/>
        </w:rPr>
        <w:t>including their first meals after arrival.</w:t>
      </w:r>
      <w:r w:rsidR="006E51B0" w:rsidRPr="004D7762">
        <w:rPr>
          <w:lang w:val="en-GB"/>
        </w:rPr>
        <w:t xml:space="preserve"> </w:t>
      </w:r>
      <w:r w:rsidRPr="004D7762">
        <w:rPr>
          <w:lang w:val="en-GB"/>
        </w:rPr>
        <w:t>Meeting and talking with refugee families brought their stories home for delegates and demonstrated the need for both emergency and development solutions</w:t>
      </w:r>
      <w:r w:rsidR="00C3026A" w:rsidRPr="004D7762">
        <w:rPr>
          <w:lang w:val="en-GB"/>
        </w:rPr>
        <w:t>,</w:t>
      </w:r>
      <w:r w:rsidRPr="004D7762">
        <w:rPr>
          <w:lang w:val="en-GB"/>
        </w:rPr>
        <w:t xml:space="preserve"> as refugee populations find themselves in long-term exile situations.</w:t>
      </w:r>
      <w:r w:rsidR="006E51B0" w:rsidRPr="004D7762">
        <w:rPr>
          <w:lang w:val="en-GB"/>
        </w:rPr>
        <w:t xml:space="preserve"> </w:t>
      </w:r>
      <w:r w:rsidRPr="004D7762">
        <w:rPr>
          <w:lang w:val="en-GB"/>
        </w:rPr>
        <w:t xml:space="preserve">This also reflects the need for collaboration among </w:t>
      </w:r>
      <w:r w:rsidR="003B5FEB" w:rsidRPr="004D7762">
        <w:rPr>
          <w:lang w:val="en-GB"/>
        </w:rPr>
        <w:t>United Nations</w:t>
      </w:r>
      <w:r w:rsidRPr="004D7762">
        <w:rPr>
          <w:lang w:val="en-GB"/>
        </w:rPr>
        <w:t xml:space="preserve"> partners to contribute according to </w:t>
      </w:r>
      <w:r w:rsidR="003943AD" w:rsidRPr="004D7762">
        <w:rPr>
          <w:lang w:val="en-GB"/>
        </w:rPr>
        <w:t xml:space="preserve">their respective </w:t>
      </w:r>
      <w:r w:rsidRPr="004D7762">
        <w:rPr>
          <w:lang w:val="en-GB"/>
        </w:rPr>
        <w:t>mandate</w:t>
      </w:r>
      <w:r w:rsidR="00C3026A" w:rsidRPr="004D7762">
        <w:rPr>
          <w:lang w:val="en-GB"/>
        </w:rPr>
        <w:t>s</w:t>
      </w:r>
      <w:r w:rsidRPr="004D7762">
        <w:rPr>
          <w:lang w:val="en-GB"/>
        </w:rPr>
        <w:t>.</w:t>
      </w:r>
      <w:r w:rsidR="006E51B0" w:rsidRPr="004D7762">
        <w:rPr>
          <w:lang w:val="en-GB"/>
        </w:rPr>
        <w:t xml:space="preserve"> </w:t>
      </w:r>
      <w:r w:rsidRPr="004D7762">
        <w:rPr>
          <w:lang w:val="en-GB"/>
        </w:rPr>
        <w:t>Refugee families told of their challenges with employment and with attempts at subsistence farming to help diversi</w:t>
      </w:r>
      <w:r w:rsidR="005343A3" w:rsidRPr="004D7762">
        <w:rPr>
          <w:lang w:val="en-GB"/>
        </w:rPr>
        <w:t>f</w:t>
      </w:r>
      <w:r w:rsidRPr="004D7762">
        <w:rPr>
          <w:lang w:val="en-GB"/>
        </w:rPr>
        <w:t xml:space="preserve">y their diets, not dissimilar to the challenges faced by the local Ugandan population. Delegates learned that in </w:t>
      </w:r>
      <w:proofErr w:type="spellStart"/>
      <w:r w:rsidRPr="004D7762">
        <w:rPr>
          <w:lang w:val="en-GB"/>
        </w:rPr>
        <w:t>Arua</w:t>
      </w:r>
      <w:proofErr w:type="spellEnd"/>
      <w:r w:rsidRPr="004D7762">
        <w:rPr>
          <w:lang w:val="en-GB"/>
        </w:rPr>
        <w:t xml:space="preserve">, 47 </w:t>
      </w:r>
      <w:r w:rsidR="00864A36" w:rsidRPr="004D7762">
        <w:rPr>
          <w:lang w:val="en-GB"/>
        </w:rPr>
        <w:t>per cent</w:t>
      </w:r>
      <w:r w:rsidRPr="004D7762">
        <w:rPr>
          <w:lang w:val="en-GB"/>
        </w:rPr>
        <w:t xml:space="preserve"> of refugees participate in the local economy, also reflecting the </w:t>
      </w:r>
      <w:r w:rsidR="005343A3" w:rsidRPr="004D7762">
        <w:rPr>
          <w:lang w:val="en-GB"/>
        </w:rPr>
        <w:t>G</w:t>
      </w:r>
      <w:r w:rsidRPr="004D7762">
        <w:rPr>
          <w:lang w:val="en-GB"/>
        </w:rPr>
        <w:t>overnment policy of inclusion for refugees.</w:t>
      </w:r>
      <w:r w:rsidR="006E51B0" w:rsidRPr="004D7762">
        <w:rPr>
          <w:lang w:val="en-GB"/>
        </w:rPr>
        <w:t xml:space="preserve"> </w:t>
      </w:r>
    </w:p>
    <w:p w14:paraId="79B0F4C5" w14:textId="279328E0" w:rsidR="00CD69A7" w:rsidRPr="004D7762" w:rsidRDefault="00CD69A7"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The background information and dialogue with refugees during field trips showed how </w:t>
      </w:r>
      <w:r w:rsidR="00C3026A" w:rsidRPr="004D7762">
        <w:rPr>
          <w:lang w:val="en-GB"/>
        </w:rPr>
        <w:t>agriculture is important for medium</w:t>
      </w:r>
      <w:r w:rsidRPr="004D7762">
        <w:rPr>
          <w:lang w:val="en-GB"/>
        </w:rPr>
        <w:t xml:space="preserve"> and long-term coexistence of rural people of Uganda and refugees.</w:t>
      </w:r>
      <w:r w:rsidR="006E51B0" w:rsidRPr="004D7762">
        <w:rPr>
          <w:lang w:val="en-GB"/>
        </w:rPr>
        <w:t xml:space="preserve"> </w:t>
      </w:r>
      <w:r w:rsidRPr="004D7762">
        <w:rPr>
          <w:lang w:val="en-GB"/>
        </w:rPr>
        <w:t>Enhancement of agricultural productivity plays a vital role to improve the nutrition, income, employment of both groups.</w:t>
      </w:r>
      <w:r w:rsidR="006E51B0" w:rsidRPr="004D7762">
        <w:rPr>
          <w:lang w:val="en-GB"/>
        </w:rPr>
        <w:t xml:space="preserve"> </w:t>
      </w:r>
      <w:r w:rsidRPr="004D7762">
        <w:rPr>
          <w:lang w:val="en-GB"/>
        </w:rPr>
        <w:t xml:space="preserve">It is obvious </w:t>
      </w:r>
      <w:r w:rsidR="002B57F5" w:rsidRPr="004D7762">
        <w:rPr>
          <w:lang w:val="en-GB"/>
        </w:rPr>
        <w:t xml:space="preserve">that </w:t>
      </w:r>
      <w:r w:rsidRPr="004D7762">
        <w:rPr>
          <w:lang w:val="en-GB"/>
        </w:rPr>
        <w:t>if appropriate intervention for agricultural productivity will not happen</w:t>
      </w:r>
      <w:r w:rsidR="002B57F5" w:rsidRPr="004D7762">
        <w:rPr>
          <w:lang w:val="en-GB"/>
        </w:rPr>
        <w:t>,</w:t>
      </w:r>
      <w:r w:rsidRPr="004D7762">
        <w:rPr>
          <w:lang w:val="en-GB"/>
        </w:rPr>
        <w:t xml:space="preserve"> the local people and refugees </w:t>
      </w:r>
      <w:r w:rsidR="002B57F5" w:rsidRPr="004D7762">
        <w:rPr>
          <w:lang w:val="en-GB"/>
        </w:rPr>
        <w:t xml:space="preserve">will </w:t>
      </w:r>
      <w:r w:rsidRPr="004D7762">
        <w:rPr>
          <w:lang w:val="en-GB"/>
        </w:rPr>
        <w:t xml:space="preserve">face </w:t>
      </w:r>
      <w:r w:rsidR="002B57F5" w:rsidRPr="004D7762">
        <w:rPr>
          <w:lang w:val="en-GB"/>
        </w:rPr>
        <w:t xml:space="preserve">increasing </w:t>
      </w:r>
      <w:r w:rsidRPr="004D7762">
        <w:rPr>
          <w:lang w:val="en-GB"/>
        </w:rPr>
        <w:t>competition over limited resources</w:t>
      </w:r>
      <w:r w:rsidR="002B57F5" w:rsidRPr="004D7762">
        <w:rPr>
          <w:lang w:val="en-GB"/>
        </w:rPr>
        <w:t>,</w:t>
      </w:r>
      <w:r w:rsidRPr="004D7762">
        <w:rPr>
          <w:lang w:val="en-GB"/>
        </w:rPr>
        <w:t xml:space="preserve"> </w:t>
      </w:r>
      <w:r w:rsidR="002B57F5" w:rsidRPr="004D7762">
        <w:rPr>
          <w:lang w:val="en-GB"/>
        </w:rPr>
        <w:t xml:space="preserve">thus </w:t>
      </w:r>
      <w:r w:rsidRPr="004D7762">
        <w:rPr>
          <w:lang w:val="en-GB"/>
        </w:rPr>
        <w:t xml:space="preserve">eventually </w:t>
      </w:r>
      <w:r w:rsidR="002B57F5" w:rsidRPr="004D7762">
        <w:rPr>
          <w:lang w:val="en-GB"/>
        </w:rPr>
        <w:t xml:space="preserve">turning </w:t>
      </w:r>
      <w:r w:rsidRPr="004D7762">
        <w:rPr>
          <w:lang w:val="en-GB"/>
        </w:rPr>
        <w:t xml:space="preserve">the current peaceful coexistence </w:t>
      </w:r>
      <w:r w:rsidR="002B57F5" w:rsidRPr="004D7762">
        <w:rPr>
          <w:lang w:val="en-GB"/>
        </w:rPr>
        <w:t>into</w:t>
      </w:r>
      <w:r w:rsidRPr="004D7762">
        <w:rPr>
          <w:lang w:val="en-GB"/>
        </w:rPr>
        <w:t xml:space="preserve"> severe social dispute. </w:t>
      </w:r>
    </w:p>
    <w:p w14:paraId="05967A82" w14:textId="17BACAE9" w:rsidR="00CD69A7" w:rsidRPr="004D7762" w:rsidRDefault="00CD69A7"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To improve the situation, it is essential that </w:t>
      </w:r>
      <w:r w:rsidR="00FD7648" w:rsidRPr="004D7762">
        <w:rPr>
          <w:lang w:val="en-GB"/>
        </w:rPr>
        <w:t xml:space="preserve">United Nations Rome-based agencies </w:t>
      </w:r>
      <w:r w:rsidRPr="004D7762">
        <w:rPr>
          <w:lang w:val="en-GB"/>
        </w:rPr>
        <w:t>harmonize their efforts and engage with national agencies for agricultural development to come up with a national plan and task force to improve agricultural inputs.</w:t>
      </w:r>
      <w:r w:rsidR="006E51B0" w:rsidRPr="004D7762">
        <w:rPr>
          <w:lang w:val="en-GB"/>
        </w:rPr>
        <w:t xml:space="preserve"> </w:t>
      </w:r>
      <w:r w:rsidRPr="004D7762">
        <w:rPr>
          <w:lang w:val="en-GB"/>
        </w:rPr>
        <w:t xml:space="preserve">The agricultural knowledge and information system also </w:t>
      </w:r>
      <w:proofErr w:type="gramStart"/>
      <w:r w:rsidRPr="004D7762">
        <w:rPr>
          <w:lang w:val="en-GB"/>
        </w:rPr>
        <w:t>need</w:t>
      </w:r>
      <w:r w:rsidR="001A7513" w:rsidRPr="004D7762">
        <w:rPr>
          <w:lang w:val="en-GB"/>
        </w:rPr>
        <w:t>s</w:t>
      </w:r>
      <w:proofErr w:type="gramEnd"/>
      <w:r w:rsidRPr="004D7762">
        <w:rPr>
          <w:lang w:val="en-GB"/>
        </w:rPr>
        <w:t xml:space="preserve"> </w:t>
      </w:r>
      <w:r w:rsidR="008A683A" w:rsidRPr="004D7762">
        <w:rPr>
          <w:lang w:val="en-GB"/>
        </w:rPr>
        <w:t xml:space="preserve">to be </w:t>
      </w:r>
      <w:r w:rsidRPr="004D7762">
        <w:rPr>
          <w:lang w:val="en-GB"/>
        </w:rPr>
        <w:t>restructur</w:t>
      </w:r>
      <w:r w:rsidR="008A683A" w:rsidRPr="004D7762">
        <w:rPr>
          <w:lang w:val="en-GB"/>
        </w:rPr>
        <w:t>ed</w:t>
      </w:r>
      <w:r w:rsidRPr="004D7762">
        <w:rPr>
          <w:lang w:val="en-GB"/>
        </w:rPr>
        <w:t xml:space="preserve"> in such a way </w:t>
      </w:r>
      <w:r w:rsidR="008A683A" w:rsidRPr="004D7762">
        <w:rPr>
          <w:lang w:val="en-GB"/>
        </w:rPr>
        <w:t xml:space="preserve">as </w:t>
      </w:r>
      <w:r w:rsidRPr="004D7762">
        <w:rPr>
          <w:lang w:val="en-GB"/>
        </w:rPr>
        <w:t xml:space="preserve">to </w:t>
      </w:r>
      <w:r w:rsidR="008A683A" w:rsidRPr="004D7762">
        <w:rPr>
          <w:lang w:val="en-GB"/>
        </w:rPr>
        <w:t>allow</w:t>
      </w:r>
      <w:r w:rsidRPr="004D7762">
        <w:rPr>
          <w:lang w:val="en-GB"/>
        </w:rPr>
        <w:t xml:space="preserve"> </w:t>
      </w:r>
      <w:r w:rsidR="008A683A" w:rsidRPr="004D7762">
        <w:rPr>
          <w:lang w:val="en-GB"/>
        </w:rPr>
        <w:t xml:space="preserve">the </w:t>
      </w:r>
      <w:r w:rsidRPr="004D7762">
        <w:rPr>
          <w:lang w:val="en-GB"/>
        </w:rPr>
        <w:t xml:space="preserve">rural poor and refugees </w:t>
      </w:r>
      <w:r w:rsidR="008A683A" w:rsidRPr="004D7762">
        <w:rPr>
          <w:lang w:val="en-GB"/>
        </w:rPr>
        <w:t xml:space="preserve">alike to </w:t>
      </w:r>
      <w:r w:rsidR="001A7513" w:rsidRPr="004D7762">
        <w:rPr>
          <w:lang w:val="en-GB"/>
        </w:rPr>
        <w:t xml:space="preserve">gain access </w:t>
      </w:r>
      <w:r w:rsidRPr="004D7762">
        <w:rPr>
          <w:lang w:val="en-GB"/>
        </w:rPr>
        <w:t>to appropriate knowledge and skills</w:t>
      </w:r>
      <w:r w:rsidR="008A683A" w:rsidRPr="004D7762">
        <w:rPr>
          <w:lang w:val="en-GB"/>
        </w:rPr>
        <w:t xml:space="preserve"> networks</w:t>
      </w:r>
      <w:r w:rsidRPr="004D7762">
        <w:rPr>
          <w:lang w:val="en-GB"/>
        </w:rPr>
        <w:t>.</w:t>
      </w:r>
    </w:p>
    <w:p w14:paraId="3BF8C12E" w14:textId="20307597" w:rsidR="00CD69A7" w:rsidRPr="004D7762" w:rsidRDefault="008A683A"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Considering the very high </w:t>
      </w:r>
      <w:r w:rsidR="00CD69A7" w:rsidRPr="004D7762">
        <w:rPr>
          <w:lang w:val="en-GB"/>
        </w:rPr>
        <w:t>proportion of people relying their livelihood on agriculture</w:t>
      </w:r>
      <w:r w:rsidR="00E70A93" w:rsidRPr="004D7762">
        <w:rPr>
          <w:lang w:val="en-GB"/>
        </w:rPr>
        <w:t xml:space="preserve"> </w:t>
      </w:r>
      <w:r w:rsidRPr="004D7762">
        <w:rPr>
          <w:lang w:val="en-GB"/>
        </w:rPr>
        <w:t>(</w:t>
      </w:r>
      <w:r w:rsidR="00E70A93" w:rsidRPr="004D7762">
        <w:rPr>
          <w:lang w:val="en-GB"/>
        </w:rPr>
        <w:t>77 per cent</w:t>
      </w:r>
      <w:r w:rsidRPr="004D7762">
        <w:rPr>
          <w:lang w:val="en-GB"/>
        </w:rPr>
        <w:t>,</w:t>
      </w:r>
      <w:r w:rsidR="00E70A93" w:rsidRPr="004D7762">
        <w:rPr>
          <w:lang w:val="en-GB"/>
        </w:rPr>
        <w:t xml:space="preserve"> according to WFP</w:t>
      </w:r>
      <w:r w:rsidRPr="004D7762">
        <w:rPr>
          <w:lang w:val="en-GB"/>
        </w:rPr>
        <w:t>)</w:t>
      </w:r>
      <w:r w:rsidR="00CD69A7" w:rsidRPr="004D7762">
        <w:rPr>
          <w:lang w:val="en-GB"/>
        </w:rPr>
        <w:t xml:space="preserve"> and taking into consideration the fact that the great majority of refugees receive plots of land, the following steps/measures seem necessary:</w:t>
      </w:r>
    </w:p>
    <w:p w14:paraId="5117C2F9" w14:textId="6ACAC28A" w:rsidR="00CD69A7" w:rsidRPr="004D7762" w:rsidRDefault="000A396A" w:rsidP="00142E39">
      <w:pPr>
        <w:pStyle w:val="ListParagraph"/>
        <w:numPr>
          <w:ilvl w:val="2"/>
          <w:numId w:val="1"/>
        </w:numPr>
        <w:tabs>
          <w:tab w:val="left" w:pos="1710"/>
        </w:tabs>
        <w:spacing w:after="120" w:line="240" w:lineRule="auto"/>
        <w:ind w:left="1843" w:right="720" w:hanging="216"/>
        <w:contextualSpacing w:val="0"/>
        <w:jc w:val="both"/>
        <w:rPr>
          <w:lang w:val="en-GB"/>
        </w:rPr>
      </w:pPr>
      <w:r w:rsidRPr="004D7762">
        <w:rPr>
          <w:lang w:val="en-GB"/>
        </w:rPr>
        <w:t>P</w:t>
      </w:r>
      <w:r w:rsidR="00CD69A7" w:rsidRPr="004D7762">
        <w:rPr>
          <w:lang w:val="en-GB"/>
        </w:rPr>
        <w:t>ublic investments for logistics (</w:t>
      </w:r>
      <w:r w:rsidR="008A683A" w:rsidRPr="004D7762">
        <w:rPr>
          <w:lang w:val="en-GB"/>
        </w:rPr>
        <w:t>roads, warehouses, water supply</w:t>
      </w:r>
      <w:r w:rsidR="00CD69A7" w:rsidRPr="004D7762">
        <w:rPr>
          <w:lang w:val="en-GB"/>
        </w:rPr>
        <w:t>)</w:t>
      </w:r>
      <w:r w:rsidR="0065318F" w:rsidRPr="004D7762">
        <w:rPr>
          <w:lang w:val="en-GB"/>
        </w:rPr>
        <w:t>;</w:t>
      </w:r>
    </w:p>
    <w:p w14:paraId="179FAC51" w14:textId="69E53CFD" w:rsidR="00CD69A7" w:rsidRPr="004D7762" w:rsidRDefault="000A396A" w:rsidP="00142E39">
      <w:pPr>
        <w:pStyle w:val="ListParagraph"/>
        <w:numPr>
          <w:ilvl w:val="2"/>
          <w:numId w:val="1"/>
        </w:numPr>
        <w:tabs>
          <w:tab w:val="left" w:pos="1710"/>
        </w:tabs>
        <w:spacing w:after="120" w:line="240" w:lineRule="auto"/>
        <w:ind w:left="1627" w:right="720" w:firstLine="0"/>
        <w:contextualSpacing w:val="0"/>
        <w:jc w:val="both"/>
        <w:rPr>
          <w:lang w:val="en-GB"/>
        </w:rPr>
      </w:pPr>
      <w:r w:rsidRPr="004D7762">
        <w:rPr>
          <w:lang w:val="en-GB"/>
        </w:rPr>
        <w:t>A</w:t>
      </w:r>
      <w:r w:rsidR="00CD69A7" w:rsidRPr="004D7762">
        <w:rPr>
          <w:lang w:val="en-GB"/>
        </w:rPr>
        <w:t>ppropriate land registration (registered land ownership would be essential for smallholders to apply for credits)</w:t>
      </w:r>
      <w:r w:rsidRPr="004D7762">
        <w:rPr>
          <w:lang w:val="en-GB"/>
        </w:rPr>
        <w:t>;</w:t>
      </w:r>
    </w:p>
    <w:p w14:paraId="63A25B71" w14:textId="01796FCA" w:rsidR="00CD69A7" w:rsidRPr="004D7762" w:rsidRDefault="000A396A" w:rsidP="00142E39">
      <w:pPr>
        <w:pStyle w:val="ListParagraph"/>
        <w:numPr>
          <w:ilvl w:val="2"/>
          <w:numId w:val="1"/>
        </w:numPr>
        <w:tabs>
          <w:tab w:val="left" w:pos="1710"/>
        </w:tabs>
        <w:spacing w:after="120" w:line="240" w:lineRule="auto"/>
        <w:ind w:left="1627" w:right="720" w:firstLine="0"/>
        <w:contextualSpacing w:val="0"/>
        <w:jc w:val="both"/>
        <w:rPr>
          <w:lang w:val="en-GB"/>
        </w:rPr>
      </w:pPr>
      <w:r w:rsidRPr="004D7762">
        <w:rPr>
          <w:lang w:val="en-GB"/>
        </w:rPr>
        <w:t>E</w:t>
      </w:r>
      <w:r w:rsidR="008A683A" w:rsidRPr="004D7762">
        <w:rPr>
          <w:lang w:val="en-GB"/>
        </w:rPr>
        <w:t>stablish micro</w:t>
      </w:r>
      <w:r w:rsidR="00CD69A7" w:rsidRPr="004D7762">
        <w:rPr>
          <w:lang w:val="en-GB"/>
        </w:rPr>
        <w:t>credit schemes and provide access to credits for smallholders to</w:t>
      </w:r>
      <w:r w:rsidR="008A683A" w:rsidRPr="004D7762">
        <w:rPr>
          <w:lang w:val="en-GB"/>
        </w:rPr>
        <w:t xml:space="preserve"> buy inputs</w:t>
      </w:r>
      <w:r w:rsidRPr="004D7762">
        <w:rPr>
          <w:lang w:val="en-GB"/>
        </w:rPr>
        <w:t>;</w:t>
      </w:r>
    </w:p>
    <w:p w14:paraId="669AEAD8" w14:textId="7B2747EB" w:rsidR="00CD69A7" w:rsidRPr="004D7762" w:rsidRDefault="000A396A" w:rsidP="00142E39">
      <w:pPr>
        <w:pStyle w:val="ListParagraph"/>
        <w:numPr>
          <w:ilvl w:val="2"/>
          <w:numId w:val="1"/>
        </w:numPr>
        <w:tabs>
          <w:tab w:val="left" w:pos="1710"/>
        </w:tabs>
        <w:spacing w:after="120" w:line="240" w:lineRule="auto"/>
        <w:ind w:left="1627" w:right="720" w:firstLine="0"/>
        <w:contextualSpacing w:val="0"/>
        <w:jc w:val="both"/>
        <w:rPr>
          <w:lang w:val="en-GB"/>
        </w:rPr>
      </w:pPr>
      <w:r w:rsidRPr="004D7762">
        <w:rPr>
          <w:lang w:val="en-GB"/>
        </w:rPr>
        <w:t>E</w:t>
      </w:r>
      <w:r w:rsidR="00CD69A7" w:rsidRPr="004D7762">
        <w:rPr>
          <w:lang w:val="en-GB"/>
        </w:rPr>
        <w:t>xtension services available for rural communities to share knowledge on agriculture and related rural development issues</w:t>
      </w:r>
      <w:r w:rsidRPr="004D7762">
        <w:rPr>
          <w:lang w:val="en-GB"/>
        </w:rPr>
        <w:t>;</w:t>
      </w:r>
    </w:p>
    <w:p w14:paraId="603056C7" w14:textId="38C35CCB" w:rsidR="00CD69A7" w:rsidRPr="004D7762" w:rsidRDefault="000A396A" w:rsidP="00142E39">
      <w:pPr>
        <w:pStyle w:val="ListParagraph"/>
        <w:numPr>
          <w:ilvl w:val="2"/>
          <w:numId w:val="1"/>
        </w:numPr>
        <w:tabs>
          <w:tab w:val="left" w:pos="1710"/>
        </w:tabs>
        <w:spacing w:after="120" w:line="240" w:lineRule="auto"/>
        <w:ind w:left="1627" w:right="720" w:firstLine="0"/>
        <w:contextualSpacing w:val="0"/>
        <w:jc w:val="both"/>
        <w:rPr>
          <w:lang w:val="en-GB"/>
        </w:rPr>
      </w:pPr>
      <w:r w:rsidRPr="004D7762">
        <w:rPr>
          <w:lang w:val="en-GB"/>
        </w:rPr>
        <w:t>E</w:t>
      </w:r>
      <w:r w:rsidR="00CD69A7" w:rsidRPr="004D7762">
        <w:rPr>
          <w:lang w:val="en-GB"/>
        </w:rPr>
        <w:t>stablish local markets and inc</w:t>
      </w:r>
      <w:r w:rsidR="00BE336E" w:rsidRPr="004D7762">
        <w:rPr>
          <w:lang w:val="en-GB"/>
        </w:rPr>
        <w:t>entives for producers to organiz</w:t>
      </w:r>
      <w:r w:rsidR="00CD69A7" w:rsidRPr="004D7762">
        <w:rPr>
          <w:lang w:val="en-GB"/>
        </w:rPr>
        <w:t>e their activities (primary proc</w:t>
      </w:r>
      <w:r w:rsidR="00BE336E" w:rsidRPr="004D7762">
        <w:rPr>
          <w:lang w:val="en-GB"/>
        </w:rPr>
        <w:t>essing, warehousing, sales</w:t>
      </w:r>
      <w:r w:rsidR="00CD69A7" w:rsidRPr="004D7762">
        <w:rPr>
          <w:lang w:val="en-GB"/>
        </w:rPr>
        <w:t>) jointly</w:t>
      </w:r>
      <w:r w:rsidRPr="004D7762">
        <w:rPr>
          <w:lang w:val="en-GB"/>
        </w:rPr>
        <w:t>;</w:t>
      </w:r>
    </w:p>
    <w:p w14:paraId="397E093A" w14:textId="595EBEBD" w:rsidR="00CD69A7" w:rsidRPr="004D7762" w:rsidRDefault="000A396A" w:rsidP="00142E39">
      <w:pPr>
        <w:pStyle w:val="ListParagraph"/>
        <w:numPr>
          <w:ilvl w:val="2"/>
          <w:numId w:val="1"/>
        </w:numPr>
        <w:tabs>
          <w:tab w:val="left" w:pos="1710"/>
        </w:tabs>
        <w:spacing w:after="120" w:line="240" w:lineRule="auto"/>
        <w:ind w:left="1627" w:right="720" w:firstLine="0"/>
        <w:contextualSpacing w:val="0"/>
        <w:jc w:val="both"/>
        <w:rPr>
          <w:lang w:val="en-GB"/>
        </w:rPr>
      </w:pPr>
      <w:r w:rsidRPr="004D7762">
        <w:rPr>
          <w:lang w:val="en-GB"/>
        </w:rPr>
        <w:t>P</w:t>
      </w:r>
      <w:r w:rsidR="00CD69A7" w:rsidRPr="004D7762">
        <w:rPr>
          <w:lang w:val="en-GB"/>
        </w:rPr>
        <w:t xml:space="preserve">rivate investments based on the needs of local communities and harmonized with the national priorities, with the involvement of the </w:t>
      </w:r>
      <w:r w:rsidR="00FD7648" w:rsidRPr="004D7762">
        <w:rPr>
          <w:lang w:val="en-GB"/>
        </w:rPr>
        <w:t xml:space="preserve">United Nations Rome-based agencies </w:t>
      </w:r>
      <w:r w:rsidR="00CD69A7" w:rsidRPr="004D7762">
        <w:rPr>
          <w:lang w:val="en-GB"/>
        </w:rPr>
        <w:t>and paying due attention to the inclusive nature of development model (preserving and creating rural jobs)</w:t>
      </w:r>
      <w:r w:rsidRPr="004D7762">
        <w:rPr>
          <w:lang w:val="en-GB"/>
        </w:rPr>
        <w:t>.</w:t>
      </w:r>
    </w:p>
    <w:p w14:paraId="23EF95B9" w14:textId="09F48764" w:rsidR="00E24878" w:rsidRPr="004D7762" w:rsidRDefault="00E24878" w:rsidP="00014C54">
      <w:pPr>
        <w:pStyle w:val="Sub-title"/>
        <w:rPr>
          <w:lang w:val="en-GB"/>
        </w:rPr>
      </w:pPr>
      <w:r w:rsidRPr="004D7762">
        <w:rPr>
          <w:lang w:val="en-GB"/>
        </w:rPr>
        <w:lastRenderedPageBreak/>
        <w:t>Partnerships and collaboration</w:t>
      </w:r>
    </w:p>
    <w:p w14:paraId="394F9254" w14:textId="104CBB39" w:rsidR="00E24878" w:rsidRPr="004D7762" w:rsidRDefault="00E24878" w:rsidP="00BE336E">
      <w:pPr>
        <w:pStyle w:val="Para1"/>
        <w:rPr>
          <w:lang w:val="en-GB"/>
        </w:rPr>
      </w:pPr>
      <w:r w:rsidRPr="004D7762">
        <w:rPr>
          <w:lang w:val="en-GB"/>
        </w:rPr>
        <w:t xml:space="preserve">The </w:t>
      </w:r>
      <w:r w:rsidR="003B5FEB" w:rsidRPr="004D7762">
        <w:rPr>
          <w:lang w:val="en-GB"/>
        </w:rPr>
        <w:t>United Nations</w:t>
      </w:r>
      <w:r w:rsidRPr="004D7762">
        <w:rPr>
          <w:lang w:val="en-GB"/>
        </w:rPr>
        <w:t xml:space="preserve"> works with a large and wide range of partners, including as One U</w:t>
      </w:r>
      <w:r w:rsidR="00A60610" w:rsidRPr="004D7762">
        <w:rPr>
          <w:lang w:val="en-GB"/>
        </w:rPr>
        <w:t xml:space="preserve">nited </w:t>
      </w:r>
      <w:r w:rsidRPr="004D7762">
        <w:rPr>
          <w:lang w:val="en-GB"/>
        </w:rPr>
        <w:t>N</w:t>
      </w:r>
      <w:r w:rsidR="00A60610" w:rsidRPr="004D7762">
        <w:rPr>
          <w:lang w:val="en-GB"/>
        </w:rPr>
        <w:t>ations,</w:t>
      </w:r>
      <w:r w:rsidRPr="004D7762">
        <w:rPr>
          <w:lang w:val="en-GB"/>
        </w:rPr>
        <w:t xml:space="preserve"> and national and local government</w:t>
      </w:r>
      <w:r w:rsidR="00AD74B2" w:rsidRPr="004D7762">
        <w:rPr>
          <w:lang w:val="en-GB"/>
        </w:rPr>
        <w:t>s</w:t>
      </w:r>
      <w:r w:rsidRPr="004D7762">
        <w:rPr>
          <w:lang w:val="en-GB"/>
        </w:rPr>
        <w:t>, beneficiaries</w:t>
      </w:r>
      <w:r w:rsidR="00BE336E" w:rsidRPr="004D7762">
        <w:rPr>
          <w:lang w:val="en-GB"/>
        </w:rPr>
        <w:t>, NGOs and civil society organiz</w:t>
      </w:r>
      <w:r w:rsidRPr="004D7762">
        <w:rPr>
          <w:lang w:val="en-GB"/>
        </w:rPr>
        <w:t>ations, Member States, the private sect</w:t>
      </w:r>
      <w:r w:rsidR="00BE336E" w:rsidRPr="004D7762">
        <w:rPr>
          <w:lang w:val="en-GB"/>
        </w:rPr>
        <w:t>or and other development actors</w:t>
      </w:r>
      <w:r w:rsidRPr="004D7762">
        <w:rPr>
          <w:lang w:val="en-GB"/>
        </w:rPr>
        <w:t xml:space="preserve">. </w:t>
      </w:r>
    </w:p>
    <w:p w14:paraId="3CAD7C3A" w14:textId="760F547E" w:rsidR="00E24878" w:rsidRPr="004D7762" w:rsidRDefault="00E24878" w:rsidP="00142E39">
      <w:pPr>
        <w:tabs>
          <w:tab w:val="left" w:pos="1710"/>
        </w:tabs>
        <w:spacing w:after="120" w:line="240" w:lineRule="auto"/>
        <w:ind w:left="1260" w:right="720"/>
        <w:jc w:val="both"/>
        <w:rPr>
          <w:b/>
          <w:lang w:val="en-GB"/>
        </w:rPr>
      </w:pPr>
      <w:r w:rsidRPr="004D7762">
        <w:rPr>
          <w:b/>
          <w:lang w:val="en-GB"/>
        </w:rPr>
        <w:t>One U</w:t>
      </w:r>
      <w:r w:rsidR="00A60610" w:rsidRPr="004D7762">
        <w:rPr>
          <w:b/>
          <w:lang w:val="en-GB"/>
        </w:rPr>
        <w:t xml:space="preserve">nited </w:t>
      </w:r>
      <w:r w:rsidRPr="004D7762">
        <w:rPr>
          <w:b/>
          <w:lang w:val="en-GB"/>
        </w:rPr>
        <w:t>N</w:t>
      </w:r>
      <w:r w:rsidR="00A60610" w:rsidRPr="004D7762">
        <w:rPr>
          <w:b/>
          <w:lang w:val="en-GB"/>
        </w:rPr>
        <w:t>ations</w:t>
      </w:r>
    </w:p>
    <w:p w14:paraId="6683A37F" w14:textId="25CE2C1C" w:rsidR="00E24878" w:rsidRPr="004D7762" w:rsidRDefault="00E24878"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The UNCT operates effectively, led by a strong </w:t>
      </w:r>
      <w:r w:rsidR="00AA6645" w:rsidRPr="004D7762">
        <w:rPr>
          <w:lang w:val="en-GB"/>
        </w:rPr>
        <w:t>Resident Coordinator</w:t>
      </w:r>
      <w:r w:rsidRPr="004D7762">
        <w:rPr>
          <w:lang w:val="en-GB"/>
        </w:rPr>
        <w:t xml:space="preserve">. The </w:t>
      </w:r>
      <w:r w:rsidR="00AA6645" w:rsidRPr="004D7762">
        <w:rPr>
          <w:lang w:val="en-GB"/>
        </w:rPr>
        <w:t>Resident Coordinator</w:t>
      </w:r>
      <w:r w:rsidR="00435193" w:rsidRPr="004D7762">
        <w:rPr>
          <w:lang w:val="en-GB"/>
        </w:rPr>
        <w:t>’s</w:t>
      </w:r>
      <w:r w:rsidR="00BE336E" w:rsidRPr="004D7762">
        <w:rPr>
          <w:lang w:val="en-GB"/>
        </w:rPr>
        <w:t xml:space="preserve"> </w:t>
      </w:r>
      <w:r w:rsidRPr="004D7762">
        <w:rPr>
          <w:lang w:val="en-GB"/>
        </w:rPr>
        <w:t xml:space="preserve">role </w:t>
      </w:r>
      <w:r w:rsidR="00435193" w:rsidRPr="004D7762">
        <w:rPr>
          <w:lang w:val="en-GB"/>
        </w:rPr>
        <w:t xml:space="preserve">is </w:t>
      </w:r>
      <w:r w:rsidRPr="004D7762">
        <w:rPr>
          <w:lang w:val="en-GB"/>
        </w:rPr>
        <w:t xml:space="preserve">to ensure </w:t>
      </w:r>
      <w:r w:rsidR="003B5FEB" w:rsidRPr="004D7762">
        <w:rPr>
          <w:lang w:val="en-GB"/>
        </w:rPr>
        <w:t>United Nations</w:t>
      </w:r>
      <w:r w:rsidRPr="004D7762">
        <w:rPr>
          <w:lang w:val="en-GB"/>
        </w:rPr>
        <w:t xml:space="preserve"> coherence and value</w:t>
      </w:r>
      <w:r w:rsidR="00BE336E" w:rsidRPr="004D7762">
        <w:rPr>
          <w:lang w:val="en-GB"/>
        </w:rPr>
        <w:t>-added, evidence-based decision-</w:t>
      </w:r>
      <w:r w:rsidRPr="004D7762">
        <w:rPr>
          <w:lang w:val="en-GB"/>
        </w:rPr>
        <w:t xml:space="preserve">making, flexibility and respect for different working methods, and empowerment of all staff; and </w:t>
      </w:r>
      <w:r w:rsidR="00435193" w:rsidRPr="004D7762">
        <w:rPr>
          <w:lang w:val="en-GB"/>
        </w:rPr>
        <w:t xml:space="preserve">to act </w:t>
      </w:r>
      <w:r w:rsidRPr="004D7762">
        <w:rPr>
          <w:lang w:val="en-GB"/>
        </w:rPr>
        <w:t xml:space="preserve">as an enabler and </w:t>
      </w:r>
      <w:r w:rsidR="0013793D" w:rsidRPr="004D7762">
        <w:rPr>
          <w:lang w:val="en-GB"/>
        </w:rPr>
        <w:t xml:space="preserve">a </w:t>
      </w:r>
      <w:proofErr w:type="spellStart"/>
      <w:r w:rsidR="00431C87" w:rsidRPr="004D7762">
        <w:rPr>
          <w:lang w:val="en-GB"/>
        </w:rPr>
        <w:t>troubleshooter</w:t>
      </w:r>
      <w:proofErr w:type="spellEnd"/>
      <w:r w:rsidRPr="004D7762">
        <w:rPr>
          <w:lang w:val="en-GB"/>
        </w:rPr>
        <w:t xml:space="preserve">. </w:t>
      </w:r>
      <w:r w:rsidR="00435193" w:rsidRPr="004D7762">
        <w:rPr>
          <w:lang w:val="en-GB"/>
        </w:rPr>
        <w:t xml:space="preserve">The Resident Coordinator </w:t>
      </w:r>
      <w:r w:rsidRPr="004D7762">
        <w:rPr>
          <w:lang w:val="en-GB"/>
        </w:rPr>
        <w:t>lead</w:t>
      </w:r>
      <w:r w:rsidR="00435193" w:rsidRPr="004D7762">
        <w:rPr>
          <w:lang w:val="en-GB"/>
        </w:rPr>
        <w:t>s</w:t>
      </w:r>
      <w:r w:rsidRPr="004D7762">
        <w:rPr>
          <w:lang w:val="en-GB"/>
        </w:rPr>
        <w:t xml:space="preserve"> the UNCT</w:t>
      </w:r>
      <w:r w:rsidR="00435193" w:rsidRPr="004D7762">
        <w:rPr>
          <w:lang w:val="en-GB"/>
        </w:rPr>
        <w:t>,</w:t>
      </w:r>
      <w:r w:rsidRPr="004D7762">
        <w:rPr>
          <w:lang w:val="en-GB"/>
        </w:rPr>
        <w:t xml:space="preserve"> </w:t>
      </w:r>
      <w:r w:rsidR="00435193" w:rsidRPr="004D7762">
        <w:rPr>
          <w:lang w:val="en-GB"/>
        </w:rPr>
        <w:t xml:space="preserve">sharing </w:t>
      </w:r>
      <w:r w:rsidRPr="004D7762">
        <w:rPr>
          <w:lang w:val="en-GB"/>
        </w:rPr>
        <w:t xml:space="preserve">ownership of delivery with other agency heads. It is also important to ensure strong links between the </w:t>
      </w:r>
      <w:r w:rsidR="00AA6645" w:rsidRPr="004D7762">
        <w:rPr>
          <w:lang w:val="en-GB"/>
        </w:rPr>
        <w:t>Resident Coordinator</w:t>
      </w:r>
      <w:r w:rsidRPr="004D7762">
        <w:rPr>
          <w:lang w:val="en-GB"/>
        </w:rPr>
        <w:t xml:space="preserve"> and regional and headquarter leadership, to ensure messages flow effectively in all directions.</w:t>
      </w:r>
    </w:p>
    <w:p w14:paraId="63242496" w14:textId="4BBCA39B" w:rsidR="00E24878" w:rsidRPr="004D7762" w:rsidRDefault="00E24878"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To deliver as </w:t>
      </w:r>
      <w:r w:rsidR="00435193" w:rsidRPr="004D7762">
        <w:rPr>
          <w:lang w:val="en-GB"/>
        </w:rPr>
        <w:t>o</w:t>
      </w:r>
      <w:r w:rsidRPr="004D7762">
        <w:rPr>
          <w:lang w:val="en-GB"/>
        </w:rPr>
        <w:t>ne U</w:t>
      </w:r>
      <w:r w:rsidR="00435193" w:rsidRPr="004D7762">
        <w:rPr>
          <w:lang w:val="en-GB"/>
        </w:rPr>
        <w:t xml:space="preserve">nited </w:t>
      </w:r>
      <w:r w:rsidRPr="004D7762">
        <w:rPr>
          <w:lang w:val="en-GB"/>
        </w:rPr>
        <w:t>N</w:t>
      </w:r>
      <w:r w:rsidR="00435193" w:rsidRPr="004D7762">
        <w:rPr>
          <w:lang w:val="en-GB"/>
        </w:rPr>
        <w:t>ations</w:t>
      </w:r>
      <w:r w:rsidRPr="004D7762">
        <w:rPr>
          <w:lang w:val="en-GB"/>
        </w:rPr>
        <w:t xml:space="preserve">, it is important to have strong and effective relationships between individual </w:t>
      </w:r>
      <w:r w:rsidR="003B5FEB" w:rsidRPr="004D7762">
        <w:rPr>
          <w:lang w:val="en-GB"/>
        </w:rPr>
        <w:t>United Nations</w:t>
      </w:r>
      <w:r w:rsidR="00345CEE" w:rsidRPr="004D7762">
        <w:rPr>
          <w:lang w:val="en-GB"/>
        </w:rPr>
        <w:t xml:space="preserve"> agencies, the UNCT</w:t>
      </w:r>
      <w:r w:rsidRPr="004D7762">
        <w:rPr>
          <w:lang w:val="en-GB"/>
        </w:rPr>
        <w:t xml:space="preserve"> and </w:t>
      </w:r>
      <w:r w:rsidR="00435193" w:rsidRPr="004D7762">
        <w:rPr>
          <w:lang w:val="en-GB"/>
        </w:rPr>
        <w:t xml:space="preserve">the </w:t>
      </w:r>
      <w:r w:rsidR="00AA6645" w:rsidRPr="004D7762">
        <w:rPr>
          <w:lang w:val="en-GB"/>
        </w:rPr>
        <w:t>Resident Coordinator</w:t>
      </w:r>
      <w:r w:rsidRPr="004D7762">
        <w:rPr>
          <w:lang w:val="en-GB"/>
        </w:rPr>
        <w:t>; and across</w:t>
      </w:r>
      <w:r w:rsidR="007063F6" w:rsidRPr="004D7762">
        <w:rPr>
          <w:lang w:val="en-GB"/>
        </w:rPr>
        <w:t xml:space="preserve"> regional and headquarter leadership</w:t>
      </w:r>
      <w:r w:rsidRPr="004D7762">
        <w:rPr>
          <w:lang w:val="en-GB"/>
        </w:rPr>
        <w:t xml:space="preserve"> different parts of the </w:t>
      </w:r>
      <w:r w:rsidR="003B5FEB" w:rsidRPr="004D7762">
        <w:rPr>
          <w:lang w:val="en-GB"/>
        </w:rPr>
        <w:t>United Nations</w:t>
      </w:r>
      <w:r w:rsidRPr="004D7762">
        <w:rPr>
          <w:lang w:val="en-GB"/>
        </w:rPr>
        <w:t xml:space="preserve">, e.g. political and peacekeeping. Given overlapping mandates and activities of the different </w:t>
      </w:r>
      <w:r w:rsidR="003B5FEB" w:rsidRPr="004D7762">
        <w:rPr>
          <w:lang w:val="en-GB"/>
        </w:rPr>
        <w:t>United Nations</w:t>
      </w:r>
      <w:r w:rsidRPr="004D7762">
        <w:rPr>
          <w:lang w:val="en-GB"/>
        </w:rPr>
        <w:t xml:space="preserve"> agencies, e.g. with regard to humanitarian and development actions, there is a need for a clear and coherent strategy to ensure </w:t>
      </w:r>
      <w:r w:rsidR="00435193" w:rsidRPr="004D7762">
        <w:rPr>
          <w:lang w:val="en-GB"/>
        </w:rPr>
        <w:t xml:space="preserve">added </w:t>
      </w:r>
      <w:r w:rsidRPr="004D7762">
        <w:rPr>
          <w:lang w:val="en-GB"/>
        </w:rPr>
        <w:t>value and avoid duplication of effort and resources.</w:t>
      </w:r>
    </w:p>
    <w:p w14:paraId="7C9C8C71" w14:textId="66C80E7A" w:rsidR="00E24878" w:rsidRPr="004D7762" w:rsidRDefault="00E24878"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Senior government ministers described the </w:t>
      </w:r>
      <w:r w:rsidR="003B5FEB" w:rsidRPr="004D7762">
        <w:rPr>
          <w:lang w:val="en-GB"/>
        </w:rPr>
        <w:t>United Nations</w:t>
      </w:r>
      <w:r w:rsidRPr="004D7762">
        <w:rPr>
          <w:lang w:val="en-GB"/>
        </w:rPr>
        <w:t xml:space="preserve"> delivering effectively as one in the country but with room for improvement. In particular, they challenged the desire or wish, implicitly or explicitly, of some </w:t>
      </w:r>
      <w:r w:rsidR="003B5FEB" w:rsidRPr="004D7762">
        <w:rPr>
          <w:lang w:val="en-GB"/>
        </w:rPr>
        <w:t>United Nations</w:t>
      </w:r>
      <w:r w:rsidRPr="004D7762">
        <w:rPr>
          <w:lang w:val="en-GB"/>
        </w:rPr>
        <w:t xml:space="preserve"> agencies to be over-autonomous and defend their territories and status quo</w:t>
      </w:r>
      <w:r w:rsidR="00435193" w:rsidRPr="004D7762">
        <w:rPr>
          <w:lang w:val="en-GB"/>
        </w:rPr>
        <w:t xml:space="preserve">, </w:t>
      </w:r>
      <w:r w:rsidRPr="004D7762">
        <w:rPr>
          <w:lang w:val="en-GB"/>
        </w:rPr>
        <w:t>refus</w:t>
      </w:r>
      <w:r w:rsidR="00435193" w:rsidRPr="004D7762">
        <w:rPr>
          <w:lang w:val="en-GB"/>
        </w:rPr>
        <w:t>ing</w:t>
      </w:r>
      <w:r w:rsidRPr="004D7762">
        <w:rPr>
          <w:lang w:val="en-GB"/>
        </w:rPr>
        <w:t xml:space="preserve"> to be part of the broader </w:t>
      </w:r>
      <w:r w:rsidR="003B5FEB" w:rsidRPr="004D7762">
        <w:rPr>
          <w:lang w:val="en-GB"/>
        </w:rPr>
        <w:t>United Nations</w:t>
      </w:r>
      <w:r w:rsidRPr="004D7762">
        <w:rPr>
          <w:lang w:val="en-GB"/>
        </w:rPr>
        <w:t xml:space="preserve"> effort. They referenced a long</w:t>
      </w:r>
      <w:r w:rsidR="00F35769" w:rsidRPr="004D7762">
        <w:rPr>
          <w:lang w:val="en-GB"/>
        </w:rPr>
        <w:t>-</w:t>
      </w:r>
      <w:r w:rsidRPr="004D7762">
        <w:rPr>
          <w:lang w:val="en-GB"/>
        </w:rPr>
        <w:t xml:space="preserve">standing proposal for co-location of </w:t>
      </w:r>
      <w:r w:rsidR="003B5FEB" w:rsidRPr="004D7762">
        <w:rPr>
          <w:lang w:val="en-GB"/>
        </w:rPr>
        <w:t>United Nations</w:t>
      </w:r>
      <w:r w:rsidRPr="004D7762">
        <w:rPr>
          <w:lang w:val="en-GB"/>
        </w:rPr>
        <w:t xml:space="preserve"> activities, </w:t>
      </w:r>
      <w:r w:rsidR="00B14D00" w:rsidRPr="004D7762">
        <w:rPr>
          <w:lang w:val="en-GB"/>
        </w:rPr>
        <w:t xml:space="preserve">and pointed out a lack of </w:t>
      </w:r>
      <w:r w:rsidRPr="004D7762">
        <w:rPr>
          <w:lang w:val="en-GB"/>
        </w:rPr>
        <w:t>progress</w:t>
      </w:r>
      <w:r w:rsidR="00345CEE" w:rsidRPr="004D7762">
        <w:rPr>
          <w:lang w:val="en-GB"/>
        </w:rPr>
        <w:t>,</w:t>
      </w:r>
      <w:r w:rsidRPr="004D7762">
        <w:rPr>
          <w:lang w:val="en-GB"/>
        </w:rPr>
        <w:t xml:space="preserve"> </w:t>
      </w:r>
      <w:r w:rsidR="00B14D00" w:rsidRPr="004D7762">
        <w:rPr>
          <w:lang w:val="en-GB"/>
        </w:rPr>
        <w:t xml:space="preserve">which they attributed to </w:t>
      </w:r>
      <w:r w:rsidR="00345CEE" w:rsidRPr="004D7762">
        <w:rPr>
          <w:lang w:val="en-GB"/>
        </w:rPr>
        <w:t>resistance among</w:t>
      </w:r>
      <w:r w:rsidRPr="004D7762">
        <w:rPr>
          <w:lang w:val="en-GB"/>
        </w:rPr>
        <w:t xml:space="preserve"> some </w:t>
      </w:r>
      <w:r w:rsidR="003B5FEB" w:rsidRPr="004D7762">
        <w:rPr>
          <w:lang w:val="en-GB"/>
        </w:rPr>
        <w:t>United Nations</w:t>
      </w:r>
      <w:r w:rsidRPr="004D7762">
        <w:rPr>
          <w:lang w:val="en-GB"/>
        </w:rPr>
        <w:t xml:space="preserve"> agencies.</w:t>
      </w:r>
    </w:p>
    <w:p w14:paraId="1CC4D838" w14:textId="09E60BC4" w:rsidR="00E24878" w:rsidRPr="004D7762" w:rsidRDefault="00DE51DA"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H</w:t>
      </w:r>
      <w:r w:rsidR="00E24878" w:rsidRPr="004D7762">
        <w:rPr>
          <w:lang w:val="en-GB"/>
        </w:rPr>
        <w:t xml:space="preserve">eads of agencies at headquarters </w:t>
      </w:r>
      <w:r w:rsidRPr="004D7762">
        <w:rPr>
          <w:lang w:val="en-GB"/>
        </w:rPr>
        <w:t xml:space="preserve">have </w:t>
      </w:r>
      <w:r w:rsidR="00E24878" w:rsidRPr="004D7762">
        <w:rPr>
          <w:lang w:val="en-GB"/>
        </w:rPr>
        <w:t>encourag</w:t>
      </w:r>
      <w:r w:rsidRPr="004D7762">
        <w:rPr>
          <w:lang w:val="en-GB"/>
        </w:rPr>
        <w:t>ed</w:t>
      </w:r>
      <w:r w:rsidR="00E24878" w:rsidRPr="004D7762">
        <w:rPr>
          <w:lang w:val="en-GB"/>
        </w:rPr>
        <w:t xml:space="preserve"> </w:t>
      </w:r>
      <w:r w:rsidRPr="004D7762">
        <w:rPr>
          <w:lang w:val="en-GB"/>
        </w:rPr>
        <w:t xml:space="preserve">the UNCT to </w:t>
      </w:r>
      <w:r w:rsidR="00E24878" w:rsidRPr="004D7762">
        <w:rPr>
          <w:lang w:val="en-GB"/>
        </w:rPr>
        <w:t>strengthen collaboration in six main areas</w:t>
      </w:r>
      <w:r w:rsidRPr="004D7762">
        <w:rPr>
          <w:lang w:val="en-GB"/>
        </w:rPr>
        <w:t xml:space="preserve"> towards the implementation of the common chapter. To that end, the UNCT </w:t>
      </w:r>
      <w:r w:rsidR="00E24878" w:rsidRPr="004D7762">
        <w:rPr>
          <w:lang w:val="en-GB"/>
        </w:rPr>
        <w:t xml:space="preserve">will use </w:t>
      </w:r>
      <w:r w:rsidRPr="004D7762">
        <w:rPr>
          <w:lang w:val="en-GB"/>
        </w:rPr>
        <w:t xml:space="preserve">the </w:t>
      </w:r>
      <w:r w:rsidR="004F343B" w:rsidRPr="004D7762">
        <w:rPr>
          <w:lang w:val="en-GB"/>
        </w:rPr>
        <w:t xml:space="preserve">midterm </w:t>
      </w:r>
      <w:r w:rsidR="00345CEE" w:rsidRPr="004D7762">
        <w:rPr>
          <w:lang w:val="en-GB"/>
        </w:rPr>
        <w:t>review of the UNDAF</w:t>
      </w:r>
      <w:r w:rsidR="00E24878" w:rsidRPr="004D7762">
        <w:rPr>
          <w:lang w:val="en-GB"/>
        </w:rPr>
        <w:t xml:space="preserve">. </w:t>
      </w:r>
    </w:p>
    <w:p w14:paraId="46A797E9" w14:textId="115C80BE" w:rsidR="00E24878" w:rsidRPr="004D7762" w:rsidRDefault="00E24878" w:rsidP="00142E39">
      <w:pPr>
        <w:tabs>
          <w:tab w:val="left" w:pos="1710"/>
        </w:tabs>
        <w:spacing w:after="120" w:line="240" w:lineRule="auto"/>
        <w:ind w:left="1260" w:right="720"/>
        <w:jc w:val="both"/>
        <w:rPr>
          <w:b/>
          <w:lang w:val="en-GB"/>
        </w:rPr>
      </w:pPr>
      <w:r w:rsidRPr="004D7762">
        <w:rPr>
          <w:b/>
          <w:lang w:val="en-GB"/>
        </w:rPr>
        <w:t>National and local government</w:t>
      </w:r>
      <w:r w:rsidR="00AD74B2" w:rsidRPr="004D7762">
        <w:rPr>
          <w:b/>
          <w:lang w:val="en-GB"/>
        </w:rPr>
        <w:t>s</w:t>
      </w:r>
    </w:p>
    <w:p w14:paraId="267BAEFF" w14:textId="3CAB6559" w:rsidR="00E24878" w:rsidRPr="004D7762" w:rsidRDefault="00345CEE"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The</w:t>
      </w:r>
      <w:r w:rsidR="00E24878" w:rsidRPr="004D7762">
        <w:rPr>
          <w:lang w:val="en-GB"/>
        </w:rPr>
        <w:t xml:space="preserve"> </w:t>
      </w:r>
      <w:r w:rsidR="003B5FEB" w:rsidRPr="004D7762">
        <w:rPr>
          <w:lang w:val="en-GB"/>
        </w:rPr>
        <w:t>United Nations</w:t>
      </w:r>
      <w:r w:rsidR="00E24878" w:rsidRPr="004D7762">
        <w:rPr>
          <w:lang w:val="en-GB"/>
        </w:rPr>
        <w:t xml:space="preserve"> is an important and valued strategic and implementing partner for the Ugandan Government at national and local levels. Continued open dialogue is important, including </w:t>
      </w:r>
      <w:r w:rsidRPr="004D7762">
        <w:rPr>
          <w:lang w:val="en-GB"/>
        </w:rPr>
        <w:t>on</w:t>
      </w:r>
      <w:r w:rsidR="00E24878" w:rsidRPr="004D7762">
        <w:rPr>
          <w:lang w:val="en-GB"/>
        </w:rPr>
        <w:t xml:space="preserve"> keep</w:t>
      </w:r>
      <w:r w:rsidRPr="004D7762">
        <w:rPr>
          <w:lang w:val="en-GB"/>
        </w:rPr>
        <w:t>ing</w:t>
      </w:r>
      <w:r w:rsidR="00E24878" w:rsidRPr="004D7762">
        <w:rPr>
          <w:lang w:val="en-GB"/>
        </w:rPr>
        <w:t xml:space="preserve"> delivery on track and deal</w:t>
      </w:r>
      <w:r w:rsidRPr="004D7762">
        <w:rPr>
          <w:lang w:val="en-GB"/>
        </w:rPr>
        <w:t>ing</w:t>
      </w:r>
      <w:r w:rsidR="00E24878" w:rsidRPr="004D7762">
        <w:rPr>
          <w:lang w:val="en-GB"/>
        </w:rPr>
        <w:t xml:space="preserve"> </w:t>
      </w:r>
      <w:r w:rsidR="00BA7828" w:rsidRPr="004D7762">
        <w:rPr>
          <w:lang w:val="en-GB"/>
        </w:rPr>
        <w:t xml:space="preserve">effectively </w:t>
      </w:r>
      <w:r w:rsidR="00E24878" w:rsidRPr="004D7762">
        <w:rPr>
          <w:lang w:val="en-GB"/>
        </w:rPr>
        <w:t xml:space="preserve">with any implementation issues, for example, as experienced with the refugee registration system. </w:t>
      </w:r>
    </w:p>
    <w:p w14:paraId="71F52EF2" w14:textId="5D17E264" w:rsidR="00E24878" w:rsidRPr="004D7762" w:rsidRDefault="00E24878"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The Government expressed concern regarding reports that the </w:t>
      </w:r>
      <w:r w:rsidR="003B5FEB" w:rsidRPr="004D7762">
        <w:rPr>
          <w:lang w:val="en-GB"/>
        </w:rPr>
        <w:t>United Nations</w:t>
      </w:r>
      <w:r w:rsidRPr="004D7762">
        <w:rPr>
          <w:lang w:val="en-GB"/>
        </w:rPr>
        <w:t xml:space="preserve"> might be closing </w:t>
      </w:r>
      <w:r w:rsidR="00545137" w:rsidRPr="004D7762">
        <w:rPr>
          <w:lang w:val="en-GB"/>
        </w:rPr>
        <w:t>the</w:t>
      </w:r>
      <w:r w:rsidR="0042595B" w:rsidRPr="004D7762">
        <w:rPr>
          <w:lang w:val="en-GB"/>
        </w:rPr>
        <w:t xml:space="preserve"> </w:t>
      </w:r>
      <w:r w:rsidR="00545137" w:rsidRPr="004D7762">
        <w:rPr>
          <w:lang w:val="en-GB"/>
        </w:rPr>
        <w:t>R</w:t>
      </w:r>
      <w:r w:rsidRPr="004D7762">
        <w:rPr>
          <w:lang w:val="en-GB"/>
        </w:rPr>
        <w:t xml:space="preserve">egional </w:t>
      </w:r>
      <w:r w:rsidR="00545137" w:rsidRPr="004D7762">
        <w:rPr>
          <w:lang w:val="en-GB"/>
        </w:rPr>
        <w:t>Service C</w:t>
      </w:r>
      <w:r w:rsidRPr="004D7762">
        <w:rPr>
          <w:lang w:val="en-GB"/>
        </w:rPr>
        <w:t>entre in Entebbe, which</w:t>
      </w:r>
      <w:r w:rsidR="00E8238D" w:rsidRPr="004D7762">
        <w:rPr>
          <w:lang w:val="en-GB"/>
        </w:rPr>
        <w:t>,</w:t>
      </w:r>
      <w:r w:rsidRPr="004D7762">
        <w:rPr>
          <w:lang w:val="en-GB"/>
        </w:rPr>
        <w:t xml:space="preserve"> it argued</w:t>
      </w:r>
      <w:r w:rsidR="00E8238D" w:rsidRPr="004D7762">
        <w:rPr>
          <w:lang w:val="en-GB"/>
        </w:rPr>
        <w:t>,</w:t>
      </w:r>
      <w:r w:rsidRPr="004D7762">
        <w:rPr>
          <w:lang w:val="en-GB"/>
        </w:rPr>
        <w:t xml:space="preserve"> was set up for cost efficiency and proximity. They called on the </w:t>
      </w:r>
      <w:r w:rsidR="003B5FEB" w:rsidRPr="004D7762">
        <w:rPr>
          <w:lang w:val="en-GB"/>
        </w:rPr>
        <w:t>United Nations</w:t>
      </w:r>
      <w:r w:rsidRPr="004D7762">
        <w:rPr>
          <w:lang w:val="en-GB"/>
        </w:rPr>
        <w:t xml:space="preserve"> to </w:t>
      </w:r>
      <w:r w:rsidR="00E2090B" w:rsidRPr="004D7762">
        <w:rPr>
          <w:lang w:val="en-GB"/>
        </w:rPr>
        <w:t xml:space="preserve">consolidate </w:t>
      </w:r>
      <w:r w:rsidRPr="004D7762">
        <w:rPr>
          <w:lang w:val="en-GB"/>
        </w:rPr>
        <w:t xml:space="preserve">further rather than dismantle operations. </w:t>
      </w:r>
    </w:p>
    <w:p w14:paraId="6616F099" w14:textId="77777777" w:rsidR="00E24878" w:rsidRPr="004D7762" w:rsidRDefault="00E24878" w:rsidP="00142E39">
      <w:pPr>
        <w:tabs>
          <w:tab w:val="left" w:pos="1710"/>
        </w:tabs>
        <w:spacing w:after="120" w:line="240" w:lineRule="auto"/>
        <w:ind w:left="1260" w:right="720"/>
        <w:jc w:val="both"/>
        <w:rPr>
          <w:b/>
          <w:lang w:val="en-GB"/>
        </w:rPr>
      </w:pPr>
      <w:r w:rsidRPr="004D7762">
        <w:rPr>
          <w:b/>
          <w:lang w:val="en-GB"/>
        </w:rPr>
        <w:t>Beneficiaries</w:t>
      </w:r>
    </w:p>
    <w:p w14:paraId="191912FF" w14:textId="67FFB975" w:rsidR="00E24878" w:rsidRPr="004D7762" w:rsidRDefault="00E24878"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The delegation was able to meet and discuss issues with a number of beneficiaries. This was helpful for getting a first-hand account of the work and impact of the </w:t>
      </w:r>
      <w:r w:rsidR="003B5FEB" w:rsidRPr="004D7762">
        <w:rPr>
          <w:lang w:val="en-GB"/>
        </w:rPr>
        <w:t>United Nations</w:t>
      </w:r>
      <w:r w:rsidRPr="004D7762">
        <w:rPr>
          <w:lang w:val="en-GB"/>
        </w:rPr>
        <w:t>, including what is going well and what could be improved; and for putting into perspective the discussions had at headquarter</w:t>
      </w:r>
      <w:r w:rsidR="00052CF2" w:rsidRPr="004D7762">
        <w:rPr>
          <w:lang w:val="en-GB"/>
        </w:rPr>
        <w:t>s</w:t>
      </w:r>
      <w:r w:rsidRPr="004D7762">
        <w:rPr>
          <w:lang w:val="en-GB"/>
        </w:rPr>
        <w:t xml:space="preserve"> level. Beneficiaries’ feedback on engaging the </w:t>
      </w:r>
      <w:r w:rsidR="003B5FEB" w:rsidRPr="004D7762">
        <w:rPr>
          <w:lang w:val="en-GB"/>
        </w:rPr>
        <w:t>United Nations</w:t>
      </w:r>
      <w:r w:rsidRPr="004D7762">
        <w:rPr>
          <w:lang w:val="en-GB"/>
        </w:rPr>
        <w:t xml:space="preserve"> was positive overall</w:t>
      </w:r>
      <w:r w:rsidR="00052CF2" w:rsidRPr="004D7762">
        <w:rPr>
          <w:lang w:val="en-GB"/>
        </w:rPr>
        <w:t xml:space="preserve">, with </w:t>
      </w:r>
      <w:r w:rsidRPr="004D7762">
        <w:rPr>
          <w:lang w:val="en-GB"/>
        </w:rPr>
        <w:t xml:space="preserve">examples of the </w:t>
      </w:r>
      <w:r w:rsidR="003B5FEB" w:rsidRPr="004D7762">
        <w:rPr>
          <w:lang w:val="en-GB"/>
        </w:rPr>
        <w:t>United Nations</w:t>
      </w:r>
      <w:r w:rsidRPr="004D7762">
        <w:rPr>
          <w:lang w:val="en-GB"/>
        </w:rPr>
        <w:t xml:space="preserve"> empowering local people</w:t>
      </w:r>
      <w:r w:rsidR="00052CF2" w:rsidRPr="004D7762">
        <w:rPr>
          <w:lang w:val="en-GB"/>
        </w:rPr>
        <w:t>,</w:t>
      </w:r>
      <w:r w:rsidRPr="004D7762">
        <w:rPr>
          <w:lang w:val="en-GB"/>
        </w:rPr>
        <w:t xml:space="preserve"> including on entrepreneurship and as refugee settlement leaders. Beneficiaries were most open and engaging when discussions were in smaller groups, without a large UNCT presence.</w:t>
      </w:r>
      <w:r w:rsidR="00454A8B" w:rsidRPr="004D7762">
        <w:rPr>
          <w:lang w:val="en-GB"/>
        </w:rPr>
        <w:t xml:space="preserve"> </w:t>
      </w:r>
    </w:p>
    <w:p w14:paraId="71FA8C50" w14:textId="77777777" w:rsidR="00E24878" w:rsidRPr="004D7762" w:rsidRDefault="00E24878" w:rsidP="00E4181F">
      <w:pPr>
        <w:keepNext/>
        <w:keepLines/>
        <w:tabs>
          <w:tab w:val="left" w:pos="1710"/>
        </w:tabs>
        <w:spacing w:after="120" w:line="240" w:lineRule="auto"/>
        <w:ind w:left="1267" w:right="720"/>
        <w:jc w:val="both"/>
        <w:rPr>
          <w:b/>
          <w:lang w:val="en-GB"/>
        </w:rPr>
      </w:pPr>
      <w:r w:rsidRPr="004D7762">
        <w:rPr>
          <w:b/>
          <w:lang w:val="en-GB"/>
        </w:rPr>
        <w:lastRenderedPageBreak/>
        <w:t>NGOs and civil society organisations</w:t>
      </w:r>
    </w:p>
    <w:p w14:paraId="33E5C470" w14:textId="72CF622F" w:rsidR="00E24878" w:rsidRPr="004D7762" w:rsidRDefault="00E24878" w:rsidP="00E4181F">
      <w:pPr>
        <w:pStyle w:val="ListParagraph"/>
        <w:keepNext/>
        <w:keepLines/>
        <w:numPr>
          <w:ilvl w:val="0"/>
          <w:numId w:val="1"/>
        </w:numPr>
        <w:tabs>
          <w:tab w:val="left" w:pos="1710"/>
        </w:tabs>
        <w:spacing w:after="120" w:line="240" w:lineRule="auto"/>
        <w:ind w:left="1267" w:right="720" w:firstLine="0"/>
        <w:contextualSpacing w:val="0"/>
        <w:jc w:val="both"/>
        <w:rPr>
          <w:lang w:val="en-GB"/>
        </w:rPr>
      </w:pPr>
      <w:r w:rsidRPr="004D7762">
        <w:rPr>
          <w:lang w:val="en-GB"/>
        </w:rPr>
        <w:t>NGOs</w:t>
      </w:r>
      <w:r w:rsidR="00E8238D" w:rsidRPr="004D7762">
        <w:rPr>
          <w:lang w:val="en-GB"/>
        </w:rPr>
        <w:t xml:space="preserve"> and civil society organiz</w:t>
      </w:r>
      <w:r w:rsidRPr="004D7762">
        <w:rPr>
          <w:lang w:val="en-GB"/>
        </w:rPr>
        <w:t xml:space="preserve">ations play an important role </w:t>
      </w:r>
      <w:r w:rsidR="00840072" w:rsidRPr="004D7762">
        <w:rPr>
          <w:lang w:val="en-GB"/>
        </w:rPr>
        <w:t xml:space="preserve">in </w:t>
      </w:r>
      <w:r w:rsidRPr="004D7762">
        <w:rPr>
          <w:lang w:val="en-GB"/>
        </w:rPr>
        <w:t xml:space="preserve">supporting delivery of </w:t>
      </w:r>
      <w:r w:rsidR="00840072" w:rsidRPr="004D7762">
        <w:rPr>
          <w:lang w:val="en-GB"/>
        </w:rPr>
        <w:t xml:space="preserve">the </w:t>
      </w:r>
      <w:r w:rsidR="0015576E" w:rsidRPr="004D7762">
        <w:rPr>
          <w:lang w:val="en-GB"/>
        </w:rPr>
        <w:t xml:space="preserve">country’s </w:t>
      </w:r>
      <w:r w:rsidRPr="004D7762">
        <w:rPr>
          <w:lang w:val="en-GB"/>
        </w:rPr>
        <w:t xml:space="preserve">development priorities. </w:t>
      </w:r>
      <w:r w:rsidR="00431C87" w:rsidRPr="004D7762">
        <w:rPr>
          <w:lang w:val="en-GB"/>
        </w:rPr>
        <w:t>A number of local NGOs and civil society organizations active in a range of areas briefed the delegation</w:t>
      </w:r>
      <w:r w:rsidRPr="004D7762">
        <w:rPr>
          <w:lang w:val="en-GB"/>
        </w:rPr>
        <w:t xml:space="preserve">. The delegation also visited different sites to see collaboration in action. </w:t>
      </w:r>
      <w:r w:rsidR="0090719B" w:rsidRPr="004D7762">
        <w:rPr>
          <w:lang w:val="en-GB"/>
        </w:rPr>
        <w:t>S</w:t>
      </w:r>
      <w:r w:rsidRPr="004D7762">
        <w:rPr>
          <w:lang w:val="en-GB"/>
        </w:rPr>
        <w:t xml:space="preserve">trong collaboration with the </w:t>
      </w:r>
      <w:r w:rsidR="003B5FEB" w:rsidRPr="004D7762">
        <w:rPr>
          <w:lang w:val="en-GB"/>
        </w:rPr>
        <w:t>United Nations</w:t>
      </w:r>
      <w:r w:rsidRPr="004D7762">
        <w:rPr>
          <w:lang w:val="en-GB"/>
        </w:rPr>
        <w:t xml:space="preserve">, including on specific programmes, system strengthening, </w:t>
      </w:r>
      <w:r w:rsidR="0090719B" w:rsidRPr="004D7762">
        <w:rPr>
          <w:lang w:val="en-GB"/>
        </w:rPr>
        <w:t xml:space="preserve">and </w:t>
      </w:r>
      <w:r w:rsidRPr="004D7762">
        <w:rPr>
          <w:lang w:val="en-GB"/>
        </w:rPr>
        <w:t xml:space="preserve">advocacy, </w:t>
      </w:r>
      <w:r w:rsidR="00E8238D" w:rsidRPr="004D7762">
        <w:rPr>
          <w:lang w:val="en-GB"/>
        </w:rPr>
        <w:t xml:space="preserve">was highlighted, </w:t>
      </w:r>
      <w:r w:rsidRPr="004D7762">
        <w:rPr>
          <w:lang w:val="en-GB"/>
        </w:rPr>
        <w:t>providing a spa</w:t>
      </w:r>
      <w:r w:rsidR="00E8238D" w:rsidRPr="004D7762">
        <w:rPr>
          <w:lang w:val="en-GB"/>
        </w:rPr>
        <w:t xml:space="preserve">ce for innovation and </w:t>
      </w:r>
      <w:r w:rsidRPr="004D7762">
        <w:rPr>
          <w:lang w:val="en-GB"/>
        </w:rPr>
        <w:t>scaling up community-based participation activities.</w:t>
      </w:r>
    </w:p>
    <w:p w14:paraId="10ADBB68" w14:textId="25F6FF20" w:rsidR="00E24878" w:rsidRPr="004D7762" w:rsidRDefault="00E24878"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Some of the challenges </w:t>
      </w:r>
      <w:r w:rsidR="00696338" w:rsidRPr="004D7762">
        <w:rPr>
          <w:lang w:val="en-GB"/>
        </w:rPr>
        <w:t xml:space="preserve">pointed out </w:t>
      </w:r>
      <w:r w:rsidRPr="004D7762">
        <w:rPr>
          <w:lang w:val="en-GB"/>
        </w:rPr>
        <w:t>by local NGOs and civil society organi</w:t>
      </w:r>
      <w:r w:rsidR="00E8238D" w:rsidRPr="004D7762">
        <w:rPr>
          <w:lang w:val="en-GB"/>
        </w:rPr>
        <w:t>z</w:t>
      </w:r>
      <w:r w:rsidRPr="004D7762">
        <w:rPr>
          <w:lang w:val="en-GB"/>
        </w:rPr>
        <w:t>ations include</w:t>
      </w:r>
      <w:r w:rsidR="00A97EAC" w:rsidRPr="004D7762">
        <w:rPr>
          <w:lang w:val="en-GB"/>
        </w:rPr>
        <w:t>:</w:t>
      </w:r>
      <w:r w:rsidRPr="004D7762">
        <w:rPr>
          <w:lang w:val="en-GB"/>
        </w:rPr>
        <w:t xml:space="preserve"> the difficulties they face navigating the </w:t>
      </w:r>
      <w:r w:rsidR="003B5FEB" w:rsidRPr="004D7762">
        <w:rPr>
          <w:lang w:val="en-GB"/>
        </w:rPr>
        <w:t>United Nations</w:t>
      </w:r>
      <w:r w:rsidRPr="004D7762">
        <w:rPr>
          <w:lang w:val="en-GB"/>
        </w:rPr>
        <w:t xml:space="preserve"> and understanding who does what and </w:t>
      </w:r>
      <w:r w:rsidR="00E8238D" w:rsidRPr="004D7762">
        <w:rPr>
          <w:lang w:val="en-GB"/>
        </w:rPr>
        <w:t xml:space="preserve">identifying </w:t>
      </w:r>
      <w:r w:rsidRPr="004D7762">
        <w:rPr>
          <w:lang w:val="en-GB"/>
        </w:rPr>
        <w:t>opportunities for collaboration; the need for b</w:t>
      </w:r>
      <w:r w:rsidR="00E8238D" w:rsidRPr="004D7762">
        <w:rPr>
          <w:lang w:val="en-GB"/>
        </w:rPr>
        <w:t>etter coordination and centraliz</w:t>
      </w:r>
      <w:r w:rsidRPr="004D7762">
        <w:rPr>
          <w:lang w:val="en-GB"/>
        </w:rPr>
        <w:t xml:space="preserve">ed support; accessing funding, </w:t>
      </w:r>
      <w:r w:rsidR="00A97EAC" w:rsidRPr="004D7762">
        <w:rPr>
          <w:lang w:val="en-GB"/>
        </w:rPr>
        <w:t xml:space="preserve">for example, </w:t>
      </w:r>
      <w:r w:rsidRPr="004D7762">
        <w:rPr>
          <w:lang w:val="en-GB"/>
        </w:rPr>
        <w:t xml:space="preserve">for projects and promoting accountability; and perceived inflexibilities of </w:t>
      </w:r>
      <w:r w:rsidR="003B5FEB" w:rsidRPr="004D7762">
        <w:rPr>
          <w:lang w:val="en-GB"/>
        </w:rPr>
        <w:t>United Nations</w:t>
      </w:r>
      <w:r w:rsidRPr="004D7762">
        <w:rPr>
          <w:lang w:val="en-GB"/>
        </w:rPr>
        <w:t xml:space="preserve"> rules and procedures for engagement. The delegation met representatives from international NGOs on site visits to different </w:t>
      </w:r>
      <w:r w:rsidR="003B5FEB" w:rsidRPr="004D7762">
        <w:rPr>
          <w:lang w:val="en-GB"/>
        </w:rPr>
        <w:t>United Nations</w:t>
      </w:r>
      <w:r w:rsidRPr="004D7762">
        <w:rPr>
          <w:lang w:val="en-GB"/>
        </w:rPr>
        <w:t>-led projects, but discussions with them could have been more exhaustive.</w:t>
      </w:r>
    </w:p>
    <w:p w14:paraId="73FB3987" w14:textId="77777777" w:rsidR="00E24878" w:rsidRPr="004D7762" w:rsidRDefault="00E24878" w:rsidP="00142E39">
      <w:pPr>
        <w:tabs>
          <w:tab w:val="left" w:pos="1710"/>
        </w:tabs>
        <w:spacing w:after="120" w:line="240" w:lineRule="auto"/>
        <w:ind w:left="1260" w:right="720"/>
        <w:jc w:val="both"/>
        <w:rPr>
          <w:b/>
          <w:lang w:val="en-GB"/>
        </w:rPr>
      </w:pPr>
      <w:r w:rsidRPr="004D7762">
        <w:rPr>
          <w:b/>
          <w:lang w:val="en-GB"/>
        </w:rPr>
        <w:t>Member States</w:t>
      </w:r>
    </w:p>
    <w:p w14:paraId="07DAEB74" w14:textId="7D98909E" w:rsidR="00E24878" w:rsidRPr="004D7762" w:rsidRDefault="00E24878"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Member States play an important role in supporting delivery of </w:t>
      </w:r>
      <w:r w:rsidR="00A97EAC" w:rsidRPr="004D7762">
        <w:rPr>
          <w:lang w:val="en-GB"/>
        </w:rPr>
        <w:t xml:space="preserve">the </w:t>
      </w:r>
      <w:r w:rsidRPr="004D7762">
        <w:rPr>
          <w:lang w:val="en-GB"/>
        </w:rPr>
        <w:t xml:space="preserve">national development priorities and as partners of the </w:t>
      </w:r>
      <w:r w:rsidR="003B5FEB" w:rsidRPr="004D7762">
        <w:rPr>
          <w:lang w:val="en-GB"/>
        </w:rPr>
        <w:t>United Nations</w:t>
      </w:r>
      <w:r w:rsidRPr="004D7762">
        <w:rPr>
          <w:lang w:val="en-GB"/>
        </w:rPr>
        <w:t>. The delegation met Member States at a briefing dinner and through bilateral meetings. This allowed for informal discussions where</w:t>
      </w:r>
      <w:r w:rsidR="0072195B" w:rsidRPr="004D7762">
        <w:rPr>
          <w:lang w:val="en-GB"/>
        </w:rPr>
        <w:t xml:space="preserve"> the United Nations received positive </w:t>
      </w:r>
      <w:r w:rsidRPr="004D7762">
        <w:rPr>
          <w:lang w:val="en-GB"/>
        </w:rPr>
        <w:t xml:space="preserve">feedback </w:t>
      </w:r>
      <w:r w:rsidR="0072195B" w:rsidRPr="004D7762">
        <w:rPr>
          <w:lang w:val="en-GB"/>
        </w:rPr>
        <w:t xml:space="preserve">for its delivery </w:t>
      </w:r>
      <w:r w:rsidR="005562F8" w:rsidRPr="004D7762">
        <w:rPr>
          <w:lang w:val="en-GB"/>
        </w:rPr>
        <w:t xml:space="preserve">support </w:t>
      </w:r>
      <w:r w:rsidR="0072195B" w:rsidRPr="004D7762">
        <w:rPr>
          <w:lang w:val="en-GB"/>
        </w:rPr>
        <w:t xml:space="preserve">but </w:t>
      </w:r>
      <w:r w:rsidR="00E8238D" w:rsidRPr="004D7762">
        <w:rPr>
          <w:lang w:val="en-GB"/>
        </w:rPr>
        <w:t xml:space="preserve">it </w:t>
      </w:r>
      <w:r w:rsidR="0072195B" w:rsidRPr="004D7762">
        <w:rPr>
          <w:lang w:val="en-GB"/>
        </w:rPr>
        <w:t xml:space="preserve">was also encouraged </w:t>
      </w:r>
      <w:r w:rsidRPr="004D7762">
        <w:rPr>
          <w:lang w:val="en-GB"/>
        </w:rPr>
        <w:t xml:space="preserve">to strengthen partnerships with Member States to go beyond structures and working groups </w:t>
      </w:r>
      <w:r w:rsidR="00911571" w:rsidRPr="004D7762">
        <w:rPr>
          <w:lang w:val="en-GB"/>
        </w:rPr>
        <w:t xml:space="preserve">and </w:t>
      </w:r>
      <w:r w:rsidR="00646C65" w:rsidRPr="004D7762">
        <w:rPr>
          <w:lang w:val="en-GB"/>
        </w:rPr>
        <w:t>achieve</w:t>
      </w:r>
      <w:r w:rsidRPr="004D7762">
        <w:rPr>
          <w:lang w:val="en-GB"/>
        </w:rPr>
        <w:t xml:space="preserve"> more strategic, open and transparent relationship</w:t>
      </w:r>
      <w:r w:rsidR="00646C65" w:rsidRPr="004D7762">
        <w:rPr>
          <w:lang w:val="en-GB"/>
        </w:rPr>
        <w:t>s</w:t>
      </w:r>
      <w:r w:rsidRPr="004D7762">
        <w:rPr>
          <w:lang w:val="en-GB"/>
        </w:rPr>
        <w:t xml:space="preserve">. </w:t>
      </w:r>
    </w:p>
    <w:p w14:paraId="74877AE8" w14:textId="77777777" w:rsidR="00E24878" w:rsidRPr="004D7762" w:rsidRDefault="00E24878" w:rsidP="00142E39">
      <w:pPr>
        <w:tabs>
          <w:tab w:val="left" w:pos="1710"/>
        </w:tabs>
        <w:spacing w:after="120" w:line="240" w:lineRule="auto"/>
        <w:ind w:left="1260" w:right="720"/>
        <w:jc w:val="both"/>
        <w:rPr>
          <w:b/>
          <w:lang w:val="en-GB"/>
        </w:rPr>
      </w:pPr>
      <w:r w:rsidRPr="004D7762">
        <w:rPr>
          <w:b/>
          <w:lang w:val="en-GB"/>
        </w:rPr>
        <w:t>Private sector and other development actors</w:t>
      </w:r>
    </w:p>
    <w:p w14:paraId="553B06A1" w14:textId="4B654A07" w:rsidR="00E24878" w:rsidRPr="004D7762" w:rsidRDefault="00E24878"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The delegation had limited updates on the </w:t>
      </w:r>
      <w:r w:rsidR="003B5FEB" w:rsidRPr="004D7762">
        <w:rPr>
          <w:lang w:val="en-GB"/>
        </w:rPr>
        <w:t>United Nations</w:t>
      </w:r>
      <w:r w:rsidRPr="004D7762">
        <w:rPr>
          <w:lang w:val="en-GB"/>
        </w:rPr>
        <w:t xml:space="preserve"> partnerships and collaboration with the private sector and other development actors such as the World Bank. This would have been helpful given their important role on a number of issues, including on financing, employment and entrepreneurship, and advocacy.</w:t>
      </w:r>
    </w:p>
    <w:p w14:paraId="0FFBC673" w14:textId="77777777" w:rsidR="002805D6" w:rsidRPr="004D7762" w:rsidRDefault="00432EAC" w:rsidP="00142E39">
      <w:pPr>
        <w:pStyle w:val="ListParagraph"/>
        <w:numPr>
          <w:ilvl w:val="0"/>
          <w:numId w:val="6"/>
        </w:numPr>
        <w:tabs>
          <w:tab w:val="left" w:pos="270"/>
        </w:tabs>
        <w:spacing w:after="120" w:line="240" w:lineRule="auto"/>
        <w:ind w:left="1260" w:right="720" w:hanging="533"/>
        <w:contextualSpacing w:val="0"/>
        <w:rPr>
          <w:b/>
          <w:sz w:val="28"/>
          <w:lang w:val="en-GB"/>
        </w:rPr>
      </w:pPr>
      <w:r w:rsidRPr="004D7762">
        <w:rPr>
          <w:b/>
          <w:sz w:val="28"/>
          <w:lang w:val="en-GB"/>
        </w:rPr>
        <w:t>Recommendations</w:t>
      </w:r>
    </w:p>
    <w:p w14:paraId="623F6A16" w14:textId="4DAFA346" w:rsidR="002805D6" w:rsidRPr="004D7762" w:rsidRDefault="002805D6"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Based on these reflections on the effectiveness of the </w:t>
      </w:r>
      <w:r w:rsidR="003B5FEB" w:rsidRPr="004D7762">
        <w:rPr>
          <w:lang w:val="en-GB"/>
        </w:rPr>
        <w:t>United Nations</w:t>
      </w:r>
      <w:r w:rsidR="00646C65" w:rsidRPr="004D7762">
        <w:rPr>
          <w:lang w:val="en-GB"/>
        </w:rPr>
        <w:t xml:space="preserve"> in Uganda, and recogniz</w:t>
      </w:r>
      <w:r w:rsidRPr="004D7762">
        <w:rPr>
          <w:lang w:val="en-GB"/>
        </w:rPr>
        <w:t>ing that there is no one-size-fits-all approach, the</w:t>
      </w:r>
      <w:r w:rsidR="00646C65" w:rsidRPr="004D7762">
        <w:rPr>
          <w:lang w:val="en-GB"/>
        </w:rPr>
        <w:t xml:space="preserve"> delegation has made a </w:t>
      </w:r>
      <w:r w:rsidRPr="004D7762">
        <w:rPr>
          <w:lang w:val="en-GB"/>
        </w:rPr>
        <w:t>number of recommendations for strengthening: (</w:t>
      </w:r>
      <w:r w:rsidR="00872A12" w:rsidRPr="004D7762">
        <w:rPr>
          <w:lang w:val="en-GB"/>
        </w:rPr>
        <w:t>a)</w:t>
      </w:r>
      <w:r w:rsidRPr="004D7762">
        <w:rPr>
          <w:lang w:val="en-GB"/>
        </w:rPr>
        <w:t xml:space="preserve"> the impact of the </w:t>
      </w:r>
      <w:r w:rsidR="003B5FEB" w:rsidRPr="004D7762">
        <w:rPr>
          <w:lang w:val="en-GB"/>
        </w:rPr>
        <w:t>United Nations</w:t>
      </w:r>
      <w:r w:rsidRPr="004D7762">
        <w:rPr>
          <w:lang w:val="en-GB"/>
        </w:rPr>
        <w:t xml:space="preserve"> in Uganda; (</w:t>
      </w:r>
      <w:r w:rsidR="00872A12" w:rsidRPr="004D7762">
        <w:rPr>
          <w:lang w:val="en-GB"/>
        </w:rPr>
        <w:t>b)</w:t>
      </w:r>
      <w:r w:rsidRPr="004D7762">
        <w:rPr>
          <w:lang w:val="en-GB"/>
        </w:rPr>
        <w:t xml:space="preserve"> the work of the Executive Boards; and (</w:t>
      </w:r>
      <w:r w:rsidR="00872A12" w:rsidRPr="004D7762">
        <w:rPr>
          <w:lang w:val="en-GB"/>
        </w:rPr>
        <w:t>c)</w:t>
      </w:r>
      <w:r w:rsidRPr="004D7762">
        <w:rPr>
          <w:lang w:val="en-GB"/>
        </w:rPr>
        <w:t xml:space="preserve"> future Board field visits. The importance of this was captured in discussions with a young mother in a refugee settlement, who said: “We don’t care what part of the </w:t>
      </w:r>
      <w:r w:rsidR="003B5FEB" w:rsidRPr="004D7762">
        <w:rPr>
          <w:lang w:val="en-GB"/>
        </w:rPr>
        <w:t>United Nations</w:t>
      </w:r>
      <w:r w:rsidRPr="004D7762">
        <w:rPr>
          <w:lang w:val="en-GB"/>
        </w:rPr>
        <w:t xml:space="preserve"> you’re from, we just want to see you improve our lives through the impact of your visit.”</w:t>
      </w:r>
    </w:p>
    <w:p w14:paraId="51DE92C1" w14:textId="26CB37F3" w:rsidR="00C6155C" w:rsidRPr="004D7762" w:rsidRDefault="0056519F" w:rsidP="00014C54">
      <w:pPr>
        <w:pStyle w:val="Sub-title"/>
        <w:numPr>
          <w:ilvl w:val="0"/>
          <w:numId w:val="18"/>
        </w:numPr>
        <w:ind w:left="1253" w:hanging="547"/>
        <w:rPr>
          <w:lang w:val="en-GB"/>
        </w:rPr>
      </w:pPr>
      <w:r w:rsidRPr="004D7762">
        <w:rPr>
          <w:lang w:val="en-GB"/>
        </w:rPr>
        <w:t xml:space="preserve">Strengthening the impact of the </w:t>
      </w:r>
      <w:r w:rsidR="003B5FEB" w:rsidRPr="004D7762">
        <w:rPr>
          <w:lang w:val="en-GB"/>
        </w:rPr>
        <w:t>United Nations</w:t>
      </w:r>
      <w:r w:rsidRPr="004D7762">
        <w:rPr>
          <w:lang w:val="en-GB"/>
        </w:rPr>
        <w:t xml:space="preserve"> in Uganda</w:t>
      </w:r>
    </w:p>
    <w:p w14:paraId="6070A675" w14:textId="466D0F4F" w:rsidR="00646C65" w:rsidRPr="004D7762" w:rsidRDefault="0056519F" w:rsidP="00646C65">
      <w:pPr>
        <w:pStyle w:val="ListParagraph"/>
        <w:tabs>
          <w:tab w:val="left" w:pos="1710"/>
        </w:tabs>
        <w:spacing w:after="120" w:line="240" w:lineRule="auto"/>
        <w:ind w:left="1260" w:right="720"/>
        <w:contextualSpacing w:val="0"/>
        <w:jc w:val="both"/>
        <w:rPr>
          <w:b/>
          <w:lang w:val="en-GB"/>
        </w:rPr>
      </w:pPr>
      <w:r w:rsidRPr="004D7762">
        <w:rPr>
          <w:b/>
          <w:lang w:val="en-GB"/>
        </w:rPr>
        <w:t>Recommendation 1</w:t>
      </w:r>
      <w:r w:rsidR="003D143B" w:rsidRPr="004D7762">
        <w:rPr>
          <w:b/>
          <w:lang w:val="en-GB"/>
        </w:rPr>
        <w:t>.</w:t>
      </w:r>
    </w:p>
    <w:p w14:paraId="25F143F2" w14:textId="6CD54E51" w:rsidR="0056519F" w:rsidRPr="004D7762" w:rsidRDefault="0056519F" w:rsidP="00646C65">
      <w:pPr>
        <w:pStyle w:val="Para1"/>
        <w:rPr>
          <w:lang w:val="en-GB"/>
        </w:rPr>
      </w:pPr>
      <w:r w:rsidRPr="004D7762">
        <w:rPr>
          <w:lang w:val="en-GB"/>
        </w:rPr>
        <w:t xml:space="preserve">Increase transparency of the work of the </w:t>
      </w:r>
      <w:r w:rsidR="003B5FEB" w:rsidRPr="004D7762">
        <w:rPr>
          <w:lang w:val="en-GB"/>
        </w:rPr>
        <w:t>United Nations</w:t>
      </w:r>
      <w:r w:rsidRPr="004D7762">
        <w:rPr>
          <w:lang w:val="en-GB"/>
        </w:rPr>
        <w:t xml:space="preserve"> in Uganda </w:t>
      </w:r>
      <w:r w:rsidR="00D32A04" w:rsidRPr="004D7762">
        <w:rPr>
          <w:lang w:val="en-GB"/>
        </w:rPr>
        <w:t xml:space="preserve">by </w:t>
      </w:r>
      <w:r w:rsidRPr="004D7762">
        <w:rPr>
          <w:lang w:val="en-GB"/>
        </w:rPr>
        <w:t xml:space="preserve">putting on the </w:t>
      </w:r>
      <w:r w:rsidR="003B5FEB" w:rsidRPr="004D7762">
        <w:rPr>
          <w:lang w:val="en-GB"/>
        </w:rPr>
        <w:t>United Nations</w:t>
      </w:r>
      <w:r w:rsidRPr="004D7762">
        <w:rPr>
          <w:lang w:val="en-GB"/>
        </w:rPr>
        <w:t xml:space="preserve"> </w:t>
      </w:r>
      <w:r w:rsidR="00D32A04" w:rsidRPr="004D7762">
        <w:rPr>
          <w:lang w:val="en-GB"/>
        </w:rPr>
        <w:t>c</w:t>
      </w:r>
      <w:r w:rsidRPr="004D7762">
        <w:rPr>
          <w:lang w:val="en-GB"/>
        </w:rPr>
        <w:t xml:space="preserve">ountry </w:t>
      </w:r>
      <w:r w:rsidR="00D32A04" w:rsidRPr="004D7762">
        <w:rPr>
          <w:lang w:val="en-GB"/>
        </w:rPr>
        <w:t>t</w:t>
      </w:r>
      <w:r w:rsidRPr="004D7762">
        <w:rPr>
          <w:lang w:val="en-GB"/>
        </w:rPr>
        <w:t xml:space="preserve">eam website links to the UNDAF, all </w:t>
      </w:r>
      <w:r w:rsidR="003B5FEB" w:rsidRPr="004D7762">
        <w:rPr>
          <w:lang w:val="en-GB"/>
        </w:rPr>
        <w:t>United Nations</w:t>
      </w:r>
      <w:r w:rsidRPr="004D7762">
        <w:rPr>
          <w:lang w:val="en-GB"/>
        </w:rPr>
        <w:t xml:space="preserve"> agency-specific country programme documents, peacekeeping and political briefings, </w:t>
      </w:r>
      <w:r w:rsidR="00D32A04" w:rsidRPr="004D7762">
        <w:rPr>
          <w:lang w:val="en-GB"/>
        </w:rPr>
        <w:t xml:space="preserve">the </w:t>
      </w:r>
      <w:r w:rsidRPr="004D7762">
        <w:rPr>
          <w:lang w:val="en-GB"/>
        </w:rPr>
        <w:t xml:space="preserve">2030 </w:t>
      </w:r>
      <w:r w:rsidR="00D32A04" w:rsidRPr="004D7762">
        <w:rPr>
          <w:lang w:val="en-GB"/>
        </w:rPr>
        <w:t xml:space="preserve">Agenda </w:t>
      </w:r>
      <w:r w:rsidRPr="004D7762">
        <w:rPr>
          <w:lang w:val="en-GB"/>
        </w:rPr>
        <w:t xml:space="preserve">and the SDGs, </w:t>
      </w:r>
      <w:r w:rsidR="00D32A04" w:rsidRPr="004D7762">
        <w:rPr>
          <w:lang w:val="en-GB"/>
        </w:rPr>
        <w:t xml:space="preserve">as well as </w:t>
      </w:r>
      <w:r w:rsidRPr="004D7762">
        <w:rPr>
          <w:lang w:val="en-GB"/>
        </w:rPr>
        <w:t>the Government national development plan. Currently only the UNDAF is available on the UNCT website.</w:t>
      </w:r>
    </w:p>
    <w:p w14:paraId="3EBB43F3" w14:textId="33C873EE" w:rsidR="002A5B51" w:rsidRPr="004D7762" w:rsidRDefault="0056519F" w:rsidP="00142E39">
      <w:pPr>
        <w:pStyle w:val="ListParagraph"/>
        <w:tabs>
          <w:tab w:val="left" w:pos="1710"/>
        </w:tabs>
        <w:spacing w:after="120" w:line="240" w:lineRule="auto"/>
        <w:ind w:left="1260" w:right="720"/>
        <w:contextualSpacing w:val="0"/>
        <w:jc w:val="both"/>
        <w:rPr>
          <w:lang w:val="en-GB"/>
        </w:rPr>
      </w:pPr>
      <w:r w:rsidRPr="004D7762">
        <w:rPr>
          <w:u w:val="single"/>
          <w:lang w:val="en-GB"/>
        </w:rPr>
        <w:t>Responsibility</w:t>
      </w:r>
      <w:r w:rsidRPr="004D7762">
        <w:rPr>
          <w:lang w:val="en-GB"/>
        </w:rPr>
        <w:t>: UNCT.</w:t>
      </w:r>
    </w:p>
    <w:p w14:paraId="1A058EC2" w14:textId="5167E0E3" w:rsidR="00745FE0" w:rsidRPr="004D7762" w:rsidRDefault="007B0E80" w:rsidP="00E4181F">
      <w:pPr>
        <w:keepNext/>
        <w:keepLines/>
        <w:spacing w:before="240"/>
        <w:ind w:left="1276"/>
        <w:rPr>
          <w:b/>
          <w:lang w:val="en-GB"/>
        </w:rPr>
      </w:pPr>
      <w:r w:rsidRPr="004D7762">
        <w:rPr>
          <w:b/>
          <w:lang w:val="en-GB"/>
        </w:rPr>
        <w:lastRenderedPageBreak/>
        <w:t>Recommendation 2</w:t>
      </w:r>
    </w:p>
    <w:p w14:paraId="41DB70B0" w14:textId="573ED8CB" w:rsidR="007B0E80" w:rsidRPr="004D7762" w:rsidRDefault="007B0E80" w:rsidP="00E4181F">
      <w:pPr>
        <w:pStyle w:val="ListParagraph"/>
        <w:keepNext/>
        <w:keepLines/>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Ensure a strong focus on long-term project sustainability and developing national capacity, including </w:t>
      </w:r>
      <w:r w:rsidR="00930981" w:rsidRPr="004D7762">
        <w:rPr>
          <w:lang w:val="en-GB"/>
        </w:rPr>
        <w:t xml:space="preserve">using </w:t>
      </w:r>
      <w:r w:rsidRPr="004D7762">
        <w:rPr>
          <w:lang w:val="en-GB"/>
        </w:rPr>
        <w:t xml:space="preserve">lessons </w:t>
      </w:r>
      <w:r w:rsidR="00930981" w:rsidRPr="004D7762">
        <w:rPr>
          <w:lang w:val="en-GB"/>
        </w:rPr>
        <w:t xml:space="preserve">learned </w:t>
      </w:r>
      <w:r w:rsidRPr="004D7762">
        <w:rPr>
          <w:lang w:val="en-GB"/>
        </w:rPr>
        <w:t xml:space="preserve">from existing programmes and projects, </w:t>
      </w:r>
      <w:r w:rsidR="00930981" w:rsidRPr="004D7762">
        <w:rPr>
          <w:lang w:val="en-GB"/>
        </w:rPr>
        <w:t xml:space="preserve">for instance </w:t>
      </w:r>
      <w:r w:rsidRPr="004D7762">
        <w:rPr>
          <w:lang w:val="en-GB"/>
        </w:rPr>
        <w:t xml:space="preserve">mainstreaming into all actions the SDGs, local capacity development, and regional dimensions; strengthening links between humanitarian and development programming; improving financing; and improving </w:t>
      </w:r>
      <w:r w:rsidR="007063F6" w:rsidRPr="004D7762">
        <w:rPr>
          <w:lang w:val="en-GB"/>
        </w:rPr>
        <w:t xml:space="preserve">agriculture and </w:t>
      </w:r>
      <w:r w:rsidRPr="004D7762">
        <w:rPr>
          <w:lang w:val="en-GB"/>
        </w:rPr>
        <w:t>gender mainstreaming in infrastructure development.</w:t>
      </w:r>
    </w:p>
    <w:p w14:paraId="1A7ED600" w14:textId="2D3F4EB4" w:rsidR="007B0E80" w:rsidRPr="004D7762" w:rsidRDefault="007B0E80" w:rsidP="00142E39">
      <w:pPr>
        <w:pStyle w:val="ListParagraph"/>
        <w:tabs>
          <w:tab w:val="left" w:pos="1710"/>
        </w:tabs>
        <w:spacing w:after="120" w:line="240" w:lineRule="auto"/>
        <w:ind w:left="1260" w:right="720"/>
        <w:contextualSpacing w:val="0"/>
        <w:jc w:val="both"/>
        <w:rPr>
          <w:lang w:val="en-GB"/>
        </w:rPr>
      </w:pPr>
      <w:r w:rsidRPr="004D7762">
        <w:rPr>
          <w:u w:val="single"/>
          <w:lang w:val="en-GB"/>
        </w:rPr>
        <w:t>Responsibility</w:t>
      </w:r>
      <w:r w:rsidRPr="004D7762">
        <w:rPr>
          <w:lang w:val="en-GB"/>
        </w:rPr>
        <w:t xml:space="preserve">: UNCT and </w:t>
      </w:r>
      <w:r w:rsidR="003B5FEB" w:rsidRPr="004D7762">
        <w:rPr>
          <w:lang w:val="en-GB"/>
        </w:rPr>
        <w:t>United Nations</w:t>
      </w:r>
      <w:r w:rsidRPr="004D7762">
        <w:rPr>
          <w:lang w:val="en-GB"/>
        </w:rPr>
        <w:t xml:space="preserve"> agencies.</w:t>
      </w:r>
    </w:p>
    <w:p w14:paraId="5828D902" w14:textId="5B953071" w:rsidR="00745FE0" w:rsidRPr="004D7762" w:rsidRDefault="007B0E80" w:rsidP="00745FE0">
      <w:pPr>
        <w:pStyle w:val="ListParagraph"/>
        <w:tabs>
          <w:tab w:val="left" w:pos="1710"/>
        </w:tabs>
        <w:spacing w:after="120" w:line="240" w:lineRule="auto"/>
        <w:ind w:left="1260" w:right="720"/>
        <w:contextualSpacing w:val="0"/>
        <w:jc w:val="both"/>
        <w:rPr>
          <w:b/>
          <w:lang w:val="en-GB"/>
        </w:rPr>
      </w:pPr>
      <w:r w:rsidRPr="004D7762">
        <w:rPr>
          <w:b/>
          <w:lang w:val="en-GB"/>
        </w:rPr>
        <w:t>Recommendation 3</w:t>
      </w:r>
    </w:p>
    <w:p w14:paraId="0EE46B1C" w14:textId="4348BA88" w:rsidR="007B0E80" w:rsidRPr="004D7762" w:rsidRDefault="007B0E80"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UNCT to strengthen and expand partnerships and collaboration at all levels, drawing on comparative advantages and reducing overlap of activities; develop a comprehensive engagement strategy as part of the </w:t>
      </w:r>
      <w:r w:rsidR="004F343B" w:rsidRPr="004D7762">
        <w:rPr>
          <w:lang w:val="en-GB"/>
        </w:rPr>
        <w:t xml:space="preserve">midterm </w:t>
      </w:r>
      <w:r w:rsidRPr="004D7762">
        <w:rPr>
          <w:lang w:val="en-GB"/>
        </w:rPr>
        <w:t>review of the UNDAF and present this on the UNCT website to help increase impact and transparency.</w:t>
      </w:r>
    </w:p>
    <w:p w14:paraId="6BEDD1FC" w14:textId="77777777" w:rsidR="007B0E80" w:rsidRPr="004D7762" w:rsidRDefault="007B0E80" w:rsidP="00142E39">
      <w:pPr>
        <w:pStyle w:val="ListParagraph"/>
        <w:tabs>
          <w:tab w:val="left" w:pos="1710"/>
        </w:tabs>
        <w:spacing w:after="120" w:line="240" w:lineRule="auto"/>
        <w:ind w:left="1260" w:right="720"/>
        <w:contextualSpacing w:val="0"/>
        <w:jc w:val="both"/>
        <w:rPr>
          <w:lang w:val="en-GB"/>
        </w:rPr>
      </w:pPr>
      <w:r w:rsidRPr="004D7762">
        <w:rPr>
          <w:u w:val="single"/>
          <w:lang w:val="en-GB"/>
        </w:rPr>
        <w:t>Responsibility</w:t>
      </w:r>
      <w:r w:rsidRPr="004D7762">
        <w:rPr>
          <w:lang w:val="en-GB"/>
        </w:rPr>
        <w:t>: UNCT.</w:t>
      </w:r>
    </w:p>
    <w:p w14:paraId="4268CE8C" w14:textId="20765861" w:rsidR="00745FE0" w:rsidRPr="004D7762" w:rsidRDefault="007B0E80" w:rsidP="00745FE0">
      <w:pPr>
        <w:pStyle w:val="ListParagraph"/>
        <w:tabs>
          <w:tab w:val="left" w:pos="1710"/>
        </w:tabs>
        <w:spacing w:after="120" w:line="240" w:lineRule="auto"/>
        <w:ind w:left="1260" w:right="720"/>
        <w:contextualSpacing w:val="0"/>
        <w:jc w:val="both"/>
        <w:rPr>
          <w:b/>
          <w:lang w:val="en-GB"/>
        </w:rPr>
      </w:pPr>
      <w:r w:rsidRPr="004D7762">
        <w:rPr>
          <w:b/>
          <w:lang w:val="en-GB"/>
        </w:rPr>
        <w:t>Recommendation 4</w:t>
      </w:r>
    </w:p>
    <w:p w14:paraId="1D9D8EF5" w14:textId="5FE07EAE" w:rsidR="007B0E80" w:rsidRPr="004D7762" w:rsidRDefault="007B0E80"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Ensure there is a strengthened regional dimension to the </w:t>
      </w:r>
      <w:r w:rsidR="003B5FEB" w:rsidRPr="004D7762">
        <w:rPr>
          <w:lang w:val="en-GB"/>
        </w:rPr>
        <w:t>United Nations</w:t>
      </w:r>
      <w:r w:rsidRPr="004D7762">
        <w:rPr>
          <w:lang w:val="en-GB"/>
        </w:rPr>
        <w:t xml:space="preserve"> work, including regional strategic documents, partnership strategy, and regular visits by UNCT (feedback from some local partners was that the UNCT did not visit regions enough). </w:t>
      </w:r>
    </w:p>
    <w:p w14:paraId="408221C0" w14:textId="77777777" w:rsidR="007B0E80" w:rsidRPr="004D7762" w:rsidRDefault="007B0E80" w:rsidP="00142E39">
      <w:pPr>
        <w:pStyle w:val="ListParagraph"/>
        <w:tabs>
          <w:tab w:val="left" w:pos="1710"/>
        </w:tabs>
        <w:spacing w:after="120" w:line="240" w:lineRule="auto"/>
        <w:ind w:left="1260" w:right="720"/>
        <w:contextualSpacing w:val="0"/>
        <w:jc w:val="both"/>
        <w:rPr>
          <w:lang w:val="en-GB"/>
        </w:rPr>
      </w:pPr>
      <w:r w:rsidRPr="004D7762">
        <w:rPr>
          <w:u w:val="single"/>
          <w:lang w:val="en-GB"/>
        </w:rPr>
        <w:t>Responsibility</w:t>
      </w:r>
      <w:r w:rsidRPr="004D7762">
        <w:rPr>
          <w:lang w:val="en-GB"/>
        </w:rPr>
        <w:t>: UNCT.</w:t>
      </w:r>
    </w:p>
    <w:p w14:paraId="32FCA632" w14:textId="05AE2F65" w:rsidR="003D143B" w:rsidRPr="004D7762" w:rsidRDefault="007B0E80" w:rsidP="003D143B">
      <w:pPr>
        <w:pStyle w:val="ListParagraph"/>
        <w:tabs>
          <w:tab w:val="left" w:pos="1710"/>
        </w:tabs>
        <w:spacing w:after="120" w:line="240" w:lineRule="auto"/>
        <w:ind w:left="1260" w:right="720"/>
        <w:contextualSpacing w:val="0"/>
        <w:jc w:val="both"/>
        <w:rPr>
          <w:b/>
          <w:lang w:val="en-GB"/>
        </w:rPr>
      </w:pPr>
      <w:r w:rsidRPr="004D7762">
        <w:rPr>
          <w:b/>
          <w:lang w:val="en-GB"/>
        </w:rPr>
        <w:t>Recommendation 5</w:t>
      </w:r>
    </w:p>
    <w:p w14:paraId="5B5586EF" w14:textId="57BEF57E" w:rsidR="007B0E80" w:rsidRPr="004D7762" w:rsidRDefault="007B0E80"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As part of the </w:t>
      </w:r>
      <w:r w:rsidR="004F343B" w:rsidRPr="004D7762">
        <w:rPr>
          <w:lang w:val="en-GB"/>
        </w:rPr>
        <w:t xml:space="preserve">midterm </w:t>
      </w:r>
      <w:r w:rsidRPr="004D7762">
        <w:rPr>
          <w:lang w:val="en-GB"/>
        </w:rPr>
        <w:t xml:space="preserve">review of the UNDAF and </w:t>
      </w:r>
      <w:r w:rsidR="003B5FEB" w:rsidRPr="004D7762">
        <w:rPr>
          <w:lang w:val="en-GB"/>
        </w:rPr>
        <w:t>United Nations</w:t>
      </w:r>
      <w:r w:rsidRPr="004D7762">
        <w:rPr>
          <w:lang w:val="en-GB"/>
        </w:rPr>
        <w:t xml:space="preserve"> agencies own work, implement lessons learned from this visit and reflect outcomes from </w:t>
      </w:r>
      <w:r w:rsidR="003B5FEB" w:rsidRPr="004D7762">
        <w:rPr>
          <w:lang w:val="en-GB"/>
        </w:rPr>
        <w:t>United Nations</w:t>
      </w:r>
      <w:r w:rsidRPr="004D7762">
        <w:rPr>
          <w:lang w:val="en-GB"/>
        </w:rPr>
        <w:t xml:space="preserve"> development system reform, new </w:t>
      </w:r>
      <w:r w:rsidR="003B5FEB" w:rsidRPr="004D7762">
        <w:rPr>
          <w:lang w:val="en-GB"/>
        </w:rPr>
        <w:t>United Nations</w:t>
      </w:r>
      <w:r w:rsidRPr="004D7762">
        <w:rPr>
          <w:lang w:val="en-GB"/>
        </w:rPr>
        <w:t xml:space="preserve"> agency strategic plans, and the common chapter</w:t>
      </w:r>
      <w:r w:rsidR="00473C7F" w:rsidRPr="004D7762">
        <w:rPr>
          <w:lang w:val="en-GB"/>
        </w:rPr>
        <w:t>. From a them</w:t>
      </w:r>
      <w:r w:rsidR="002A02D1" w:rsidRPr="004D7762">
        <w:rPr>
          <w:lang w:val="en-GB"/>
        </w:rPr>
        <w:t xml:space="preserve">atic </w:t>
      </w:r>
      <w:r w:rsidR="00431C87" w:rsidRPr="004D7762">
        <w:rPr>
          <w:lang w:val="en-GB"/>
        </w:rPr>
        <w:t>perspective,</w:t>
      </w:r>
      <w:r w:rsidR="00473C7F" w:rsidRPr="004D7762">
        <w:rPr>
          <w:lang w:val="en-GB"/>
        </w:rPr>
        <w:t xml:space="preserve"> use the mid-term review as an opportunity to assess the effectiveness of the </w:t>
      </w:r>
      <w:r w:rsidR="002A02D1" w:rsidRPr="004D7762">
        <w:rPr>
          <w:lang w:val="en-GB"/>
        </w:rPr>
        <w:t xml:space="preserve">UN’s support </w:t>
      </w:r>
      <w:r w:rsidR="00473C7F" w:rsidRPr="004D7762">
        <w:rPr>
          <w:lang w:val="en-GB"/>
        </w:rPr>
        <w:t>to</w:t>
      </w:r>
      <w:r w:rsidR="002A02D1" w:rsidRPr="004D7762">
        <w:rPr>
          <w:lang w:val="en-GB"/>
        </w:rPr>
        <w:t xml:space="preserve"> </w:t>
      </w:r>
      <w:r w:rsidR="00473C7F" w:rsidRPr="004D7762">
        <w:rPr>
          <w:lang w:val="en-GB"/>
        </w:rPr>
        <w:t>national authorities around</w:t>
      </w:r>
      <w:r w:rsidR="002A02D1" w:rsidRPr="004D7762">
        <w:rPr>
          <w:lang w:val="en-GB"/>
        </w:rPr>
        <w:t xml:space="preserve"> </w:t>
      </w:r>
      <w:r w:rsidR="00473C7F" w:rsidRPr="004D7762">
        <w:rPr>
          <w:lang w:val="en-GB"/>
        </w:rPr>
        <w:t xml:space="preserve">key </w:t>
      </w:r>
      <w:r w:rsidR="00431C87" w:rsidRPr="004D7762">
        <w:rPr>
          <w:lang w:val="en-GB"/>
        </w:rPr>
        <w:t>crosscutting</w:t>
      </w:r>
      <w:r w:rsidR="00473C7F" w:rsidRPr="004D7762">
        <w:rPr>
          <w:lang w:val="en-GB"/>
        </w:rPr>
        <w:t xml:space="preserve"> issues examined during the visit, </w:t>
      </w:r>
      <w:r w:rsidR="002A02D1" w:rsidRPr="004D7762">
        <w:rPr>
          <w:lang w:val="en-GB"/>
        </w:rPr>
        <w:t>such as</w:t>
      </w:r>
      <w:r w:rsidR="00473C7F" w:rsidRPr="004D7762">
        <w:rPr>
          <w:lang w:val="en-GB"/>
        </w:rPr>
        <w:t xml:space="preserve"> ending FGM</w:t>
      </w:r>
      <w:r w:rsidR="00CE7AD2" w:rsidRPr="004D7762">
        <w:rPr>
          <w:lang w:val="en-GB"/>
        </w:rPr>
        <w:t>.</w:t>
      </w:r>
    </w:p>
    <w:p w14:paraId="7B2663E6" w14:textId="5F071FFA" w:rsidR="007B0E80" w:rsidRPr="004D7762" w:rsidRDefault="007B0E80" w:rsidP="00142E39">
      <w:pPr>
        <w:pStyle w:val="ListParagraph"/>
        <w:tabs>
          <w:tab w:val="left" w:pos="1710"/>
        </w:tabs>
        <w:spacing w:after="120" w:line="240" w:lineRule="auto"/>
        <w:ind w:left="1260" w:right="720"/>
        <w:contextualSpacing w:val="0"/>
        <w:jc w:val="both"/>
        <w:rPr>
          <w:lang w:val="en-GB"/>
        </w:rPr>
      </w:pPr>
      <w:r w:rsidRPr="004D7762">
        <w:rPr>
          <w:u w:val="single"/>
          <w:lang w:val="en-GB"/>
        </w:rPr>
        <w:t>Responsibility</w:t>
      </w:r>
      <w:r w:rsidRPr="004D7762">
        <w:rPr>
          <w:lang w:val="en-GB"/>
        </w:rPr>
        <w:t xml:space="preserve">: UNCT and </w:t>
      </w:r>
      <w:r w:rsidR="003B5FEB" w:rsidRPr="004D7762">
        <w:rPr>
          <w:lang w:val="en-GB"/>
        </w:rPr>
        <w:t>United Nations</w:t>
      </w:r>
      <w:r w:rsidRPr="004D7762">
        <w:rPr>
          <w:lang w:val="en-GB"/>
        </w:rPr>
        <w:t xml:space="preserve"> agencies. </w:t>
      </w:r>
    </w:p>
    <w:p w14:paraId="1C2AC787" w14:textId="6572989A" w:rsidR="003D143B" w:rsidRPr="004D7762" w:rsidRDefault="007B0E80" w:rsidP="003D143B">
      <w:pPr>
        <w:pStyle w:val="ListParagraph"/>
        <w:tabs>
          <w:tab w:val="left" w:pos="1710"/>
        </w:tabs>
        <w:spacing w:after="120" w:line="240" w:lineRule="auto"/>
        <w:ind w:left="1260" w:right="720"/>
        <w:contextualSpacing w:val="0"/>
        <w:jc w:val="both"/>
        <w:rPr>
          <w:b/>
          <w:lang w:val="en-GB"/>
        </w:rPr>
      </w:pPr>
      <w:r w:rsidRPr="004D7762">
        <w:rPr>
          <w:b/>
          <w:lang w:val="en-GB"/>
        </w:rPr>
        <w:t>Recommendation 6</w:t>
      </w:r>
    </w:p>
    <w:p w14:paraId="0AD37009" w14:textId="3F402DD3" w:rsidR="007B0E80" w:rsidRPr="004D7762" w:rsidRDefault="007B0E80"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UNCT to consider and update on the issues raised by the Ugan</w:t>
      </w:r>
      <w:r w:rsidR="0001198E" w:rsidRPr="004D7762">
        <w:rPr>
          <w:lang w:val="en-GB"/>
        </w:rPr>
        <w:t>dan Government with regard to</w:t>
      </w:r>
      <w:r w:rsidRPr="004D7762">
        <w:rPr>
          <w:lang w:val="en-GB"/>
        </w:rPr>
        <w:t xml:space="preserve"> co-location of </w:t>
      </w:r>
      <w:r w:rsidR="003B5FEB" w:rsidRPr="004D7762">
        <w:rPr>
          <w:lang w:val="en-GB"/>
        </w:rPr>
        <w:t>United Nations</w:t>
      </w:r>
      <w:r w:rsidR="0001198E" w:rsidRPr="004D7762">
        <w:rPr>
          <w:lang w:val="en-GB"/>
        </w:rPr>
        <w:t xml:space="preserve"> activities and</w:t>
      </w:r>
      <w:r w:rsidRPr="004D7762">
        <w:rPr>
          <w:lang w:val="en-GB"/>
        </w:rPr>
        <w:t xml:space="preserve"> the </w:t>
      </w:r>
      <w:r w:rsidR="003B5FEB" w:rsidRPr="004D7762">
        <w:rPr>
          <w:lang w:val="en-GB"/>
        </w:rPr>
        <w:t>United Nations</w:t>
      </w:r>
      <w:r w:rsidRPr="004D7762">
        <w:rPr>
          <w:lang w:val="en-GB"/>
        </w:rPr>
        <w:t xml:space="preserve"> </w:t>
      </w:r>
      <w:r w:rsidR="002168D2" w:rsidRPr="004D7762">
        <w:rPr>
          <w:lang w:val="en-GB"/>
        </w:rPr>
        <w:t>R</w:t>
      </w:r>
      <w:r w:rsidRPr="004D7762">
        <w:rPr>
          <w:lang w:val="en-GB"/>
        </w:rPr>
        <w:t xml:space="preserve">egional </w:t>
      </w:r>
      <w:r w:rsidR="002168D2" w:rsidRPr="004D7762">
        <w:rPr>
          <w:lang w:val="en-GB"/>
        </w:rPr>
        <w:t>Service C</w:t>
      </w:r>
      <w:r w:rsidRPr="004D7762">
        <w:rPr>
          <w:lang w:val="en-GB"/>
        </w:rPr>
        <w:t xml:space="preserve">entre in Entebbe. </w:t>
      </w:r>
    </w:p>
    <w:p w14:paraId="6C7DB7F3" w14:textId="77777777" w:rsidR="007B0E80" w:rsidRPr="004D7762" w:rsidRDefault="007B0E80" w:rsidP="00142E39">
      <w:pPr>
        <w:pStyle w:val="ListParagraph"/>
        <w:tabs>
          <w:tab w:val="left" w:pos="1710"/>
        </w:tabs>
        <w:spacing w:after="120" w:line="240" w:lineRule="auto"/>
        <w:ind w:left="1260" w:right="720"/>
        <w:contextualSpacing w:val="0"/>
        <w:jc w:val="both"/>
        <w:rPr>
          <w:lang w:val="en-GB"/>
        </w:rPr>
      </w:pPr>
      <w:r w:rsidRPr="004D7762">
        <w:rPr>
          <w:u w:val="single"/>
          <w:lang w:val="en-GB"/>
        </w:rPr>
        <w:t>Responsibility</w:t>
      </w:r>
      <w:r w:rsidRPr="004D7762">
        <w:rPr>
          <w:lang w:val="en-GB"/>
        </w:rPr>
        <w:t>: UNCT.</w:t>
      </w:r>
    </w:p>
    <w:p w14:paraId="2E06C556" w14:textId="77777777" w:rsidR="007B0E80" w:rsidRPr="004D7762" w:rsidRDefault="007B0E80" w:rsidP="00014C54">
      <w:pPr>
        <w:pStyle w:val="Sub-title"/>
        <w:rPr>
          <w:lang w:val="en-GB"/>
        </w:rPr>
      </w:pPr>
      <w:r w:rsidRPr="004D7762">
        <w:rPr>
          <w:lang w:val="en-GB"/>
        </w:rPr>
        <w:t>Strengthening the work of the Executive Boards</w:t>
      </w:r>
    </w:p>
    <w:p w14:paraId="01875D14" w14:textId="3160E9AE" w:rsidR="003D143B" w:rsidRPr="004D7762" w:rsidRDefault="007B0E80" w:rsidP="003D143B">
      <w:pPr>
        <w:pStyle w:val="ListParagraph"/>
        <w:tabs>
          <w:tab w:val="left" w:pos="1710"/>
        </w:tabs>
        <w:spacing w:after="120" w:line="240" w:lineRule="auto"/>
        <w:ind w:left="1260" w:right="720"/>
        <w:contextualSpacing w:val="0"/>
        <w:jc w:val="both"/>
        <w:rPr>
          <w:b/>
          <w:lang w:val="en-GB"/>
        </w:rPr>
      </w:pPr>
      <w:r w:rsidRPr="004D7762">
        <w:rPr>
          <w:b/>
          <w:lang w:val="en-GB"/>
        </w:rPr>
        <w:t>Recommendation 7</w:t>
      </w:r>
    </w:p>
    <w:p w14:paraId="54CD48FC" w14:textId="0040C292" w:rsidR="007B0E80" w:rsidRPr="004D7762" w:rsidRDefault="007B0E80"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Strengthen country-level understanding at Executive Board level, including through more dynamic and interactive briefings at Board meetings and informal</w:t>
      </w:r>
      <w:r w:rsidR="003D143B" w:rsidRPr="004D7762">
        <w:rPr>
          <w:lang w:val="en-GB"/>
        </w:rPr>
        <w:t xml:space="preserve"> meeting</w:t>
      </w:r>
      <w:r w:rsidRPr="004D7762">
        <w:rPr>
          <w:lang w:val="en-GB"/>
        </w:rPr>
        <w:t xml:space="preserve">s; and focused on key cross-cutting issues, </w:t>
      </w:r>
      <w:r w:rsidR="00AA3567" w:rsidRPr="004D7762">
        <w:rPr>
          <w:lang w:val="en-GB"/>
        </w:rPr>
        <w:t>such as</w:t>
      </w:r>
      <w:r w:rsidRPr="004D7762">
        <w:rPr>
          <w:lang w:val="en-GB"/>
        </w:rPr>
        <w:t xml:space="preserve"> humanitarian/development a</w:t>
      </w:r>
      <w:r w:rsidR="003D143B" w:rsidRPr="004D7762">
        <w:rPr>
          <w:lang w:val="en-GB"/>
        </w:rPr>
        <w:t>ction and gender</w:t>
      </w:r>
      <w:r w:rsidRPr="004D7762">
        <w:rPr>
          <w:lang w:val="en-GB"/>
        </w:rPr>
        <w:t>; use this as an opportunity to strengthen cross-</w:t>
      </w:r>
      <w:r w:rsidR="003B5FEB" w:rsidRPr="004D7762">
        <w:rPr>
          <w:lang w:val="en-GB"/>
        </w:rPr>
        <w:t>United Nations</w:t>
      </w:r>
      <w:r w:rsidRPr="004D7762">
        <w:rPr>
          <w:lang w:val="en-GB"/>
        </w:rPr>
        <w:t xml:space="preserve"> agency work; engage the </w:t>
      </w:r>
      <w:r w:rsidR="00AA6645" w:rsidRPr="004D7762">
        <w:rPr>
          <w:lang w:val="en-GB"/>
        </w:rPr>
        <w:t>Resident Coordinator</w:t>
      </w:r>
      <w:r w:rsidRPr="004D7762">
        <w:rPr>
          <w:lang w:val="en-GB"/>
        </w:rPr>
        <w:t xml:space="preserve">, </w:t>
      </w:r>
      <w:r w:rsidR="003D143B" w:rsidRPr="004D7762">
        <w:rPr>
          <w:lang w:val="en-GB"/>
        </w:rPr>
        <w:t xml:space="preserve">the </w:t>
      </w:r>
      <w:r w:rsidRPr="004D7762">
        <w:rPr>
          <w:lang w:val="en-GB"/>
        </w:rPr>
        <w:t>UNCT, agency country heads, local partners, and political lead</w:t>
      </w:r>
      <w:r w:rsidR="00872C6D" w:rsidRPr="004D7762">
        <w:rPr>
          <w:lang w:val="en-GB"/>
        </w:rPr>
        <w:t>er</w:t>
      </w:r>
      <w:r w:rsidRPr="004D7762">
        <w:rPr>
          <w:lang w:val="en-GB"/>
        </w:rPr>
        <w:t>s, as appropriate; and present the UNDAF alongside agency-specif</w:t>
      </w:r>
      <w:r w:rsidR="0001198E" w:rsidRPr="004D7762">
        <w:rPr>
          <w:lang w:val="en-GB"/>
        </w:rPr>
        <w:t xml:space="preserve">ic country programme documents </w:t>
      </w:r>
      <w:r w:rsidRPr="004D7762">
        <w:rPr>
          <w:lang w:val="en-GB"/>
        </w:rPr>
        <w:t xml:space="preserve">when </w:t>
      </w:r>
      <w:r w:rsidR="0001198E" w:rsidRPr="004D7762">
        <w:rPr>
          <w:lang w:val="en-GB"/>
        </w:rPr>
        <w:t xml:space="preserve">they </w:t>
      </w:r>
      <w:r w:rsidRPr="004D7762">
        <w:rPr>
          <w:lang w:val="en-GB"/>
        </w:rPr>
        <w:t>come to the Executive Boards for approval.</w:t>
      </w:r>
    </w:p>
    <w:p w14:paraId="6275D618" w14:textId="3D66CC2B" w:rsidR="007B0E80" w:rsidRPr="004D7762" w:rsidRDefault="007B0E80" w:rsidP="00142E39">
      <w:pPr>
        <w:pStyle w:val="ListParagraph"/>
        <w:tabs>
          <w:tab w:val="left" w:pos="1710"/>
        </w:tabs>
        <w:spacing w:after="120" w:line="240" w:lineRule="auto"/>
        <w:ind w:left="1260" w:right="720"/>
        <w:contextualSpacing w:val="0"/>
        <w:jc w:val="both"/>
        <w:rPr>
          <w:lang w:val="en-GB"/>
        </w:rPr>
      </w:pPr>
      <w:r w:rsidRPr="004D7762">
        <w:rPr>
          <w:u w:val="single"/>
          <w:lang w:val="en-GB"/>
        </w:rPr>
        <w:t>Responsibility</w:t>
      </w:r>
      <w:r w:rsidRPr="004D7762">
        <w:rPr>
          <w:lang w:val="en-GB"/>
        </w:rPr>
        <w:t xml:space="preserve">: Board </w:t>
      </w:r>
      <w:r w:rsidR="00430E77" w:rsidRPr="004D7762">
        <w:rPr>
          <w:lang w:val="en-GB"/>
        </w:rPr>
        <w:t>s</w:t>
      </w:r>
      <w:r w:rsidRPr="004D7762">
        <w:rPr>
          <w:lang w:val="en-GB"/>
        </w:rPr>
        <w:t>ecretariats to make specific proposals</w:t>
      </w:r>
      <w:r w:rsidR="005100D7" w:rsidRPr="004D7762">
        <w:rPr>
          <w:lang w:val="en-GB"/>
        </w:rPr>
        <w:t xml:space="preserve"> </w:t>
      </w:r>
      <w:r w:rsidR="006B4160" w:rsidRPr="004D7762">
        <w:rPr>
          <w:lang w:val="en-GB"/>
        </w:rPr>
        <w:t>within the context of the follow-up to the 2018 Joint Meeting segment on the Working Methods of the Boards</w:t>
      </w:r>
      <w:r w:rsidRPr="004D7762">
        <w:rPr>
          <w:lang w:val="en-GB"/>
        </w:rPr>
        <w:t xml:space="preserve">. </w:t>
      </w:r>
    </w:p>
    <w:p w14:paraId="5DA33BCC" w14:textId="77777777" w:rsidR="007B0E80" w:rsidRPr="004D7762" w:rsidRDefault="007B0E80" w:rsidP="00014C54">
      <w:pPr>
        <w:pStyle w:val="Sub-title"/>
        <w:rPr>
          <w:lang w:val="en-GB"/>
        </w:rPr>
      </w:pPr>
      <w:r w:rsidRPr="004D7762">
        <w:rPr>
          <w:lang w:val="en-GB"/>
        </w:rPr>
        <w:lastRenderedPageBreak/>
        <w:t>Strengthening future Board visits</w:t>
      </w:r>
    </w:p>
    <w:p w14:paraId="3840DD84" w14:textId="0DF31876" w:rsidR="00DA7F49" w:rsidRPr="004D7762" w:rsidRDefault="007B0E80" w:rsidP="00DA7F49">
      <w:pPr>
        <w:pStyle w:val="ListParagraph"/>
        <w:tabs>
          <w:tab w:val="left" w:pos="1710"/>
        </w:tabs>
        <w:spacing w:after="120" w:line="240" w:lineRule="auto"/>
        <w:ind w:left="1260" w:right="720"/>
        <w:contextualSpacing w:val="0"/>
        <w:jc w:val="both"/>
        <w:rPr>
          <w:b/>
          <w:lang w:val="en-GB"/>
        </w:rPr>
      </w:pPr>
      <w:r w:rsidRPr="004D7762">
        <w:rPr>
          <w:b/>
          <w:lang w:val="en-GB"/>
        </w:rPr>
        <w:t>Recommendation 8</w:t>
      </w:r>
    </w:p>
    <w:p w14:paraId="5A39DC39" w14:textId="4E03F0C2" w:rsidR="007B0E80" w:rsidRPr="004D7762" w:rsidRDefault="007B0E80"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Minimi</w:t>
      </w:r>
      <w:r w:rsidR="00CC134A" w:rsidRPr="004D7762">
        <w:rPr>
          <w:lang w:val="en-GB"/>
        </w:rPr>
        <w:t>z</w:t>
      </w:r>
      <w:r w:rsidRPr="004D7762">
        <w:rPr>
          <w:lang w:val="en-GB"/>
        </w:rPr>
        <w:t xml:space="preserve">e </w:t>
      </w:r>
      <w:r w:rsidR="00CC134A" w:rsidRPr="004D7762">
        <w:rPr>
          <w:lang w:val="en-GB"/>
        </w:rPr>
        <w:t xml:space="preserve">the </w:t>
      </w:r>
      <w:r w:rsidR="00366401" w:rsidRPr="004D7762">
        <w:rPr>
          <w:lang w:val="en-GB"/>
        </w:rPr>
        <w:t xml:space="preserve">potential adverse environmental, infrastructural, and/or public safety impacts of delegations travelling to either remote communities or densely populated areas. </w:t>
      </w:r>
    </w:p>
    <w:p w14:paraId="78C24BBF" w14:textId="3B249C18" w:rsidR="007B0E80" w:rsidRPr="004D7762" w:rsidRDefault="007B0E80" w:rsidP="00142E39">
      <w:pPr>
        <w:pStyle w:val="ListParagraph"/>
        <w:tabs>
          <w:tab w:val="left" w:pos="1710"/>
        </w:tabs>
        <w:spacing w:after="120" w:line="240" w:lineRule="auto"/>
        <w:ind w:left="1260" w:right="720"/>
        <w:contextualSpacing w:val="0"/>
        <w:jc w:val="both"/>
        <w:rPr>
          <w:lang w:val="en-GB"/>
        </w:rPr>
      </w:pPr>
      <w:r w:rsidRPr="004D7762">
        <w:rPr>
          <w:u w:val="single"/>
          <w:lang w:val="en-GB"/>
        </w:rPr>
        <w:t>Responsibility</w:t>
      </w:r>
      <w:r w:rsidRPr="004D7762">
        <w:rPr>
          <w:lang w:val="en-GB"/>
        </w:rPr>
        <w:t xml:space="preserve">: Board </w:t>
      </w:r>
      <w:r w:rsidR="006A6846" w:rsidRPr="004D7762">
        <w:rPr>
          <w:lang w:val="en-GB"/>
        </w:rPr>
        <w:t>s</w:t>
      </w:r>
      <w:r w:rsidRPr="004D7762">
        <w:rPr>
          <w:lang w:val="en-GB"/>
        </w:rPr>
        <w:t>ecretariats</w:t>
      </w:r>
      <w:r w:rsidR="00DA7F49" w:rsidRPr="004D7762">
        <w:rPr>
          <w:lang w:val="en-GB"/>
        </w:rPr>
        <w:t>,</w:t>
      </w:r>
      <w:r w:rsidRPr="004D7762">
        <w:rPr>
          <w:lang w:val="en-GB"/>
        </w:rPr>
        <w:t xml:space="preserve"> in partnership with relevant UNCTs</w:t>
      </w:r>
      <w:r w:rsidR="00DA7F49" w:rsidRPr="004D7762">
        <w:rPr>
          <w:lang w:val="en-GB"/>
        </w:rPr>
        <w:t>,</w:t>
      </w:r>
      <w:r w:rsidR="00327F2C" w:rsidRPr="004D7762">
        <w:rPr>
          <w:lang w:val="en-GB"/>
        </w:rPr>
        <w:t xml:space="preserve"> to make such considerations part of the </w:t>
      </w:r>
      <w:r w:rsidRPr="004D7762">
        <w:rPr>
          <w:lang w:val="en-GB"/>
        </w:rPr>
        <w:t>specific criteria when designing and implementing visit programmes.</w:t>
      </w:r>
    </w:p>
    <w:p w14:paraId="43D4CC83" w14:textId="6DB0B62F" w:rsidR="00DA7F49" w:rsidRPr="004D7762" w:rsidRDefault="007B0E80" w:rsidP="00DA7F49">
      <w:pPr>
        <w:pStyle w:val="ListParagraph"/>
        <w:tabs>
          <w:tab w:val="left" w:pos="1710"/>
        </w:tabs>
        <w:spacing w:after="120" w:line="240" w:lineRule="auto"/>
        <w:ind w:left="1260" w:right="720"/>
        <w:contextualSpacing w:val="0"/>
        <w:jc w:val="both"/>
        <w:rPr>
          <w:b/>
          <w:lang w:val="en-GB"/>
        </w:rPr>
      </w:pPr>
      <w:r w:rsidRPr="004D7762">
        <w:rPr>
          <w:b/>
          <w:lang w:val="en-GB"/>
        </w:rPr>
        <w:t>Recommendation 9</w:t>
      </w:r>
    </w:p>
    <w:p w14:paraId="50E0E4CF" w14:textId="21F68209" w:rsidR="007B0E80" w:rsidRPr="004D7762" w:rsidRDefault="007B0E80"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Ensure effectiveness and impact of field visits including by being clearer on strategic objectives and ensuring a deeper dialogue with the UNCT, </w:t>
      </w:r>
      <w:r w:rsidR="00AA6645" w:rsidRPr="004D7762">
        <w:rPr>
          <w:lang w:val="en-GB"/>
        </w:rPr>
        <w:t>Resident Coordinator</w:t>
      </w:r>
      <w:r w:rsidRPr="004D7762">
        <w:rPr>
          <w:lang w:val="en-GB"/>
        </w:rPr>
        <w:t>, and all relevant partners</w:t>
      </w:r>
      <w:r w:rsidR="00327F2C" w:rsidRPr="004D7762">
        <w:rPr>
          <w:lang w:val="en-GB"/>
        </w:rPr>
        <w:t xml:space="preserve">, including </w:t>
      </w:r>
      <w:r w:rsidRPr="004D7762">
        <w:rPr>
          <w:lang w:val="en-GB"/>
        </w:rPr>
        <w:t>benefic</w:t>
      </w:r>
      <w:r w:rsidR="00327F2C" w:rsidRPr="004D7762">
        <w:rPr>
          <w:lang w:val="en-GB"/>
        </w:rPr>
        <w:t>iaries as well as political, peacekeeping</w:t>
      </w:r>
      <w:r w:rsidRPr="004D7762">
        <w:rPr>
          <w:lang w:val="en-GB"/>
        </w:rPr>
        <w:t xml:space="preserve"> </w:t>
      </w:r>
      <w:r w:rsidR="00327F2C" w:rsidRPr="004D7762">
        <w:rPr>
          <w:lang w:val="en-GB"/>
        </w:rPr>
        <w:t>and private-</w:t>
      </w:r>
      <w:r w:rsidRPr="004D7762">
        <w:rPr>
          <w:lang w:val="en-GB"/>
        </w:rPr>
        <w:t>sector</w:t>
      </w:r>
      <w:r w:rsidR="00327F2C" w:rsidRPr="004D7762">
        <w:rPr>
          <w:lang w:val="en-GB"/>
        </w:rPr>
        <w:t xml:space="preserve"> partners</w:t>
      </w:r>
      <w:r w:rsidRPr="004D7762">
        <w:rPr>
          <w:lang w:val="en-GB"/>
        </w:rPr>
        <w:t xml:space="preserve">. </w:t>
      </w:r>
    </w:p>
    <w:p w14:paraId="08E765B2" w14:textId="10346F9B" w:rsidR="00FE3D66" w:rsidRPr="004D7762" w:rsidRDefault="00FE3D66" w:rsidP="005100D7">
      <w:pPr>
        <w:pStyle w:val="ListParagraph"/>
        <w:tabs>
          <w:tab w:val="left" w:pos="1710"/>
        </w:tabs>
        <w:spacing w:after="120" w:line="240" w:lineRule="auto"/>
        <w:ind w:left="1260" w:right="720"/>
        <w:contextualSpacing w:val="0"/>
        <w:jc w:val="both"/>
        <w:rPr>
          <w:lang w:val="en-GB"/>
        </w:rPr>
      </w:pPr>
      <w:r w:rsidRPr="004D7762">
        <w:rPr>
          <w:lang w:val="en-GB"/>
        </w:rPr>
        <w:t xml:space="preserve">Responsibility: Board Secretariats in partnership with UNCTs to consider, including impact assessment related considerations when designing and implementing visit programmes. </w:t>
      </w:r>
    </w:p>
    <w:p w14:paraId="7C62A20C" w14:textId="2E7EFA8F" w:rsidR="00DA7F49" w:rsidRPr="004D7762" w:rsidRDefault="007B0E80" w:rsidP="00DA7F49">
      <w:pPr>
        <w:pStyle w:val="ListParagraph"/>
        <w:tabs>
          <w:tab w:val="left" w:pos="1710"/>
        </w:tabs>
        <w:spacing w:after="120" w:line="240" w:lineRule="auto"/>
        <w:ind w:left="1260" w:right="720"/>
        <w:contextualSpacing w:val="0"/>
        <w:jc w:val="both"/>
        <w:rPr>
          <w:b/>
          <w:lang w:val="en-GB"/>
        </w:rPr>
      </w:pPr>
      <w:r w:rsidRPr="004D7762">
        <w:rPr>
          <w:b/>
          <w:lang w:val="en-GB"/>
        </w:rPr>
        <w:t>Recommendation 10</w:t>
      </w:r>
    </w:p>
    <w:p w14:paraId="5EB6ADF1" w14:textId="54DF2FD4" w:rsidR="007B0E80" w:rsidRPr="004D7762" w:rsidRDefault="007B0E80"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Ensure value for money of </w:t>
      </w:r>
      <w:r w:rsidR="00957EC2" w:rsidRPr="004D7762">
        <w:rPr>
          <w:lang w:val="en-GB"/>
        </w:rPr>
        <w:t xml:space="preserve">the field </w:t>
      </w:r>
      <w:r w:rsidRPr="004D7762">
        <w:rPr>
          <w:lang w:val="en-GB"/>
        </w:rPr>
        <w:t>visits</w:t>
      </w:r>
      <w:r w:rsidR="00DA7F49" w:rsidRPr="004D7762">
        <w:rPr>
          <w:lang w:val="en-GB"/>
        </w:rPr>
        <w:t>,</w:t>
      </w:r>
      <w:r w:rsidRPr="004D7762">
        <w:rPr>
          <w:lang w:val="en-GB"/>
        </w:rPr>
        <w:t xml:space="preserve"> </w:t>
      </w:r>
      <w:r w:rsidR="005100D7" w:rsidRPr="004D7762">
        <w:rPr>
          <w:lang w:val="en-GB"/>
        </w:rPr>
        <w:t>n</w:t>
      </w:r>
      <w:r w:rsidR="00754C56" w:rsidRPr="004D7762">
        <w:rPr>
          <w:lang w:val="en-GB"/>
        </w:rPr>
        <w:t>oting that f</w:t>
      </w:r>
      <w:r w:rsidRPr="004D7762">
        <w:rPr>
          <w:lang w:val="en-GB"/>
        </w:rPr>
        <w:t>ield visits, while having numerous benefits, are expensive and difficult to organi</w:t>
      </w:r>
      <w:r w:rsidR="00570C70" w:rsidRPr="004D7762">
        <w:rPr>
          <w:lang w:val="en-GB"/>
        </w:rPr>
        <w:t>z</w:t>
      </w:r>
      <w:r w:rsidRPr="004D7762">
        <w:rPr>
          <w:lang w:val="en-GB"/>
        </w:rPr>
        <w:t>e, taking people away from other core work</w:t>
      </w:r>
      <w:r w:rsidR="00CB1A1B" w:rsidRPr="004D7762">
        <w:rPr>
          <w:lang w:val="en-GB"/>
        </w:rPr>
        <w:t xml:space="preserve">. Therefore, </w:t>
      </w:r>
      <w:r w:rsidRPr="004D7762">
        <w:rPr>
          <w:lang w:val="en-GB"/>
        </w:rPr>
        <w:t xml:space="preserve">benefits should be appropriately balanced against costs. </w:t>
      </w:r>
    </w:p>
    <w:p w14:paraId="312AA53C" w14:textId="62A82D98" w:rsidR="002A5B51" w:rsidRPr="004D7762" w:rsidRDefault="007B0E80" w:rsidP="00142E39">
      <w:pPr>
        <w:pStyle w:val="ListParagraph"/>
        <w:tabs>
          <w:tab w:val="left" w:pos="1710"/>
        </w:tabs>
        <w:spacing w:after="120" w:line="240" w:lineRule="auto"/>
        <w:ind w:left="1260" w:right="720"/>
        <w:contextualSpacing w:val="0"/>
        <w:jc w:val="both"/>
        <w:rPr>
          <w:lang w:val="en-GB"/>
        </w:rPr>
      </w:pPr>
      <w:r w:rsidRPr="004D7762">
        <w:rPr>
          <w:u w:val="single"/>
          <w:lang w:val="en-GB"/>
        </w:rPr>
        <w:t>Responsibility</w:t>
      </w:r>
      <w:r w:rsidRPr="004D7762">
        <w:rPr>
          <w:lang w:val="en-GB"/>
        </w:rPr>
        <w:t xml:space="preserve">: Board </w:t>
      </w:r>
      <w:r w:rsidR="006A6846" w:rsidRPr="004D7762">
        <w:rPr>
          <w:lang w:val="en-GB"/>
        </w:rPr>
        <w:t>s</w:t>
      </w:r>
      <w:r w:rsidRPr="004D7762">
        <w:rPr>
          <w:lang w:val="en-GB"/>
        </w:rPr>
        <w:t>ecretariats</w:t>
      </w:r>
      <w:r w:rsidR="00DA7F49" w:rsidRPr="004D7762">
        <w:rPr>
          <w:lang w:val="en-GB"/>
        </w:rPr>
        <w:t>,</w:t>
      </w:r>
      <w:r w:rsidRPr="004D7762">
        <w:rPr>
          <w:lang w:val="en-GB"/>
        </w:rPr>
        <w:t xml:space="preserve"> </w:t>
      </w:r>
      <w:r w:rsidR="00DA7F49" w:rsidRPr="004D7762">
        <w:rPr>
          <w:lang w:val="en-GB"/>
        </w:rPr>
        <w:t xml:space="preserve">to make specific proposals on improving field visits, </w:t>
      </w:r>
      <w:r w:rsidR="00FE4196" w:rsidRPr="004D7762">
        <w:rPr>
          <w:lang w:val="en-GB"/>
        </w:rPr>
        <w:t>within the context of the follow up to the 2018 Joint Meeting Segment of the Working Methods of the Boards.</w:t>
      </w:r>
    </w:p>
    <w:p w14:paraId="23419698" w14:textId="550A3006" w:rsidR="008D5B72" w:rsidRPr="004D7762" w:rsidRDefault="002477F3" w:rsidP="00142E39">
      <w:pPr>
        <w:pStyle w:val="ListParagraph"/>
        <w:numPr>
          <w:ilvl w:val="0"/>
          <w:numId w:val="6"/>
        </w:numPr>
        <w:tabs>
          <w:tab w:val="left" w:pos="270"/>
        </w:tabs>
        <w:spacing w:after="120" w:line="240" w:lineRule="auto"/>
        <w:ind w:left="1260" w:right="720" w:hanging="533"/>
        <w:contextualSpacing w:val="0"/>
        <w:jc w:val="both"/>
        <w:rPr>
          <w:b/>
          <w:sz w:val="28"/>
          <w:lang w:val="en-GB"/>
        </w:rPr>
      </w:pPr>
      <w:r w:rsidRPr="004D7762">
        <w:rPr>
          <w:b/>
          <w:sz w:val="28"/>
          <w:lang w:val="en-GB"/>
        </w:rPr>
        <w:t>Conclusion</w:t>
      </w:r>
    </w:p>
    <w:p w14:paraId="606665E3" w14:textId="027550C5" w:rsidR="009E4FBB" w:rsidRPr="004D7762" w:rsidRDefault="009E4FBB"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The delegation would like to express its deepest appreciation to the Government of Uganda fo</w:t>
      </w:r>
      <w:r w:rsidR="00957EC2" w:rsidRPr="004D7762">
        <w:rPr>
          <w:lang w:val="en-GB"/>
        </w:rPr>
        <w:t xml:space="preserve">r facilitating the field visit – </w:t>
      </w:r>
      <w:r w:rsidRPr="004D7762">
        <w:rPr>
          <w:lang w:val="en-GB"/>
        </w:rPr>
        <w:t xml:space="preserve">and to the Resident Coordinator, </w:t>
      </w:r>
      <w:r w:rsidR="00DA7F49" w:rsidRPr="004D7762">
        <w:rPr>
          <w:lang w:val="en-GB"/>
        </w:rPr>
        <w:t>the UNCT</w:t>
      </w:r>
      <w:r w:rsidRPr="004D7762">
        <w:rPr>
          <w:lang w:val="en-GB"/>
        </w:rPr>
        <w:t xml:space="preserve"> and UNFPA as lead agency for all the efforts made to give a wide overview of the work of the organi</w:t>
      </w:r>
      <w:r w:rsidR="00C02E0F" w:rsidRPr="004D7762">
        <w:rPr>
          <w:lang w:val="en-GB"/>
        </w:rPr>
        <w:t>z</w:t>
      </w:r>
      <w:r w:rsidRPr="004D7762">
        <w:rPr>
          <w:lang w:val="en-GB"/>
        </w:rPr>
        <w:t>ations in Uganda; and for being wonderful hosts for the joint field visit to Uganda.</w:t>
      </w:r>
    </w:p>
    <w:p w14:paraId="11F47707" w14:textId="6915B254" w:rsidR="002A5B51" w:rsidRPr="004D7762" w:rsidRDefault="009E4FBB" w:rsidP="00142E39">
      <w:pPr>
        <w:pStyle w:val="ListParagraph"/>
        <w:numPr>
          <w:ilvl w:val="0"/>
          <w:numId w:val="1"/>
        </w:numPr>
        <w:tabs>
          <w:tab w:val="left" w:pos="1710"/>
        </w:tabs>
        <w:spacing w:after="120" w:line="240" w:lineRule="auto"/>
        <w:ind w:left="1260" w:right="720" w:firstLine="0"/>
        <w:contextualSpacing w:val="0"/>
        <w:jc w:val="both"/>
        <w:rPr>
          <w:lang w:val="en-GB"/>
        </w:rPr>
      </w:pPr>
      <w:r w:rsidRPr="004D7762">
        <w:rPr>
          <w:lang w:val="en-GB"/>
        </w:rPr>
        <w:t xml:space="preserve">The visit delivered on the key objectives to assess the effectiveness of the </w:t>
      </w:r>
      <w:r w:rsidR="003B5FEB" w:rsidRPr="004D7762">
        <w:rPr>
          <w:lang w:val="en-GB"/>
        </w:rPr>
        <w:t>United Nations</w:t>
      </w:r>
      <w:r w:rsidRPr="004D7762">
        <w:rPr>
          <w:lang w:val="en-GB"/>
        </w:rPr>
        <w:t xml:space="preserve"> in Uganda with regard to supporting delivery of national development priorities and the SDGs and on partnerships and collaboration. </w:t>
      </w:r>
      <w:r w:rsidR="00957EC2" w:rsidRPr="004D7762">
        <w:rPr>
          <w:lang w:val="en-GB"/>
        </w:rPr>
        <w:t>The delegation</w:t>
      </w:r>
      <w:r w:rsidRPr="004D7762">
        <w:rPr>
          <w:lang w:val="en-GB"/>
        </w:rPr>
        <w:t xml:space="preserve"> look</w:t>
      </w:r>
      <w:r w:rsidR="00957EC2" w:rsidRPr="004D7762">
        <w:rPr>
          <w:lang w:val="en-GB"/>
        </w:rPr>
        <w:t>s</w:t>
      </w:r>
      <w:r w:rsidRPr="004D7762">
        <w:rPr>
          <w:lang w:val="en-GB"/>
        </w:rPr>
        <w:t xml:space="preserve"> forward to the consideration and implementation of the follow-up recommendations.</w:t>
      </w:r>
    </w:p>
    <w:p w14:paraId="24835947" w14:textId="08A37B98" w:rsidR="00804CE2" w:rsidRPr="004D7762" w:rsidRDefault="00804CE2" w:rsidP="00D64F68">
      <w:pPr>
        <w:rPr>
          <w:lang w:val="en-GB"/>
        </w:rPr>
      </w:pPr>
      <w:r w:rsidRPr="004D7762">
        <w:rPr>
          <w:lang w:val="en-GB"/>
        </w:rPr>
        <w:br w:type="page"/>
      </w:r>
    </w:p>
    <w:p w14:paraId="5077ECC6" w14:textId="77777777" w:rsidR="00804CE2" w:rsidRPr="004D7762" w:rsidRDefault="00804CE2" w:rsidP="00804CE2">
      <w:pPr>
        <w:tabs>
          <w:tab w:val="left" w:pos="1710"/>
        </w:tabs>
        <w:spacing w:after="120" w:line="240" w:lineRule="auto"/>
        <w:ind w:right="720"/>
        <w:jc w:val="both"/>
        <w:rPr>
          <w:lang w:val="en-GB"/>
        </w:rPr>
        <w:sectPr w:rsidR="00804CE2" w:rsidRPr="004D7762" w:rsidSect="002F3998">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pPr>
    </w:p>
    <w:p w14:paraId="350571FD" w14:textId="23950EBB" w:rsidR="00076FDE" w:rsidRPr="004D7762" w:rsidRDefault="00076FDE" w:rsidP="00076FDE">
      <w:pPr>
        <w:tabs>
          <w:tab w:val="left" w:pos="1710"/>
        </w:tabs>
        <w:spacing w:after="120" w:line="240" w:lineRule="auto"/>
        <w:ind w:right="720"/>
        <w:jc w:val="both"/>
        <w:rPr>
          <w:sz w:val="28"/>
          <w:szCs w:val="28"/>
          <w:lang w:val="en-GB"/>
        </w:rPr>
      </w:pPr>
      <w:r w:rsidRPr="004D7762">
        <w:rPr>
          <w:b/>
          <w:sz w:val="28"/>
          <w:szCs w:val="28"/>
          <w:lang w:val="en-GB"/>
        </w:rPr>
        <w:lastRenderedPageBreak/>
        <w:t>Annex: List of participants</w:t>
      </w:r>
    </w:p>
    <w:tbl>
      <w:tblPr>
        <w:tblW w:w="129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72" w:type="dxa"/>
          <w:bottom w:w="43" w:type="dxa"/>
          <w:right w:w="72" w:type="dxa"/>
        </w:tblCellMar>
        <w:tblLook w:val="0000" w:firstRow="0" w:lastRow="0" w:firstColumn="0" w:lastColumn="0" w:noHBand="0" w:noVBand="0"/>
      </w:tblPr>
      <w:tblGrid>
        <w:gridCol w:w="1519"/>
        <w:gridCol w:w="2859"/>
        <w:gridCol w:w="2859"/>
        <w:gridCol w:w="2858"/>
        <w:gridCol w:w="2860"/>
      </w:tblGrid>
      <w:tr w:rsidR="00425C15" w:rsidRPr="004D7762" w14:paraId="3EF77DEB" w14:textId="77777777" w:rsidTr="00425C15">
        <w:trPr>
          <w:cantSplit/>
          <w:trHeight w:val="340"/>
          <w:tblHeader/>
        </w:trPr>
        <w:tc>
          <w:tcPr>
            <w:tcW w:w="1519" w:type="dxa"/>
            <w:shd w:val="clear" w:color="auto" w:fill="F2F2F2" w:themeFill="background1" w:themeFillShade="F2"/>
            <w:vAlign w:val="center"/>
          </w:tcPr>
          <w:p w14:paraId="0BA1E4DB" w14:textId="77777777" w:rsidR="00425C15" w:rsidRPr="007F1176" w:rsidRDefault="00425C15" w:rsidP="00425C15">
            <w:pPr>
              <w:pBdr>
                <w:top w:val="nil"/>
                <w:left w:val="nil"/>
                <w:bottom w:val="nil"/>
                <w:right w:val="nil"/>
                <w:between w:val="nil"/>
              </w:pBdr>
              <w:spacing w:after="0" w:line="240" w:lineRule="auto"/>
              <w:contextualSpacing/>
              <w:jc w:val="center"/>
              <w:rPr>
                <w:rFonts w:eastAsia="Times New Roman"/>
                <w:color w:val="000000"/>
                <w:lang w:val="en-GB"/>
              </w:rPr>
            </w:pPr>
            <w:r w:rsidRPr="007F1176">
              <w:rPr>
                <w:rFonts w:eastAsia="Times New Roman"/>
                <w:b/>
                <w:color w:val="000000"/>
                <w:lang w:val="en-GB"/>
              </w:rPr>
              <w:t>Region/Agency</w:t>
            </w:r>
          </w:p>
        </w:tc>
        <w:tc>
          <w:tcPr>
            <w:tcW w:w="2859" w:type="dxa"/>
            <w:shd w:val="clear" w:color="auto" w:fill="F2F2F2" w:themeFill="background1" w:themeFillShade="F2"/>
            <w:vAlign w:val="center"/>
          </w:tcPr>
          <w:p w14:paraId="7FC57FF0" w14:textId="77777777" w:rsidR="00425C15" w:rsidRPr="007F1176" w:rsidRDefault="00425C15" w:rsidP="00425C15">
            <w:pPr>
              <w:pBdr>
                <w:top w:val="nil"/>
                <w:left w:val="nil"/>
                <w:bottom w:val="nil"/>
                <w:right w:val="nil"/>
                <w:between w:val="nil"/>
              </w:pBdr>
              <w:spacing w:after="0" w:line="240" w:lineRule="auto"/>
              <w:contextualSpacing/>
              <w:jc w:val="center"/>
              <w:rPr>
                <w:rFonts w:eastAsia="Times New Roman"/>
                <w:color w:val="000000"/>
                <w:lang w:val="en-GB"/>
              </w:rPr>
            </w:pPr>
            <w:r w:rsidRPr="007F1176">
              <w:rPr>
                <w:rFonts w:eastAsia="Times New Roman"/>
                <w:b/>
                <w:color w:val="000000"/>
                <w:lang w:val="en-GB"/>
              </w:rPr>
              <w:t>UNDP/UNFPA/UNOPS</w:t>
            </w:r>
          </w:p>
        </w:tc>
        <w:tc>
          <w:tcPr>
            <w:tcW w:w="2859" w:type="dxa"/>
            <w:shd w:val="clear" w:color="auto" w:fill="F2F2F2" w:themeFill="background1" w:themeFillShade="F2"/>
            <w:vAlign w:val="center"/>
          </w:tcPr>
          <w:p w14:paraId="56CA19F0" w14:textId="77777777" w:rsidR="00425C15" w:rsidRPr="007F1176" w:rsidRDefault="00425C15" w:rsidP="00425C15">
            <w:pPr>
              <w:pBdr>
                <w:top w:val="nil"/>
                <w:left w:val="nil"/>
                <w:bottom w:val="nil"/>
                <w:right w:val="nil"/>
                <w:between w:val="nil"/>
              </w:pBdr>
              <w:spacing w:after="0" w:line="240" w:lineRule="auto"/>
              <w:contextualSpacing/>
              <w:jc w:val="center"/>
              <w:rPr>
                <w:rFonts w:eastAsia="Times New Roman"/>
                <w:color w:val="000000"/>
                <w:lang w:val="en-GB"/>
              </w:rPr>
            </w:pPr>
            <w:r w:rsidRPr="007F1176">
              <w:rPr>
                <w:rFonts w:eastAsia="Times New Roman"/>
                <w:b/>
                <w:color w:val="000000"/>
                <w:lang w:val="en-GB"/>
              </w:rPr>
              <w:t>UNICEF</w:t>
            </w:r>
          </w:p>
        </w:tc>
        <w:tc>
          <w:tcPr>
            <w:tcW w:w="2858" w:type="dxa"/>
            <w:shd w:val="clear" w:color="auto" w:fill="F2F2F2" w:themeFill="background1" w:themeFillShade="F2"/>
            <w:vAlign w:val="center"/>
          </w:tcPr>
          <w:p w14:paraId="6248FD13" w14:textId="62FAF038" w:rsidR="00425C15" w:rsidRPr="007F1176" w:rsidRDefault="00425C15" w:rsidP="00425C15">
            <w:pPr>
              <w:pBdr>
                <w:top w:val="nil"/>
                <w:left w:val="nil"/>
                <w:bottom w:val="nil"/>
                <w:right w:val="nil"/>
                <w:between w:val="nil"/>
              </w:pBdr>
              <w:spacing w:after="0" w:line="240" w:lineRule="auto"/>
              <w:contextualSpacing/>
              <w:jc w:val="center"/>
              <w:rPr>
                <w:rFonts w:eastAsia="Times New Roman"/>
                <w:b/>
                <w:color w:val="000000"/>
                <w:lang w:val="en-GB"/>
              </w:rPr>
            </w:pPr>
            <w:r w:rsidRPr="007F1176">
              <w:rPr>
                <w:rFonts w:eastAsia="Times New Roman"/>
                <w:b/>
                <w:color w:val="000000"/>
                <w:lang w:val="en-GB"/>
              </w:rPr>
              <w:t>UN-Women</w:t>
            </w:r>
          </w:p>
        </w:tc>
        <w:tc>
          <w:tcPr>
            <w:tcW w:w="2860" w:type="dxa"/>
            <w:shd w:val="clear" w:color="auto" w:fill="F2F2F2" w:themeFill="background1" w:themeFillShade="F2"/>
            <w:vAlign w:val="center"/>
          </w:tcPr>
          <w:p w14:paraId="225200DA" w14:textId="32801D0A" w:rsidR="00425C15" w:rsidRPr="007F1176" w:rsidRDefault="00425C15" w:rsidP="00425C15">
            <w:pPr>
              <w:pBdr>
                <w:top w:val="nil"/>
                <w:left w:val="nil"/>
                <w:bottom w:val="nil"/>
                <w:right w:val="nil"/>
                <w:between w:val="nil"/>
              </w:pBdr>
              <w:spacing w:after="0" w:line="240" w:lineRule="auto"/>
              <w:contextualSpacing/>
              <w:jc w:val="center"/>
              <w:rPr>
                <w:rFonts w:eastAsia="Times New Roman"/>
                <w:color w:val="000000"/>
                <w:lang w:val="en-GB"/>
              </w:rPr>
            </w:pPr>
            <w:r w:rsidRPr="007F1176">
              <w:rPr>
                <w:rFonts w:eastAsia="Times New Roman"/>
                <w:b/>
                <w:color w:val="000000"/>
                <w:lang w:val="en-GB"/>
              </w:rPr>
              <w:t>WFP</w:t>
            </w:r>
          </w:p>
        </w:tc>
      </w:tr>
      <w:tr w:rsidR="00425C15" w:rsidRPr="004D7762" w14:paraId="0B05613B" w14:textId="77777777" w:rsidTr="00425C15">
        <w:trPr>
          <w:cantSplit/>
          <w:trHeight w:val="397"/>
        </w:trPr>
        <w:tc>
          <w:tcPr>
            <w:tcW w:w="1519" w:type="dxa"/>
            <w:vMerge w:val="restart"/>
            <w:shd w:val="clear" w:color="auto" w:fill="F2F2F2" w:themeFill="background1" w:themeFillShade="F2"/>
          </w:tcPr>
          <w:p w14:paraId="37A6683A"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Africa</w:t>
            </w:r>
          </w:p>
        </w:tc>
        <w:tc>
          <w:tcPr>
            <w:tcW w:w="2859" w:type="dxa"/>
          </w:tcPr>
          <w:p w14:paraId="455FE63A" w14:textId="5BF9E6C1"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Pr>
                <w:rFonts w:eastAsia="Times New Roman"/>
                <w:b/>
                <w:color w:val="000000"/>
                <w:lang w:val="en-GB"/>
              </w:rPr>
              <w:t>H.E. Mr. Jagdi</w:t>
            </w:r>
            <w:r w:rsidRPr="007F1176">
              <w:rPr>
                <w:rFonts w:eastAsia="Times New Roman"/>
                <w:b/>
                <w:color w:val="000000"/>
                <w:lang w:val="en-GB"/>
              </w:rPr>
              <w:t xml:space="preserve">sh </w:t>
            </w:r>
            <w:proofErr w:type="spellStart"/>
            <w:r w:rsidRPr="007F1176">
              <w:rPr>
                <w:rFonts w:eastAsia="Times New Roman"/>
                <w:b/>
                <w:color w:val="000000"/>
                <w:lang w:val="en-GB"/>
              </w:rPr>
              <w:t>Koonjul</w:t>
            </w:r>
            <w:proofErr w:type="spellEnd"/>
            <w:r>
              <w:rPr>
                <w:rFonts w:eastAsia="Times New Roman"/>
                <w:b/>
                <w:color w:val="000000"/>
                <w:lang w:val="en-GB"/>
              </w:rPr>
              <w:t>*</w:t>
            </w:r>
          </w:p>
          <w:p w14:paraId="00FAB274" w14:textId="6618A167" w:rsidR="00425C15" w:rsidRPr="007F1176" w:rsidRDefault="00425C15" w:rsidP="00CB7367">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 xml:space="preserve">President of the </w:t>
            </w:r>
            <w:r w:rsidR="00CB7367" w:rsidRPr="00CB7367">
              <w:rPr>
                <w:rFonts w:eastAsia="Times New Roman"/>
                <w:color w:val="000000"/>
                <w:lang w:val="en-GB"/>
              </w:rPr>
              <w:t xml:space="preserve">Executive Board </w:t>
            </w:r>
            <w:r w:rsidR="00CB7367">
              <w:rPr>
                <w:rFonts w:eastAsia="Times New Roman"/>
                <w:color w:val="000000"/>
                <w:lang w:val="en-GB"/>
              </w:rPr>
              <w:t xml:space="preserve">of </w:t>
            </w:r>
            <w:r>
              <w:rPr>
                <w:rFonts w:eastAsia="Times New Roman"/>
                <w:color w:val="000000"/>
                <w:lang w:val="en-GB"/>
              </w:rPr>
              <w:t>UNDP/UNFPA/UNOPS</w:t>
            </w:r>
            <w:r w:rsidRPr="007F1176">
              <w:rPr>
                <w:rFonts w:eastAsia="Times New Roman"/>
                <w:color w:val="000000"/>
                <w:lang w:val="en-GB"/>
              </w:rPr>
              <w:t>,</w:t>
            </w:r>
            <w:r>
              <w:rPr>
                <w:rFonts w:eastAsia="Times New Roman"/>
                <w:color w:val="000000"/>
                <w:lang w:val="en-GB"/>
              </w:rPr>
              <w:t xml:space="preserve"> </w:t>
            </w:r>
            <w:r>
              <w:rPr>
                <w:rFonts w:eastAsia="Times New Roman"/>
                <w:color w:val="000000"/>
                <w:lang w:val="en-GB"/>
              </w:rPr>
              <w:br/>
            </w:r>
            <w:r w:rsidRPr="001C2965">
              <w:rPr>
                <w:rFonts w:eastAsia="Times New Roman"/>
                <w:color w:val="000000"/>
              </w:rPr>
              <w:t>Ambassador Extraordinary and Plenipotentiary</w:t>
            </w:r>
            <w:r>
              <w:rPr>
                <w:rFonts w:eastAsia="Times New Roman"/>
                <w:color w:val="000000"/>
              </w:rPr>
              <w:t xml:space="preserve"> and </w:t>
            </w:r>
            <w:r w:rsidRPr="007F1176">
              <w:rPr>
                <w:rFonts w:eastAsia="Times New Roman"/>
                <w:color w:val="000000"/>
                <w:lang w:val="en-GB"/>
              </w:rPr>
              <w:t>Permanent Representative of Mauritius to the United Nations</w:t>
            </w:r>
            <w:r w:rsidR="00907CEA">
              <w:rPr>
                <w:rFonts w:eastAsia="Times New Roman"/>
                <w:color w:val="000000"/>
                <w:lang w:val="en-GB"/>
              </w:rPr>
              <w:br/>
              <w:t>* Head of Delegation</w:t>
            </w:r>
          </w:p>
        </w:tc>
        <w:tc>
          <w:tcPr>
            <w:tcW w:w="2859" w:type="dxa"/>
          </w:tcPr>
          <w:p w14:paraId="2C9CC04B"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 xml:space="preserve">H.E. Mr. Omer Dahab </w:t>
            </w:r>
            <w:proofErr w:type="spellStart"/>
            <w:r w:rsidRPr="007F1176">
              <w:rPr>
                <w:rFonts w:eastAsia="Times New Roman"/>
                <w:b/>
                <w:color w:val="000000"/>
                <w:lang w:val="en-GB"/>
              </w:rPr>
              <w:t>Fadl</w:t>
            </w:r>
            <w:proofErr w:type="spellEnd"/>
            <w:r w:rsidRPr="007F1176">
              <w:rPr>
                <w:rFonts w:eastAsia="Times New Roman"/>
                <w:color w:val="000000"/>
                <w:lang w:val="en-GB"/>
              </w:rPr>
              <w:t xml:space="preserve"> </w:t>
            </w:r>
            <w:r w:rsidRPr="007F1176">
              <w:rPr>
                <w:rFonts w:eastAsia="Times New Roman"/>
                <w:b/>
                <w:color w:val="000000"/>
                <w:lang w:val="en-GB"/>
              </w:rPr>
              <w:t>Mohamed</w:t>
            </w:r>
          </w:p>
          <w:p w14:paraId="1489C0E9" w14:textId="6585BF40"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1C2965">
              <w:rPr>
                <w:rFonts w:eastAsia="Times New Roman"/>
                <w:color w:val="000000"/>
              </w:rPr>
              <w:t>Ambassador Extraordinary and Plenipotentiary</w:t>
            </w:r>
            <w:r>
              <w:rPr>
                <w:rFonts w:eastAsia="Times New Roman"/>
                <w:color w:val="000000"/>
              </w:rPr>
              <w:t xml:space="preserve"> and </w:t>
            </w:r>
            <w:r w:rsidRPr="007F1176">
              <w:rPr>
                <w:rFonts w:eastAsia="Times New Roman"/>
                <w:color w:val="000000"/>
                <w:lang w:val="en-GB"/>
              </w:rPr>
              <w:t>Permanent Representative of Sudan to the United Nations</w:t>
            </w:r>
          </w:p>
        </w:tc>
        <w:tc>
          <w:tcPr>
            <w:tcW w:w="2858" w:type="dxa"/>
          </w:tcPr>
          <w:p w14:paraId="4FDE8A5B" w14:textId="77777777" w:rsidR="00425C15" w:rsidRPr="007F1176" w:rsidRDefault="00425C15" w:rsidP="00425C15">
            <w:pPr>
              <w:pBdr>
                <w:top w:val="nil"/>
                <w:left w:val="nil"/>
                <w:bottom w:val="nil"/>
                <w:right w:val="nil"/>
                <w:between w:val="nil"/>
              </w:pBdr>
              <w:shd w:val="clear" w:color="auto" w:fill="FFFFFF"/>
              <w:spacing w:after="0" w:line="240" w:lineRule="auto"/>
              <w:rPr>
                <w:rFonts w:eastAsia="Times New Roman"/>
                <w:color w:val="222222"/>
                <w:lang w:val="en-GB"/>
              </w:rPr>
            </w:pPr>
            <w:r>
              <w:rPr>
                <w:rFonts w:eastAsia="Times New Roman"/>
                <w:b/>
                <w:color w:val="222222"/>
                <w:lang w:val="en-GB"/>
              </w:rPr>
              <w:t xml:space="preserve">H.E. </w:t>
            </w:r>
            <w:r w:rsidRPr="007F1176">
              <w:rPr>
                <w:rFonts w:eastAsia="Times New Roman"/>
                <w:b/>
                <w:color w:val="222222"/>
                <w:lang w:val="en-GB"/>
              </w:rPr>
              <w:t xml:space="preserve">Ms. Christine </w:t>
            </w:r>
            <w:proofErr w:type="spellStart"/>
            <w:r w:rsidRPr="007F1176">
              <w:rPr>
                <w:rFonts w:eastAsia="Times New Roman"/>
                <w:b/>
                <w:color w:val="222222"/>
                <w:lang w:val="en-GB"/>
              </w:rPr>
              <w:t>Kalamwina</w:t>
            </w:r>
            <w:proofErr w:type="spellEnd"/>
          </w:p>
          <w:p w14:paraId="16FE8713" w14:textId="276EA21F" w:rsidR="00425C15" w:rsidRPr="007F1176" w:rsidRDefault="00425C15" w:rsidP="00425C15">
            <w:pPr>
              <w:pBdr>
                <w:top w:val="nil"/>
                <w:left w:val="nil"/>
                <w:bottom w:val="nil"/>
                <w:right w:val="nil"/>
                <w:between w:val="nil"/>
              </w:pBdr>
              <w:spacing w:after="0" w:line="240" w:lineRule="auto"/>
              <w:rPr>
                <w:rFonts w:eastAsia="Times New Roman"/>
                <w:b/>
                <w:color w:val="000000"/>
                <w:lang w:val="en-GB"/>
              </w:rPr>
            </w:pPr>
            <w:r w:rsidRPr="007F1176">
              <w:rPr>
                <w:rFonts w:eastAsia="Times New Roman"/>
                <w:color w:val="222222"/>
                <w:lang w:val="en-GB"/>
              </w:rPr>
              <w:t>Minister Counsellor and Deputy Permanent Representative</w:t>
            </w:r>
            <w:r>
              <w:rPr>
                <w:rFonts w:eastAsia="Times New Roman"/>
                <w:color w:val="222222"/>
                <w:lang w:val="en-GB"/>
              </w:rPr>
              <w:t xml:space="preserve"> </w:t>
            </w:r>
            <w:r w:rsidRPr="007F1176">
              <w:rPr>
                <w:rFonts w:eastAsia="Times New Roman"/>
                <w:color w:val="222222"/>
                <w:lang w:val="en-GB"/>
              </w:rPr>
              <w:t>of Zambia to the United Nations</w:t>
            </w:r>
          </w:p>
        </w:tc>
        <w:tc>
          <w:tcPr>
            <w:tcW w:w="2860" w:type="dxa"/>
          </w:tcPr>
          <w:p w14:paraId="03BA6A73" w14:textId="70966199"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 xml:space="preserve">H.E. </w:t>
            </w:r>
            <w:proofErr w:type="spellStart"/>
            <w:r w:rsidRPr="007F1176">
              <w:rPr>
                <w:rFonts w:eastAsia="Times New Roman"/>
                <w:b/>
                <w:color w:val="000000"/>
                <w:lang w:val="en-GB"/>
              </w:rPr>
              <w:t>Lineo</w:t>
            </w:r>
            <w:proofErr w:type="spellEnd"/>
            <w:r w:rsidRPr="007F1176">
              <w:rPr>
                <w:rFonts w:eastAsia="Times New Roman"/>
                <w:b/>
                <w:color w:val="000000"/>
                <w:lang w:val="en-GB"/>
              </w:rPr>
              <w:t xml:space="preserve"> Irene Molise-</w:t>
            </w:r>
            <w:proofErr w:type="spellStart"/>
            <w:r w:rsidRPr="007F1176">
              <w:rPr>
                <w:rFonts w:eastAsia="Times New Roman"/>
                <w:b/>
                <w:color w:val="000000"/>
                <w:lang w:val="en-GB"/>
              </w:rPr>
              <w:t>Mabusela</w:t>
            </w:r>
            <w:proofErr w:type="spellEnd"/>
          </w:p>
          <w:p w14:paraId="219277A9" w14:textId="77561EC1"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Ambassador and Permanent Representative of Lesotho to the United Nations</w:t>
            </w:r>
            <w:r>
              <w:rPr>
                <w:rFonts w:eastAsia="Times New Roman"/>
                <w:color w:val="000000"/>
                <w:lang w:val="en-GB"/>
              </w:rPr>
              <w:t xml:space="preserve"> organizations</w:t>
            </w:r>
            <w:r w:rsidRPr="00A77D63">
              <w:rPr>
                <w:rFonts w:eastAsia="Times New Roman"/>
                <w:color w:val="000000"/>
              </w:rPr>
              <w:t xml:space="preserve"> based in Rome</w:t>
            </w:r>
          </w:p>
        </w:tc>
      </w:tr>
      <w:tr w:rsidR="00425C15" w:rsidRPr="004D7762" w14:paraId="212EB556" w14:textId="77777777" w:rsidTr="00425C15">
        <w:trPr>
          <w:cantSplit/>
          <w:trHeight w:val="20"/>
        </w:trPr>
        <w:tc>
          <w:tcPr>
            <w:tcW w:w="1519" w:type="dxa"/>
            <w:vMerge/>
            <w:shd w:val="clear" w:color="auto" w:fill="F2F2F2" w:themeFill="background1" w:themeFillShade="F2"/>
          </w:tcPr>
          <w:p w14:paraId="686FD38F"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59" w:type="dxa"/>
          </w:tcPr>
          <w:p w14:paraId="266E72BF" w14:textId="23003BFC"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59" w:type="dxa"/>
          </w:tcPr>
          <w:p w14:paraId="7634DFDA" w14:textId="77777777" w:rsidR="00425C15" w:rsidRPr="007F1176" w:rsidRDefault="00425C15" w:rsidP="00425C15">
            <w:pPr>
              <w:pBdr>
                <w:top w:val="nil"/>
                <w:left w:val="nil"/>
                <w:bottom w:val="nil"/>
                <w:right w:val="nil"/>
                <w:between w:val="nil"/>
              </w:pBdr>
              <w:spacing w:after="0" w:line="240" w:lineRule="auto"/>
              <w:rPr>
                <w:rFonts w:eastAsia="Calibri"/>
                <w:b/>
                <w:color w:val="000000"/>
                <w:lang w:val="en-GB"/>
              </w:rPr>
            </w:pPr>
            <w:r w:rsidRPr="007F1176">
              <w:rPr>
                <w:rFonts w:eastAsia="Calibri"/>
                <w:b/>
                <w:color w:val="000000"/>
                <w:lang w:val="en-GB"/>
              </w:rPr>
              <w:t xml:space="preserve">H.E. </w:t>
            </w:r>
            <w:proofErr w:type="spellStart"/>
            <w:r w:rsidRPr="007F1176">
              <w:rPr>
                <w:rFonts w:eastAsia="Calibri"/>
                <w:b/>
                <w:color w:val="000000"/>
                <w:lang w:val="en-GB"/>
              </w:rPr>
              <w:t>Dr.</w:t>
            </w:r>
            <w:proofErr w:type="spellEnd"/>
            <w:r w:rsidRPr="007F1176">
              <w:rPr>
                <w:rFonts w:eastAsia="Calibri"/>
                <w:b/>
                <w:color w:val="000000"/>
                <w:lang w:val="en-GB"/>
              </w:rPr>
              <w:t xml:space="preserve"> Edgar </w:t>
            </w:r>
            <w:proofErr w:type="spellStart"/>
            <w:r w:rsidRPr="007F1176">
              <w:rPr>
                <w:rFonts w:eastAsia="Calibri"/>
                <w:b/>
                <w:color w:val="000000"/>
                <w:lang w:val="en-GB"/>
              </w:rPr>
              <w:t>Sisa</w:t>
            </w:r>
            <w:proofErr w:type="spellEnd"/>
          </w:p>
          <w:p w14:paraId="79022A68" w14:textId="007A1588"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Calibri"/>
                <w:color w:val="000000"/>
                <w:lang w:val="en-GB"/>
              </w:rPr>
              <w:t>Minister Counsellor</w:t>
            </w:r>
            <w:r>
              <w:rPr>
                <w:rFonts w:eastAsia="Calibri"/>
                <w:color w:val="000000"/>
                <w:lang w:val="en-GB"/>
              </w:rPr>
              <w:t xml:space="preserve">, </w:t>
            </w:r>
            <w:r w:rsidRPr="007F1176">
              <w:rPr>
                <w:rFonts w:eastAsia="Calibri"/>
                <w:color w:val="000000"/>
                <w:lang w:val="en-GB"/>
              </w:rPr>
              <w:t>Permanent Mission of Botswana to the United Nations</w:t>
            </w:r>
          </w:p>
        </w:tc>
        <w:tc>
          <w:tcPr>
            <w:tcW w:w="2858" w:type="dxa"/>
          </w:tcPr>
          <w:p w14:paraId="7208D382"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60" w:type="dxa"/>
          </w:tcPr>
          <w:p w14:paraId="6321C27A" w14:textId="171532C5"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r>
      <w:tr w:rsidR="00425C15" w:rsidRPr="004D7762" w14:paraId="245C9AE1" w14:textId="77777777" w:rsidTr="00425C15">
        <w:trPr>
          <w:cantSplit/>
          <w:trHeight w:val="676"/>
        </w:trPr>
        <w:tc>
          <w:tcPr>
            <w:tcW w:w="1519" w:type="dxa"/>
            <w:vMerge w:val="restart"/>
            <w:shd w:val="clear" w:color="auto" w:fill="F2F2F2" w:themeFill="background1" w:themeFillShade="F2"/>
          </w:tcPr>
          <w:p w14:paraId="17EF771E"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 xml:space="preserve">Asia-Pacific </w:t>
            </w:r>
          </w:p>
        </w:tc>
        <w:tc>
          <w:tcPr>
            <w:tcW w:w="2859" w:type="dxa"/>
            <w:shd w:val="clear" w:color="auto" w:fill="FFFFFF"/>
          </w:tcPr>
          <w:p w14:paraId="5C0A9487" w14:textId="513AC5F1"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 xml:space="preserve">H.E. Mr. Park </w:t>
            </w:r>
            <w:proofErr w:type="spellStart"/>
            <w:r w:rsidRPr="007F1176">
              <w:rPr>
                <w:rFonts w:eastAsia="Times New Roman"/>
                <w:b/>
                <w:color w:val="000000"/>
                <w:lang w:val="en-GB"/>
              </w:rPr>
              <w:t>Chull-joo</w:t>
            </w:r>
            <w:proofErr w:type="spellEnd"/>
            <w:r w:rsidRPr="007F1176">
              <w:rPr>
                <w:rFonts w:eastAsia="Times New Roman"/>
                <w:b/>
                <w:color w:val="000000"/>
                <w:lang w:val="en-GB"/>
              </w:rPr>
              <w:t xml:space="preserve"> </w:t>
            </w:r>
          </w:p>
          <w:p w14:paraId="63467386" w14:textId="7DE8C7BC" w:rsidR="00425C15" w:rsidRPr="007F1176" w:rsidRDefault="00425C15" w:rsidP="00425C15">
            <w:pPr>
              <w:pBdr>
                <w:top w:val="nil"/>
                <w:left w:val="nil"/>
                <w:bottom w:val="nil"/>
                <w:right w:val="nil"/>
                <w:between w:val="nil"/>
              </w:pBdr>
              <w:shd w:val="clear" w:color="auto" w:fill="FFFFFF"/>
              <w:spacing w:after="0" w:line="240" w:lineRule="auto"/>
              <w:rPr>
                <w:rFonts w:eastAsia="Times New Roman"/>
                <w:color w:val="000000"/>
                <w:lang w:val="en-GB"/>
              </w:rPr>
            </w:pPr>
            <w:r w:rsidRPr="004E7644">
              <w:rPr>
                <w:rFonts w:eastAsia="Times New Roman"/>
                <w:color w:val="000000"/>
              </w:rPr>
              <w:t>Vice-President</w:t>
            </w:r>
            <w:r>
              <w:rPr>
                <w:rFonts w:eastAsia="Times New Roman"/>
                <w:color w:val="000000"/>
              </w:rPr>
              <w:t xml:space="preserve"> of </w:t>
            </w:r>
            <w:r w:rsidRPr="007F1176">
              <w:rPr>
                <w:rFonts w:eastAsia="Times New Roman"/>
                <w:color w:val="000000"/>
                <w:lang w:val="en-GB"/>
              </w:rPr>
              <w:t xml:space="preserve">the </w:t>
            </w:r>
            <w:r>
              <w:rPr>
                <w:rFonts w:eastAsia="Times New Roman"/>
                <w:color w:val="000000"/>
                <w:lang w:val="en-GB"/>
              </w:rPr>
              <w:t>UNDP/UNFPA/UNOPS Executive Board,</w:t>
            </w:r>
            <w:r>
              <w:rPr>
                <w:rFonts w:eastAsia="Times New Roman"/>
                <w:color w:val="000000"/>
                <w:lang w:val="en-GB"/>
              </w:rPr>
              <w:br/>
            </w:r>
            <w:r w:rsidRPr="007F1176">
              <w:rPr>
                <w:rFonts w:eastAsia="Times New Roman"/>
                <w:color w:val="000000"/>
                <w:lang w:val="en-GB"/>
              </w:rPr>
              <w:t>Ambassador and Deputy Permanent Representative</w:t>
            </w:r>
            <w:r>
              <w:rPr>
                <w:rFonts w:eastAsia="Times New Roman"/>
                <w:color w:val="000000"/>
                <w:lang w:val="en-GB"/>
              </w:rPr>
              <w:t xml:space="preserve"> </w:t>
            </w:r>
            <w:r w:rsidRPr="007F1176">
              <w:rPr>
                <w:rFonts w:eastAsia="Times New Roman"/>
                <w:color w:val="000000"/>
                <w:lang w:val="en-GB"/>
              </w:rPr>
              <w:t xml:space="preserve">of the Republic of Korea to the United Nations </w:t>
            </w:r>
          </w:p>
        </w:tc>
        <w:tc>
          <w:tcPr>
            <w:tcW w:w="2859" w:type="dxa"/>
          </w:tcPr>
          <w:p w14:paraId="20CACC26"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H.E. Mr. Durga Prasad Bhattarai</w:t>
            </w:r>
          </w:p>
          <w:p w14:paraId="5B4C2E47" w14:textId="701BD595"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Vice-President of the UNICEF Executive Board</w:t>
            </w:r>
            <w:r>
              <w:rPr>
                <w:rFonts w:eastAsia="Times New Roman"/>
                <w:color w:val="000000"/>
                <w:lang w:val="en-GB"/>
              </w:rPr>
              <w:t>,</w:t>
            </w:r>
            <w:r>
              <w:rPr>
                <w:rFonts w:eastAsia="Times New Roman"/>
                <w:color w:val="000000"/>
                <w:lang w:val="en-GB"/>
              </w:rPr>
              <w:br/>
            </w:r>
            <w:r w:rsidRPr="007F1176">
              <w:rPr>
                <w:rFonts w:eastAsia="Times New Roman"/>
                <w:color w:val="000000"/>
                <w:lang w:val="en-GB"/>
              </w:rPr>
              <w:t xml:space="preserve">Ambassador Extraordinary and Plenipotentiary </w:t>
            </w:r>
            <w:r>
              <w:rPr>
                <w:rFonts w:eastAsia="Times New Roman"/>
                <w:color w:val="000000"/>
                <w:lang w:val="en-GB"/>
              </w:rPr>
              <w:t xml:space="preserve">and </w:t>
            </w:r>
            <w:r w:rsidRPr="007F1176">
              <w:rPr>
                <w:rFonts w:eastAsia="Times New Roman"/>
                <w:color w:val="000000"/>
                <w:lang w:val="en-GB"/>
              </w:rPr>
              <w:t>Permanent Representative of the Federal Democratic Republic of Nepal to the United Nations</w:t>
            </w:r>
          </w:p>
        </w:tc>
        <w:tc>
          <w:tcPr>
            <w:tcW w:w="2858" w:type="dxa"/>
          </w:tcPr>
          <w:p w14:paraId="3E824E82" w14:textId="77777777" w:rsidR="00425C15" w:rsidRPr="007F1176" w:rsidRDefault="00425C15" w:rsidP="00425C15">
            <w:pPr>
              <w:pBdr>
                <w:top w:val="nil"/>
                <w:left w:val="nil"/>
                <w:bottom w:val="nil"/>
                <w:right w:val="nil"/>
                <w:between w:val="nil"/>
              </w:pBdr>
              <w:spacing w:after="0" w:line="240" w:lineRule="auto"/>
              <w:rPr>
                <w:rFonts w:eastAsia="Times New Roman"/>
                <w:b/>
                <w:color w:val="000000"/>
                <w:lang w:val="en-GB"/>
              </w:rPr>
            </w:pPr>
          </w:p>
        </w:tc>
        <w:tc>
          <w:tcPr>
            <w:tcW w:w="2860" w:type="dxa"/>
          </w:tcPr>
          <w:p w14:paraId="14984C70" w14:textId="5263836A"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 xml:space="preserve">H.E. Mohammad Hossein </w:t>
            </w:r>
            <w:proofErr w:type="spellStart"/>
            <w:r w:rsidRPr="007F1176">
              <w:rPr>
                <w:rFonts w:eastAsia="Times New Roman"/>
                <w:b/>
                <w:color w:val="000000"/>
                <w:lang w:val="en-GB"/>
              </w:rPr>
              <w:t>Emadi</w:t>
            </w:r>
            <w:proofErr w:type="spellEnd"/>
          </w:p>
          <w:p w14:paraId="31B914B8" w14:textId="31D1D59B"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 xml:space="preserve">Ambassador Extraordinary and Plenipotentiary and </w:t>
            </w:r>
            <w:r w:rsidRPr="001C2965">
              <w:rPr>
                <w:rFonts w:eastAsia="Times New Roman"/>
                <w:color w:val="000000"/>
              </w:rPr>
              <w:t xml:space="preserve">Permanent Representative of the Islamic Republic of Iran to </w:t>
            </w:r>
            <w:r w:rsidR="006E6AA1" w:rsidRPr="006E6AA1">
              <w:rPr>
                <w:rFonts w:eastAsia="Times New Roman"/>
                <w:color w:val="000000"/>
              </w:rPr>
              <w:t>food and agriculture agencies in Rome</w:t>
            </w:r>
          </w:p>
        </w:tc>
      </w:tr>
      <w:tr w:rsidR="00425C15" w:rsidRPr="004D7762" w14:paraId="6DA75350" w14:textId="77777777" w:rsidTr="00425C15">
        <w:trPr>
          <w:cantSplit/>
          <w:trHeight w:val="20"/>
        </w:trPr>
        <w:tc>
          <w:tcPr>
            <w:tcW w:w="1519" w:type="dxa"/>
            <w:vMerge/>
            <w:shd w:val="clear" w:color="auto" w:fill="F2F2F2" w:themeFill="background1" w:themeFillShade="F2"/>
          </w:tcPr>
          <w:p w14:paraId="0FAE80E2"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59" w:type="dxa"/>
            <w:shd w:val="clear" w:color="auto" w:fill="FFFFFF"/>
          </w:tcPr>
          <w:p w14:paraId="0A833C04" w14:textId="10BDB8AC"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 xml:space="preserve">Mr. </w:t>
            </w:r>
            <w:r w:rsidRPr="0071320A">
              <w:rPr>
                <w:rFonts w:eastAsia="Times New Roman"/>
                <w:b/>
                <w:color w:val="000000"/>
              </w:rPr>
              <w:t xml:space="preserve">Shahir </w:t>
            </w:r>
            <w:proofErr w:type="spellStart"/>
            <w:r w:rsidRPr="0071320A">
              <w:rPr>
                <w:rFonts w:eastAsia="Times New Roman"/>
                <w:b/>
                <w:bCs/>
                <w:color w:val="000000"/>
              </w:rPr>
              <w:t>Alkhaniny</w:t>
            </w:r>
            <w:proofErr w:type="spellEnd"/>
          </w:p>
          <w:p w14:paraId="529FFD3E" w14:textId="69F5FC97" w:rsidR="00425C15" w:rsidRPr="007F1176" w:rsidRDefault="00425C15" w:rsidP="00577F8A">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First Secretary</w:t>
            </w:r>
            <w:r>
              <w:rPr>
                <w:rFonts w:eastAsia="Times New Roman"/>
                <w:color w:val="000000"/>
                <w:lang w:val="en-GB"/>
              </w:rPr>
              <w:t>,</w:t>
            </w:r>
            <w:r w:rsidR="00577F8A">
              <w:rPr>
                <w:rFonts w:eastAsia="Times New Roman"/>
                <w:color w:val="000000"/>
                <w:lang w:val="en-GB"/>
              </w:rPr>
              <w:t xml:space="preserve"> </w:t>
            </w:r>
            <w:r w:rsidRPr="007F1176">
              <w:rPr>
                <w:rFonts w:eastAsia="Times New Roman"/>
                <w:color w:val="000000"/>
                <w:lang w:val="en-GB"/>
              </w:rPr>
              <w:t>Permanent Mission of Saudi Arabia to the United Nations</w:t>
            </w:r>
          </w:p>
        </w:tc>
        <w:tc>
          <w:tcPr>
            <w:tcW w:w="2859" w:type="dxa"/>
          </w:tcPr>
          <w:p w14:paraId="5EC30C63"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58" w:type="dxa"/>
          </w:tcPr>
          <w:p w14:paraId="38D944CF"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60" w:type="dxa"/>
          </w:tcPr>
          <w:p w14:paraId="7BBF1C23" w14:textId="20FD0475"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r>
      <w:tr w:rsidR="00425C15" w:rsidRPr="004D7762" w14:paraId="5F492BC9" w14:textId="77777777" w:rsidTr="00425C15">
        <w:trPr>
          <w:cantSplit/>
          <w:trHeight w:val="1420"/>
        </w:trPr>
        <w:tc>
          <w:tcPr>
            <w:tcW w:w="1519" w:type="dxa"/>
            <w:shd w:val="clear" w:color="auto" w:fill="F2F2F2" w:themeFill="background1" w:themeFillShade="F2"/>
          </w:tcPr>
          <w:p w14:paraId="473413C8"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Eastern Europe</w:t>
            </w:r>
          </w:p>
        </w:tc>
        <w:tc>
          <w:tcPr>
            <w:tcW w:w="2859" w:type="dxa"/>
            <w:shd w:val="clear" w:color="auto" w:fill="FFFFFF"/>
          </w:tcPr>
          <w:p w14:paraId="1810813D"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59" w:type="dxa"/>
          </w:tcPr>
          <w:p w14:paraId="4C3ACFE9" w14:textId="77777777" w:rsidR="00425C15" w:rsidRPr="007F1176" w:rsidRDefault="00425C15" w:rsidP="00425C15">
            <w:pPr>
              <w:pBdr>
                <w:top w:val="nil"/>
                <w:left w:val="nil"/>
                <w:bottom w:val="nil"/>
                <w:right w:val="nil"/>
                <w:between w:val="nil"/>
              </w:pBdr>
              <w:spacing w:after="0" w:line="240" w:lineRule="auto"/>
              <w:rPr>
                <w:rFonts w:eastAsia="Times New Roman"/>
                <w:b/>
                <w:color w:val="000000"/>
                <w:lang w:val="en-GB"/>
              </w:rPr>
            </w:pPr>
            <w:r w:rsidRPr="007F1176">
              <w:rPr>
                <w:rFonts w:eastAsia="Times New Roman"/>
                <w:b/>
                <w:color w:val="000000"/>
                <w:lang w:val="en-GB"/>
              </w:rPr>
              <w:t xml:space="preserve">H.E. Mr. </w:t>
            </w:r>
            <w:proofErr w:type="spellStart"/>
            <w:r w:rsidRPr="007F1176">
              <w:rPr>
                <w:rFonts w:eastAsia="Times New Roman"/>
                <w:b/>
                <w:color w:val="000000"/>
                <w:lang w:val="en-GB"/>
              </w:rPr>
              <w:t>Miloš</w:t>
            </w:r>
            <w:proofErr w:type="spellEnd"/>
            <w:r w:rsidRPr="007F1176">
              <w:rPr>
                <w:rFonts w:eastAsia="Times New Roman"/>
                <w:b/>
                <w:color w:val="000000"/>
                <w:lang w:val="en-GB"/>
              </w:rPr>
              <w:t xml:space="preserve"> </w:t>
            </w:r>
            <w:proofErr w:type="spellStart"/>
            <w:r w:rsidRPr="007F1176">
              <w:rPr>
                <w:rFonts w:eastAsia="Times New Roman"/>
                <w:b/>
                <w:bCs/>
                <w:color w:val="000000"/>
                <w:lang w:val="en-GB"/>
              </w:rPr>
              <w:t>Vukašinović</w:t>
            </w:r>
            <w:proofErr w:type="spellEnd"/>
          </w:p>
          <w:p w14:paraId="4804480E" w14:textId="284A5A0C"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Vice-President of the UNICEF Executive Board</w:t>
            </w:r>
            <w:r>
              <w:rPr>
                <w:rFonts w:eastAsia="Times New Roman"/>
                <w:color w:val="000000"/>
                <w:lang w:val="en-GB"/>
              </w:rPr>
              <w:t>,</w:t>
            </w:r>
            <w:r>
              <w:rPr>
                <w:rFonts w:eastAsia="Times New Roman"/>
                <w:color w:val="000000"/>
                <w:lang w:val="en-GB"/>
              </w:rPr>
              <w:br/>
            </w:r>
            <w:r w:rsidRPr="005144EF">
              <w:rPr>
                <w:rFonts w:eastAsia="Times New Roman"/>
                <w:color w:val="000000"/>
              </w:rPr>
              <w:t>Ambassador Extraordinary and Plenipotentiary</w:t>
            </w:r>
            <w:r>
              <w:rPr>
                <w:rFonts w:eastAsia="Times New Roman"/>
                <w:color w:val="000000"/>
              </w:rPr>
              <w:t xml:space="preserve"> and </w:t>
            </w:r>
            <w:r w:rsidRPr="007F1176">
              <w:rPr>
                <w:rFonts w:eastAsia="Times New Roman"/>
                <w:color w:val="000000"/>
                <w:lang w:val="en-GB"/>
              </w:rPr>
              <w:t>Permanent Representative of Bosnia and Herzegovina to the United Nations</w:t>
            </w:r>
          </w:p>
        </w:tc>
        <w:tc>
          <w:tcPr>
            <w:tcW w:w="2858" w:type="dxa"/>
          </w:tcPr>
          <w:p w14:paraId="5A4E49AA" w14:textId="77777777" w:rsidR="00425C15" w:rsidRPr="007F1176" w:rsidRDefault="00425C15" w:rsidP="00425C15">
            <w:pPr>
              <w:pBdr>
                <w:top w:val="nil"/>
                <w:left w:val="nil"/>
                <w:bottom w:val="nil"/>
                <w:right w:val="nil"/>
                <w:between w:val="nil"/>
              </w:pBdr>
              <w:spacing w:after="0" w:line="240" w:lineRule="auto"/>
              <w:rPr>
                <w:rFonts w:eastAsia="Times New Roman"/>
                <w:b/>
                <w:color w:val="000000"/>
                <w:lang w:val="en-GB"/>
              </w:rPr>
            </w:pPr>
            <w:r w:rsidRPr="007F1176">
              <w:rPr>
                <w:rFonts w:eastAsia="Times New Roman"/>
                <w:b/>
                <w:color w:val="000000"/>
                <w:lang w:val="en-GB"/>
              </w:rPr>
              <w:t xml:space="preserve">H.E. Ms. Ivana </w:t>
            </w:r>
            <w:proofErr w:type="spellStart"/>
            <w:r w:rsidRPr="007F1176">
              <w:rPr>
                <w:rFonts w:eastAsia="Times New Roman"/>
                <w:b/>
                <w:color w:val="000000"/>
                <w:lang w:val="en-GB"/>
              </w:rPr>
              <w:t>Pajević</w:t>
            </w:r>
            <w:proofErr w:type="spellEnd"/>
          </w:p>
          <w:p w14:paraId="43EE0C47" w14:textId="086CE6C3" w:rsidR="00425C15" w:rsidRPr="007F1176" w:rsidRDefault="00425C15" w:rsidP="00425C15">
            <w:pPr>
              <w:pBdr>
                <w:top w:val="nil"/>
                <w:left w:val="nil"/>
                <w:bottom w:val="nil"/>
                <w:right w:val="nil"/>
                <w:between w:val="nil"/>
              </w:pBdr>
              <w:spacing w:after="0" w:line="240" w:lineRule="auto"/>
              <w:rPr>
                <w:rFonts w:eastAsia="Times New Roman"/>
                <w:b/>
                <w:color w:val="000000"/>
                <w:lang w:val="en-GB"/>
              </w:rPr>
            </w:pPr>
            <w:r>
              <w:rPr>
                <w:rFonts w:eastAsia="Times New Roman"/>
                <w:color w:val="000000"/>
                <w:lang w:val="en-GB"/>
              </w:rPr>
              <w:t xml:space="preserve">President of the UN-Women Executive Board, </w:t>
            </w:r>
            <w:r>
              <w:rPr>
                <w:rFonts w:eastAsia="Times New Roman"/>
                <w:color w:val="000000"/>
                <w:lang w:val="en-GB"/>
              </w:rPr>
              <w:br/>
            </w:r>
            <w:r w:rsidRPr="007F1176">
              <w:rPr>
                <w:rFonts w:eastAsia="Times New Roman"/>
                <w:color w:val="000000"/>
                <w:lang w:val="en-GB"/>
              </w:rPr>
              <w:t>Ambassador and Deputy Permanent Representative of Montenegro to the United Nations</w:t>
            </w:r>
          </w:p>
        </w:tc>
        <w:tc>
          <w:tcPr>
            <w:tcW w:w="2860" w:type="dxa"/>
          </w:tcPr>
          <w:p w14:paraId="674D2497" w14:textId="2443770D" w:rsidR="00425C15" w:rsidRPr="007F1176" w:rsidRDefault="00425C15" w:rsidP="00425C15">
            <w:pPr>
              <w:pBdr>
                <w:top w:val="nil"/>
                <w:left w:val="nil"/>
                <w:bottom w:val="nil"/>
                <w:right w:val="nil"/>
                <w:between w:val="nil"/>
              </w:pBdr>
              <w:spacing w:after="0" w:line="240" w:lineRule="auto"/>
              <w:rPr>
                <w:rFonts w:eastAsia="Times New Roman"/>
                <w:b/>
                <w:color w:val="000000"/>
                <w:lang w:val="en-GB"/>
              </w:rPr>
            </w:pPr>
            <w:r w:rsidRPr="007F1176">
              <w:rPr>
                <w:rFonts w:eastAsia="Times New Roman"/>
                <w:b/>
                <w:color w:val="000000"/>
                <w:lang w:val="en-GB"/>
              </w:rPr>
              <w:t xml:space="preserve">H.E. Mr. </w:t>
            </w:r>
            <w:proofErr w:type="spellStart"/>
            <w:r w:rsidRPr="007F1176">
              <w:rPr>
                <w:rFonts w:eastAsia="Times New Roman"/>
                <w:b/>
                <w:color w:val="000000"/>
                <w:lang w:val="en-GB"/>
              </w:rPr>
              <w:t>Zoltán</w:t>
            </w:r>
            <w:proofErr w:type="spellEnd"/>
            <w:r w:rsidRPr="007F1176">
              <w:rPr>
                <w:rFonts w:eastAsia="Times New Roman"/>
                <w:b/>
                <w:color w:val="000000"/>
                <w:lang w:val="en-GB"/>
              </w:rPr>
              <w:t xml:space="preserve"> </w:t>
            </w:r>
            <w:proofErr w:type="spellStart"/>
            <w:r w:rsidRPr="007F1176">
              <w:rPr>
                <w:rFonts w:eastAsia="Times New Roman"/>
                <w:b/>
                <w:color w:val="000000"/>
                <w:lang w:val="en-GB"/>
              </w:rPr>
              <w:t>Kálmán</w:t>
            </w:r>
            <w:proofErr w:type="spellEnd"/>
          </w:p>
          <w:p w14:paraId="0E835464" w14:textId="348E69E7" w:rsidR="00425C15" w:rsidRPr="007F1176" w:rsidRDefault="00425C15" w:rsidP="006E6AA1">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 xml:space="preserve">President </w:t>
            </w:r>
            <w:r>
              <w:rPr>
                <w:rFonts w:eastAsia="Times New Roman"/>
                <w:color w:val="000000"/>
                <w:lang w:val="en-GB"/>
              </w:rPr>
              <w:t xml:space="preserve">of the </w:t>
            </w:r>
            <w:r w:rsidRPr="007F1176">
              <w:rPr>
                <w:rFonts w:eastAsia="Times New Roman"/>
                <w:color w:val="000000"/>
                <w:lang w:val="en-GB"/>
              </w:rPr>
              <w:t xml:space="preserve">WFP Executive Board, </w:t>
            </w:r>
            <w:r>
              <w:rPr>
                <w:rFonts w:eastAsia="Times New Roman"/>
                <w:color w:val="000000"/>
                <w:lang w:val="en-GB"/>
              </w:rPr>
              <w:br/>
            </w:r>
            <w:r w:rsidRPr="007F1176">
              <w:rPr>
                <w:rFonts w:eastAsia="Times New Roman"/>
                <w:color w:val="000000"/>
                <w:lang w:val="en-GB"/>
              </w:rPr>
              <w:t>Minister Plenipotentiary and Permanent Representative of Hungary</w:t>
            </w:r>
            <w:r>
              <w:rPr>
                <w:rFonts w:eastAsia="Times New Roman"/>
                <w:color w:val="000000"/>
                <w:lang w:val="en-GB"/>
              </w:rPr>
              <w:t xml:space="preserve"> </w:t>
            </w:r>
            <w:r w:rsidRPr="007F1176">
              <w:rPr>
                <w:rFonts w:eastAsia="Times New Roman"/>
                <w:color w:val="000000"/>
                <w:lang w:val="en-GB"/>
              </w:rPr>
              <w:t>to the United Nations</w:t>
            </w:r>
            <w:r>
              <w:rPr>
                <w:rFonts w:eastAsia="Times New Roman"/>
                <w:color w:val="000000"/>
                <w:lang w:val="en-GB"/>
              </w:rPr>
              <w:t xml:space="preserve"> </w:t>
            </w:r>
            <w:r w:rsidR="006E6AA1">
              <w:rPr>
                <w:rFonts w:eastAsia="Times New Roman"/>
                <w:color w:val="000000"/>
              </w:rPr>
              <w:t>food and a</w:t>
            </w:r>
            <w:r w:rsidRPr="000F67FD">
              <w:rPr>
                <w:rFonts w:eastAsia="Times New Roman"/>
                <w:color w:val="000000"/>
              </w:rPr>
              <w:t xml:space="preserve">griculture </w:t>
            </w:r>
            <w:r w:rsidR="006E6AA1">
              <w:rPr>
                <w:rFonts w:eastAsia="Times New Roman"/>
                <w:color w:val="000000"/>
              </w:rPr>
              <w:t>a</w:t>
            </w:r>
            <w:r w:rsidRPr="000F67FD">
              <w:rPr>
                <w:rFonts w:eastAsia="Times New Roman"/>
                <w:color w:val="000000"/>
              </w:rPr>
              <w:t>gencies in Rome</w:t>
            </w:r>
          </w:p>
        </w:tc>
      </w:tr>
      <w:tr w:rsidR="00425C15" w:rsidRPr="004D7762" w14:paraId="2654B5A3" w14:textId="77777777" w:rsidTr="00425C15">
        <w:trPr>
          <w:cantSplit/>
          <w:trHeight w:val="27"/>
        </w:trPr>
        <w:tc>
          <w:tcPr>
            <w:tcW w:w="1519" w:type="dxa"/>
            <w:shd w:val="clear" w:color="auto" w:fill="F2F2F2" w:themeFill="background1" w:themeFillShade="F2"/>
          </w:tcPr>
          <w:p w14:paraId="1521A559"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lastRenderedPageBreak/>
              <w:t xml:space="preserve">Latin America and the Caribbean </w:t>
            </w:r>
          </w:p>
        </w:tc>
        <w:tc>
          <w:tcPr>
            <w:tcW w:w="2859" w:type="dxa"/>
          </w:tcPr>
          <w:p w14:paraId="17723BBB" w14:textId="01B38284"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Mr. Tumasie Blair</w:t>
            </w:r>
          </w:p>
          <w:p w14:paraId="4760B888" w14:textId="6677211B"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Counsellor</w:t>
            </w:r>
            <w:r>
              <w:rPr>
                <w:rFonts w:eastAsia="Times New Roman"/>
                <w:color w:val="000000"/>
                <w:lang w:val="en-GB"/>
              </w:rPr>
              <w:t xml:space="preserve">, </w:t>
            </w:r>
            <w:r w:rsidRPr="007F1176">
              <w:rPr>
                <w:rFonts w:eastAsia="Times New Roman"/>
                <w:color w:val="000000"/>
                <w:lang w:val="en-GB"/>
              </w:rPr>
              <w:t>Permanent Mission of Antigua and Barbuda to the United Nations</w:t>
            </w:r>
          </w:p>
        </w:tc>
        <w:tc>
          <w:tcPr>
            <w:tcW w:w="2859" w:type="dxa"/>
          </w:tcPr>
          <w:p w14:paraId="64941C9C"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Mr. David Mulet Lind</w:t>
            </w:r>
          </w:p>
          <w:p w14:paraId="0FAFE0AD" w14:textId="258CD80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Pr>
                <w:rFonts w:eastAsia="Times New Roman"/>
                <w:color w:val="000000"/>
                <w:lang w:val="en-GB"/>
              </w:rPr>
              <w:t>First</w:t>
            </w:r>
            <w:r w:rsidRPr="007F1176">
              <w:rPr>
                <w:rFonts w:eastAsia="Times New Roman"/>
                <w:color w:val="000000"/>
                <w:lang w:val="en-GB"/>
              </w:rPr>
              <w:t xml:space="preserve"> Secretary</w:t>
            </w:r>
            <w:r>
              <w:rPr>
                <w:rFonts w:eastAsia="Times New Roman"/>
                <w:color w:val="000000"/>
                <w:lang w:val="en-GB"/>
              </w:rPr>
              <w:t xml:space="preserve">, </w:t>
            </w:r>
            <w:r w:rsidRPr="007F1176">
              <w:rPr>
                <w:rFonts w:eastAsia="Times New Roman"/>
                <w:color w:val="000000"/>
                <w:lang w:val="en-GB"/>
              </w:rPr>
              <w:t>Permanent Mission of Guatemala to the United Nations</w:t>
            </w:r>
          </w:p>
        </w:tc>
        <w:tc>
          <w:tcPr>
            <w:tcW w:w="2858" w:type="dxa"/>
          </w:tcPr>
          <w:p w14:paraId="54DD7ECF" w14:textId="77777777" w:rsidR="00425C15" w:rsidRPr="007F1176" w:rsidRDefault="00425C15" w:rsidP="00425C15">
            <w:pPr>
              <w:pBdr>
                <w:top w:val="nil"/>
                <w:left w:val="nil"/>
                <w:bottom w:val="nil"/>
                <w:right w:val="nil"/>
                <w:between w:val="nil"/>
              </w:pBdr>
              <w:shd w:val="clear" w:color="auto" w:fill="FFFFFF"/>
              <w:spacing w:after="0" w:line="240" w:lineRule="auto"/>
              <w:rPr>
                <w:rFonts w:eastAsia="Times New Roman"/>
                <w:color w:val="222222"/>
                <w:lang w:val="en-GB"/>
              </w:rPr>
            </w:pPr>
            <w:r w:rsidRPr="007F1176">
              <w:rPr>
                <w:rFonts w:eastAsia="Times New Roman"/>
                <w:b/>
                <w:color w:val="222222"/>
                <w:lang w:val="en-GB"/>
              </w:rPr>
              <w:t xml:space="preserve">Ms. </w:t>
            </w:r>
            <w:proofErr w:type="spellStart"/>
            <w:r w:rsidRPr="007F1176">
              <w:rPr>
                <w:rFonts w:eastAsia="Times New Roman"/>
                <w:b/>
                <w:color w:val="222222"/>
                <w:lang w:val="en-GB"/>
              </w:rPr>
              <w:t>Desirée</w:t>
            </w:r>
            <w:proofErr w:type="spellEnd"/>
            <w:r w:rsidRPr="007F1176">
              <w:rPr>
                <w:rFonts w:eastAsia="Times New Roman"/>
                <w:b/>
                <w:color w:val="222222"/>
                <w:lang w:val="en-GB"/>
              </w:rPr>
              <w:t xml:space="preserve"> del Carmen</w:t>
            </w:r>
            <w:r w:rsidRPr="007F1176">
              <w:rPr>
                <w:rFonts w:eastAsia="Times New Roman"/>
                <w:color w:val="222222"/>
                <w:lang w:val="en-GB"/>
              </w:rPr>
              <w:t xml:space="preserve"> </w:t>
            </w:r>
            <w:r w:rsidRPr="007F1176">
              <w:rPr>
                <w:rFonts w:eastAsia="Times New Roman"/>
                <w:b/>
                <w:color w:val="222222"/>
                <w:lang w:val="en-GB"/>
              </w:rPr>
              <w:t xml:space="preserve">Cedeño </w:t>
            </w:r>
            <w:proofErr w:type="spellStart"/>
            <w:r w:rsidRPr="007F1176">
              <w:rPr>
                <w:rFonts w:eastAsia="Times New Roman"/>
                <w:b/>
                <w:color w:val="222222"/>
                <w:lang w:val="en-GB"/>
              </w:rPr>
              <w:t>Rengifo</w:t>
            </w:r>
            <w:proofErr w:type="spellEnd"/>
          </w:p>
          <w:p w14:paraId="77FC24A7" w14:textId="5056BF56" w:rsidR="00425C15" w:rsidRPr="007F1176" w:rsidRDefault="00425C15" w:rsidP="00425C15">
            <w:pPr>
              <w:pBdr>
                <w:top w:val="nil"/>
                <w:left w:val="nil"/>
                <w:bottom w:val="nil"/>
                <w:right w:val="nil"/>
                <w:between w:val="nil"/>
              </w:pBdr>
              <w:spacing w:after="0" w:line="240" w:lineRule="auto"/>
              <w:rPr>
                <w:rFonts w:eastAsia="Times New Roman"/>
                <w:b/>
                <w:color w:val="000000"/>
                <w:lang w:val="en-GB"/>
              </w:rPr>
            </w:pPr>
            <w:r w:rsidRPr="00E803DF">
              <w:rPr>
                <w:rFonts w:eastAsia="Times New Roman"/>
                <w:color w:val="222222"/>
                <w:lang w:val="fr-CA"/>
              </w:rPr>
              <w:t>Attachée</w:t>
            </w:r>
            <w:r>
              <w:rPr>
                <w:rFonts w:eastAsia="Times New Roman"/>
                <w:color w:val="222222"/>
                <w:lang w:val="en-GB"/>
              </w:rPr>
              <w:t xml:space="preserve">, </w:t>
            </w:r>
            <w:r w:rsidRPr="007F1176">
              <w:rPr>
                <w:rFonts w:eastAsia="Times New Roman"/>
                <w:color w:val="222222"/>
                <w:lang w:val="en-GB"/>
              </w:rPr>
              <w:t>Permanent Mission of Panama to the United Nations</w:t>
            </w:r>
          </w:p>
        </w:tc>
        <w:tc>
          <w:tcPr>
            <w:tcW w:w="2860" w:type="dxa"/>
          </w:tcPr>
          <w:p w14:paraId="694AFD2D" w14:textId="2F59769F"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 xml:space="preserve">Ms. Fernanda Mansur </w:t>
            </w:r>
            <w:proofErr w:type="spellStart"/>
            <w:r w:rsidRPr="007F1176">
              <w:rPr>
                <w:rFonts w:eastAsia="Times New Roman"/>
                <w:b/>
                <w:color w:val="000000"/>
                <w:lang w:val="en-GB"/>
              </w:rPr>
              <w:t>Tansini</w:t>
            </w:r>
            <w:proofErr w:type="spellEnd"/>
          </w:p>
          <w:p w14:paraId="7CDF8741" w14:textId="7323E4AB"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Second Secretary and Alternate Permanent Representative of Brazil to the United Nations</w:t>
            </w:r>
          </w:p>
        </w:tc>
      </w:tr>
      <w:tr w:rsidR="00425C15" w:rsidRPr="004D7762" w14:paraId="5C5287E3" w14:textId="77777777" w:rsidTr="00425C15">
        <w:trPr>
          <w:cantSplit/>
          <w:trHeight w:val="20"/>
        </w:trPr>
        <w:tc>
          <w:tcPr>
            <w:tcW w:w="1519" w:type="dxa"/>
            <w:vMerge w:val="restart"/>
            <w:shd w:val="clear" w:color="auto" w:fill="F2F2F2" w:themeFill="background1" w:themeFillShade="F2"/>
          </w:tcPr>
          <w:p w14:paraId="1AC8ECC8"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Western Europe and other States</w:t>
            </w:r>
          </w:p>
        </w:tc>
        <w:tc>
          <w:tcPr>
            <w:tcW w:w="2859" w:type="dxa"/>
            <w:shd w:val="clear" w:color="auto" w:fill="FFFFFF"/>
          </w:tcPr>
          <w:p w14:paraId="4CBF49D0" w14:textId="50DEC986"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Ms. Christine Schneeberger</w:t>
            </w:r>
            <w:r w:rsidRPr="007F1176">
              <w:rPr>
                <w:rFonts w:eastAsia="Times New Roman"/>
                <w:color w:val="000000"/>
                <w:lang w:val="en-GB"/>
              </w:rPr>
              <w:t xml:space="preserve"> </w:t>
            </w:r>
          </w:p>
          <w:p w14:paraId="617F9005" w14:textId="631796F8"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DB0644">
              <w:rPr>
                <w:rFonts w:eastAsia="Times New Roman"/>
                <w:color w:val="000000"/>
              </w:rPr>
              <w:t>First Secretary</w:t>
            </w:r>
            <w:r>
              <w:rPr>
                <w:rFonts w:eastAsia="Times New Roman"/>
                <w:color w:val="000000"/>
              </w:rPr>
              <w:t>,</w:t>
            </w:r>
            <w:r w:rsidRPr="00DB0644" w:rsidDel="00DB0644">
              <w:rPr>
                <w:rFonts w:eastAsia="Times New Roman"/>
                <w:color w:val="000000"/>
                <w:lang w:val="en-GB"/>
              </w:rPr>
              <w:t xml:space="preserve"> </w:t>
            </w:r>
            <w:r w:rsidRPr="007F1176">
              <w:rPr>
                <w:rFonts w:eastAsia="Times New Roman"/>
                <w:color w:val="000000"/>
                <w:lang w:val="en-GB"/>
              </w:rPr>
              <w:t>Permanent Mission of Switzerland to the United Nations</w:t>
            </w:r>
          </w:p>
        </w:tc>
        <w:tc>
          <w:tcPr>
            <w:tcW w:w="2859" w:type="dxa"/>
          </w:tcPr>
          <w:p w14:paraId="75C4F963"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 xml:space="preserve">Mr. Yusuf Ismail </w:t>
            </w:r>
          </w:p>
          <w:p w14:paraId="400BE6D2" w14:textId="4F9E1C25"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Senior Policy Adviser, International Development</w:t>
            </w:r>
            <w:r>
              <w:rPr>
                <w:rFonts w:eastAsia="Times New Roman"/>
                <w:color w:val="000000"/>
                <w:lang w:val="en-GB"/>
              </w:rPr>
              <w:t xml:space="preserve">, </w:t>
            </w:r>
            <w:r w:rsidRPr="007F1176">
              <w:rPr>
                <w:rFonts w:eastAsia="Times New Roman"/>
                <w:color w:val="000000"/>
                <w:lang w:val="en-GB"/>
              </w:rPr>
              <w:t xml:space="preserve">Permanent Mission of the </w:t>
            </w:r>
            <w:r w:rsidRPr="00AB0338">
              <w:rPr>
                <w:rFonts w:eastAsia="Times New Roman"/>
                <w:color w:val="000000"/>
              </w:rPr>
              <w:t>United Kingdom</w:t>
            </w:r>
            <w:r w:rsidRPr="00AB0338" w:rsidDel="00AB0338">
              <w:rPr>
                <w:rFonts w:eastAsia="Times New Roman"/>
                <w:color w:val="000000"/>
                <w:lang w:val="en-GB"/>
              </w:rPr>
              <w:t xml:space="preserve"> </w:t>
            </w:r>
            <w:r w:rsidRPr="007F1176">
              <w:rPr>
                <w:rFonts w:eastAsia="Times New Roman"/>
                <w:color w:val="000000"/>
                <w:lang w:val="en-GB"/>
              </w:rPr>
              <w:t>to the United Nations</w:t>
            </w:r>
          </w:p>
        </w:tc>
        <w:tc>
          <w:tcPr>
            <w:tcW w:w="2858" w:type="dxa"/>
          </w:tcPr>
          <w:p w14:paraId="539FB812" w14:textId="2AF734EA" w:rsidR="00425C15" w:rsidRPr="007F1176" w:rsidRDefault="00425C15" w:rsidP="00425C15">
            <w:pPr>
              <w:pBdr>
                <w:top w:val="nil"/>
                <w:left w:val="nil"/>
                <w:bottom w:val="nil"/>
                <w:right w:val="nil"/>
                <w:between w:val="nil"/>
              </w:pBdr>
              <w:spacing w:after="0" w:line="240" w:lineRule="auto"/>
              <w:rPr>
                <w:rFonts w:eastAsia="Times New Roman"/>
                <w:b/>
                <w:color w:val="000000"/>
                <w:lang w:val="en-GB"/>
              </w:rPr>
            </w:pPr>
            <w:r w:rsidRPr="007F1176">
              <w:rPr>
                <w:rFonts w:eastAsia="Times New Roman"/>
                <w:b/>
                <w:color w:val="000000"/>
                <w:lang w:val="en-GB"/>
              </w:rPr>
              <w:t xml:space="preserve">Mr. Jyrki </w:t>
            </w:r>
            <w:proofErr w:type="spellStart"/>
            <w:r w:rsidRPr="007F1176">
              <w:rPr>
                <w:rFonts w:eastAsia="Times New Roman"/>
                <w:b/>
                <w:color w:val="000000"/>
                <w:lang w:val="en-GB"/>
              </w:rPr>
              <w:t>Juhana</w:t>
            </w:r>
            <w:proofErr w:type="spellEnd"/>
            <w:r w:rsidRPr="007F1176">
              <w:rPr>
                <w:rFonts w:eastAsia="Times New Roman"/>
                <w:b/>
                <w:color w:val="000000"/>
                <w:lang w:val="en-GB"/>
              </w:rPr>
              <w:t xml:space="preserve"> </w:t>
            </w:r>
            <w:proofErr w:type="spellStart"/>
            <w:r w:rsidRPr="007F1176">
              <w:rPr>
                <w:rFonts w:eastAsia="Times New Roman"/>
                <w:b/>
                <w:color w:val="000000"/>
                <w:lang w:val="en-GB"/>
              </w:rPr>
              <w:t>Terva</w:t>
            </w:r>
            <w:proofErr w:type="spellEnd"/>
            <w:r w:rsidRPr="007F1176">
              <w:rPr>
                <w:rFonts w:eastAsia="Times New Roman"/>
                <w:color w:val="000000"/>
                <w:lang w:val="en-GB"/>
              </w:rPr>
              <w:t xml:space="preserve"> Minister Counsellor (Economic and Social Affairs)</w:t>
            </w:r>
            <w:r>
              <w:rPr>
                <w:rFonts w:eastAsia="Times New Roman"/>
                <w:color w:val="000000"/>
                <w:lang w:val="en-GB"/>
              </w:rPr>
              <w:t>,</w:t>
            </w:r>
            <w:r w:rsidRPr="007F1176">
              <w:rPr>
                <w:rFonts w:eastAsia="Times New Roman"/>
                <w:color w:val="000000"/>
                <w:lang w:val="en-GB"/>
              </w:rPr>
              <w:t xml:space="preserve"> Permanent Mission of Finland to the United Nations</w:t>
            </w:r>
          </w:p>
        </w:tc>
        <w:tc>
          <w:tcPr>
            <w:tcW w:w="2860" w:type="dxa"/>
          </w:tcPr>
          <w:p w14:paraId="23A2D677" w14:textId="282DB669"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 xml:space="preserve">Ms. Hannah </w:t>
            </w:r>
            <w:proofErr w:type="spellStart"/>
            <w:r w:rsidRPr="007F1176">
              <w:rPr>
                <w:rFonts w:eastAsia="Times New Roman"/>
                <w:b/>
                <w:color w:val="000000"/>
                <w:lang w:val="en-GB"/>
              </w:rPr>
              <w:t>Laubenthal</w:t>
            </w:r>
            <w:proofErr w:type="spellEnd"/>
          </w:p>
          <w:p w14:paraId="390A5458" w14:textId="4DDC2EE8" w:rsidR="00425C15" w:rsidRPr="007F1176" w:rsidRDefault="00425C15" w:rsidP="006E6AA1">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 xml:space="preserve">First Secretary and </w:t>
            </w:r>
            <w:r w:rsidRPr="00AB0338">
              <w:rPr>
                <w:rFonts w:eastAsia="Times New Roman"/>
                <w:color w:val="000000"/>
              </w:rPr>
              <w:t xml:space="preserve">Alternate Permanent Representative of Germany to the </w:t>
            </w:r>
            <w:r>
              <w:rPr>
                <w:rFonts w:eastAsia="Times New Roman"/>
                <w:color w:val="000000"/>
              </w:rPr>
              <w:t>i</w:t>
            </w:r>
            <w:r w:rsidRPr="00AB0338">
              <w:rPr>
                <w:rFonts w:eastAsia="Times New Roman"/>
                <w:color w:val="000000"/>
              </w:rPr>
              <w:t xml:space="preserve">nternational </w:t>
            </w:r>
            <w:r>
              <w:rPr>
                <w:rFonts w:eastAsia="Times New Roman"/>
                <w:color w:val="000000"/>
              </w:rPr>
              <w:t>o</w:t>
            </w:r>
            <w:r w:rsidRPr="00AB0338">
              <w:rPr>
                <w:rFonts w:eastAsia="Times New Roman"/>
                <w:color w:val="000000"/>
              </w:rPr>
              <w:t>rganizations in Rome</w:t>
            </w:r>
          </w:p>
        </w:tc>
      </w:tr>
      <w:tr w:rsidR="00425C15" w:rsidRPr="004D7762" w14:paraId="2A2A7A55" w14:textId="77777777" w:rsidTr="00425C15">
        <w:trPr>
          <w:cantSplit/>
          <w:trHeight w:val="451"/>
        </w:trPr>
        <w:tc>
          <w:tcPr>
            <w:tcW w:w="1519" w:type="dxa"/>
            <w:vMerge/>
            <w:shd w:val="clear" w:color="auto" w:fill="F2F2F2" w:themeFill="background1" w:themeFillShade="F2"/>
          </w:tcPr>
          <w:p w14:paraId="6533FA16"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59" w:type="dxa"/>
            <w:shd w:val="clear" w:color="auto" w:fill="FFFFFF"/>
          </w:tcPr>
          <w:p w14:paraId="33A3F8A0"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 xml:space="preserve">Ms. Stephanie O’Brien </w:t>
            </w:r>
          </w:p>
          <w:p w14:paraId="10109C09" w14:textId="2DFBF15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Second Secretary</w:t>
            </w:r>
            <w:r>
              <w:rPr>
                <w:rFonts w:eastAsia="Times New Roman"/>
                <w:color w:val="000000"/>
                <w:lang w:val="en-GB"/>
              </w:rPr>
              <w:t xml:space="preserve">, </w:t>
            </w:r>
            <w:r w:rsidRPr="007F1176">
              <w:rPr>
                <w:rFonts w:eastAsia="Times New Roman"/>
                <w:color w:val="000000"/>
                <w:lang w:val="en-GB"/>
              </w:rPr>
              <w:t>Permanent Mission of Ireland to the United Nations</w:t>
            </w:r>
          </w:p>
        </w:tc>
        <w:tc>
          <w:tcPr>
            <w:tcW w:w="2859" w:type="dxa"/>
          </w:tcPr>
          <w:p w14:paraId="683EC542" w14:textId="77777777" w:rsidR="00425C15" w:rsidRPr="000520CB" w:rsidRDefault="00425C15" w:rsidP="00425C15">
            <w:pPr>
              <w:pBdr>
                <w:top w:val="nil"/>
                <w:left w:val="nil"/>
                <w:bottom w:val="nil"/>
                <w:right w:val="nil"/>
                <w:between w:val="nil"/>
              </w:pBdr>
              <w:spacing w:after="0" w:line="240" w:lineRule="auto"/>
              <w:rPr>
                <w:rFonts w:eastAsia="Times New Roman"/>
                <w:color w:val="000000"/>
                <w:lang w:val="fr-CA"/>
              </w:rPr>
            </w:pPr>
            <w:r w:rsidRPr="000520CB">
              <w:rPr>
                <w:rFonts w:eastAsia="Times New Roman"/>
                <w:b/>
                <w:color w:val="000000"/>
                <w:lang w:val="fr-CA"/>
              </w:rPr>
              <w:t xml:space="preserve">Ms. Sarah De </w:t>
            </w:r>
            <w:proofErr w:type="spellStart"/>
            <w:r w:rsidRPr="000520CB">
              <w:rPr>
                <w:rFonts w:eastAsia="Times New Roman"/>
                <w:b/>
                <w:color w:val="000000"/>
                <w:lang w:val="fr-CA"/>
              </w:rPr>
              <w:t>Buttet</w:t>
            </w:r>
            <w:proofErr w:type="spellEnd"/>
            <w:r w:rsidRPr="000520CB">
              <w:rPr>
                <w:rFonts w:eastAsia="Times New Roman"/>
                <w:b/>
                <w:color w:val="000000"/>
                <w:lang w:val="fr-CA"/>
              </w:rPr>
              <w:t xml:space="preserve"> </w:t>
            </w:r>
          </w:p>
          <w:p w14:paraId="4B225376" w14:textId="10E62D3E"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0520CB">
              <w:rPr>
                <w:rFonts w:eastAsia="Times New Roman"/>
                <w:color w:val="000000"/>
                <w:lang w:val="fr-CA"/>
              </w:rPr>
              <w:t>Attachée</w:t>
            </w:r>
            <w:r>
              <w:rPr>
                <w:rFonts w:eastAsia="Times New Roman"/>
                <w:color w:val="000000"/>
                <w:lang w:val="fr-CA"/>
              </w:rPr>
              <w:t>, Funds and Programmes,</w:t>
            </w:r>
            <w:r w:rsidRPr="000520CB">
              <w:rPr>
                <w:rFonts w:eastAsia="Times New Roman"/>
                <w:color w:val="000000"/>
                <w:lang w:val="fr-CA"/>
              </w:rPr>
              <w:t xml:space="preserve"> </w:t>
            </w:r>
            <w:r w:rsidRPr="007F1176">
              <w:rPr>
                <w:rFonts w:eastAsia="Times New Roman"/>
                <w:color w:val="000000"/>
                <w:lang w:val="en-GB"/>
              </w:rPr>
              <w:t>Permanent Mission of France to the United Nations</w:t>
            </w:r>
          </w:p>
        </w:tc>
        <w:tc>
          <w:tcPr>
            <w:tcW w:w="2858" w:type="dxa"/>
          </w:tcPr>
          <w:p w14:paraId="193BD540" w14:textId="77777777" w:rsidR="00425C15" w:rsidRPr="007F1176" w:rsidRDefault="00425C15" w:rsidP="00425C15">
            <w:pPr>
              <w:pBdr>
                <w:top w:val="nil"/>
                <w:left w:val="nil"/>
                <w:bottom w:val="nil"/>
                <w:right w:val="nil"/>
                <w:between w:val="nil"/>
              </w:pBdr>
              <w:spacing w:after="0" w:line="240" w:lineRule="auto"/>
              <w:rPr>
                <w:rFonts w:eastAsia="Times New Roman"/>
                <w:b/>
                <w:color w:val="000000"/>
                <w:lang w:val="en-GB"/>
              </w:rPr>
            </w:pPr>
          </w:p>
        </w:tc>
        <w:tc>
          <w:tcPr>
            <w:tcW w:w="2860" w:type="dxa"/>
          </w:tcPr>
          <w:p w14:paraId="7EE8B193" w14:textId="4431A78B"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 xml:space="preserve">Ms. Elizabeth </w:t>
            </w:r>
            <w:proofErr w:type="spellStart"/>
            <w:r w:rsidRPr="007F1176">
              <w:rPr>
                <w:rFonts w:eastAsia="Times New Roman"/>
                <w:b/>
                <w:color w:val="000000"/>
                <w:lang w:val="en-GB"/>
              </w:rPr>
              <w:t>Petrovski</w:t>
            </w:r>
            <w:proofErr w:type="spellEnd"/>
            <w:r w:rsidRPr="007F1176">
              <w:rPr>
                <w:rFonts w:eastAsia="Times New Roman"/>
                <w:b/>
                <w:color w:val="000000"/>
                <w:lang w:val="en-GB"/>
              </w:rPr>
              <w:t xml:space="preserve"> </w:t>
            </w:r>
          </w:p>
          <w:p w14:paraId="3FF16131" w14:textId="1EAA4388"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USAID Finance and Oversight Specialist</w:t>
            </w:r>
            <w:r>
              <w:rPr>
                <w:rFonts w:eastAsia="Times New Roman"/>
                <w:color w:val="000000"/>
                <w:lang w:val="en-GB"/>
              </w:rPr>
              <w:t xml:space="preserve">, </w:t>
            </w:r>
            <w:r w:rsidRPr="0082551A">
              <w:rPr>
                <w:rFonts w:eastAsia="Times New Roman"/>
                <w:color w:val="000000"/>
              </w:rPr>
              <w:t>U</w:t>
            </w:r>
            <w:r>
              <w:rPr>
                <w:rFonts w:eastAsia="Times New Roman"/>
                <w:color w:val="000000"/>
              </w:rPr>
              <w:t xml:space="preserve">nited </w:t>
            </w:r>
            <w:r w:rsidRPr="0082551A">
              <w:rPr>
                <w:rFonts w:eastAsia="Times New Roman"/>
                <w:color w:val="000000"/>
              </w:rPr>
              <w:t>S</w:t>
            </w:r>
            <w:r>
              <w:rPr>
                <w:rFonts w:eastAsia="Times New Roman"/>
                <w:color w:val="000000"/>
              </w:rPr>
              <w:t>tates</w:t>
            </w:r>
            <w:r w:rsidRPr="0082551A">
              <w:rPr>
                <w:rFonts w:eastAsia="Times New Roman"/>
                <w:color w:val="000000"/>
              </w:rPr>
              <w:t xml:space="preserve"> Mission to the United Nations </w:t>
            </w:r>
            <w:r>
              <w:rPr>
                <w:rFonts w:eastAsia="Times New Roman"/>
                <w:color w:val="000000"/>
              </w:rPr>
              <w:t>a</w:t>
            </w:r>
            <w:r w:rsidRPr="0082551A">
              <w:rPr>
                <w:rFonts w:eastAsia="Times New Roman"/>
                <w:color w:val="000000"/>
              </w:rPr>
              <w:t xml:space="preserve">gencies for </w:t>
            </w:r>
            <w:r>
              <w:rPr>
                <w:rFonts w:eastAsia="Times New Roman"/>
                <w:color w:val="000000"/>
              </w:rPr>
              <w:t>f</w:t>
            </w:r>
            <w:r w:rsidRPr="0082551A">
              <w:rPr>
                <w:rFonts w:eastAsia="Times New Roman"/>
                <w:color w:val="000000"/>
              </w:rPr>
              <w:t xml:space="preserve">ood and </w:t>
            </w:r>
            <w:r>
              <w:rPr>
                <w:rFonts w:eastAsia="Times New Roman"/>
                <w:color w:val="000000"/>
              </w:rPr>
              <w:t>a</w:t>
            </w:r>
            <w:r w:rsidRPr="0082551A">
              <w:rPr>
                <w:rFonts w:eastAsia="Times New Roman"/>
                <w:color w:val="000000"/>
              </w:rPr>
              <w:t>griculture in Rome</w:t>
            </w:r>
          </w:p>
        </w:tc>
      </w:tr>
      <w:tr w:rsidR="00425C15" w:rsidRPr="007F1176" w14:paraId="3FBA9536" w14:textId="77777777" w:rsidTr="00425C15">
        <w:trPr>
          <w:cantSplit/>
          <w:trHeight w:val="289"/>
        </w:trPr>
        <w:tc>
          <w:tcPr>
            <w:tcW w:w="1519" w:type="dxa"/>
            <w:vMerge w:val="restart"/>
            <w:shd w:val="clear" w:color="auto" w:fill="F2F2F2" w:themeFill="background1" w:themeFillShade="F2"/>
          </w:tcPr>
          <w:p w14:paraId="3AA3C713"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Executive Board Secretariat</w:t>
            </w:r>
          </w:p>
        </w:tc>
        <w:tc>
          <w:tcPr>
            <w:tcW w:w="2859" w:type="dxa"/>
          </w:tcPr>
          <w:p w14:paraId="2FFFDC27"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Mr. Jordi Llopart</w:t>
            </w:r>
          </w:p>
          <w:p w14:paraId="05AD983E" w14:textId="3059B4D0"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Pr>
                <w:rFonts w:eastAsia="Times New Roman"/>
                <w:color w:val="000000"/>
                <w:lang w:val="en-GB"/>
              </w:rPr>
              <w:t xml:space="preserve">Secretary, </w:t>
            </w:r>
            <w:r w:rsidRPr="007F1176">
              <w:rPr>
                <w:rFonts w:eastAsia="Times New Roman"/>
                <w:color w:val="000000"/>
                <w:lang w:val="en-GB"/>
              </w:rPr>
              <w:t>UNDP</w:t>
            </w:r>
            <w:r>
              <w:rPr>
                <w:rFonts w:eastAsia="Times New Roman"/>
                <w:color w:val="000000"/>
                <w:lang w:val="en-GB"/>
              </w:rPr>
              <w:t xml:space="preserve">/UNFPA/UNOPS </w:t>
            </w:r>
            <w:r w:rsidRPr="007F1176">
              <w:rPr>
                <w:rFonts w:eastAsia="Times New Roman"/>
                <w:color w:val="000000"/>
                <w:lang w:val="en-GB"/>
              </w:rPr>
              <w:t>Executive Board</w:t>
            </w:r>
          </w:p>
        </w:tc>
        <w:tc>
          <w:tcPr>
            <w:tcW w:w="2859" w:type="dxa"/>
          </w:tcPr>
          <w:p w14:paraId="6FB62E5B"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Mr. Nicolas Pron</w:t>
            </w:r>
          </w:p>
          <w:p w14:paraId="3B1D3CDD" w14:textId="6122EC9F"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Secretary, UNICEF</w:t>
            </w:r>
            <w:r>
              <w:rPr>
                <w:rFonts w:eastAsia="Times New Roman"/>
                <w:color w:val="000000"/>
                <w:lang w:val="en-GB"/>
              </w:rPr>
              <w:t xml:space="preserve"> </w:t>
            </w:r>
            <w:r w:rsidRPr="007F1176">
              <w:rPr>
                <w:rFonts w:eastAsia="Times New Roman"/>
                <w:color w:val="000000"/>
                <w:lang w:val="en-GB"/>
              </w:rPr>
              <w:t>Executive Board</w:t>
            </w:r>
          </w:p>
        </w:tc>
        <w:tc>
          <w:tcPr>
            <w:tcW w:w="2858" w:type="dxa"/>
          </w:tcPr>
          <w:p w14:paraId="68B5B359"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Mr. Jean-Luc Bories</w:t>
            </w:r>
          </w:p>
          <w:p w14:paraId="29EB9F90" w14:textId="1DAE3BF8" w:rsidR="00425C15" w:rsidRPr="003C0E69" w:rsidRDefault="00425C15" w:rsidP="00425C15">
            <w:pPr>
              <w:pBdr>
                <w:top w:val="nil"/>
                <w:left w:val="nil"/>
                <w:bottom w:val="nil"/>
                <w:right w:val="nil"/>
                <w:between w:val="nil"/>
              </w:pBdr>
              <w:spacing w:after="0" w:line="240" w:lineRule="auto"/>
              <w:rPr>
                <w:rFonts w:eastAsia="Times New Roman"/>
                <w:b/>
                <w:lang w:val="en-GB"/>
              </w:rPr>
            </w:pPr>
            <w:r w:rsidRPr="007F1176">
              <w:rPr>
                <w:rFonts w:eastAsia="Times New Roman"/>
                <w:color w:val="000000"/>
                <w:lang w:val="en-GB"/>
              </w:rPr>
              <w:t>Secretary</w:t>
            </w:r>
            <w:r>
              <w:rPr>
                <w:rFonts w:eastAsia="Times New Roman"/>
                <w:color w:val="000000"/>
                <w:lang w:val="en-GB"/>
              </w:rPr>
              <w:t>,</w:t>
            </w:r>
            <w:r w:rsidRPr="007F1176">
              <w:rPr>
                <w:rFonts w:eastAsia="Times New Roman"/>
                <w:color w:val="000000"/>
                <w:lang w:val="en-GB"/>
              </w:rPr>
              <w:t xml:space="preserve"> UN-Women</w:t>
            </w:r>
            <w:r>
              <w:rPr>
                <w:rFonts w:eastAsia="Times New Roman"/>
                <w:color w:val="000000"/>
                <w:lang w:val="en-GB"/>
              </w:rPr>
              <w:t xml:space="preserve"> </w:t>
            </w:r>
            <w:r w:rsidRPr="007F1176">
              <w:rPr>
                <w:rFonts w:eastAsia="Times New Roman"/>
                <w:color w:val="000000"/>
                <w:lang w:val="en-GB"/>
              </w:rPr>
              <w:t>Executive Board</w:t>
            </w:r>
          </w:p>
        </w:tc>
        <w:tc>
          <w:tcPr>
            <w:tcW w:w="2860" w:type="dxa"/>
          </w:tcPr>
          <w:p w14:paraId="6BB4C206" w14:textId="424E8B77" w:rsidR="00425C15" w:rsidRPr="003C0E69" w:rsidRDefault="00425C15" w:rsidP="00425C15">
            <w:pPr>
              <w:pBdr>
                <w:top w:val="nil"/>
                <w:left w:val="nil"/>
                <w:bottom w:val="nil"/>
                <w:right w:val="nil"/>
                <w:between w:val="nil"/>
              </w:pBdr>
              <w:spacing w:after="0" w:line="240" w:lineRule="auto"/>
              <w:rPr>
                <w:rFonts w:eastAsia="Times New Roman"/>
                <w:b/>
                <w:lang w:val="en-GB"/>
              </w:rPr>
            </w:pPr>
            <w:r w:rsidRPr="003C0E69">
              <w:rPr>
                <w:rFonts w:eastAsia="Times New Roman"/>
                <w:b/>
                <w:lang w:val="en-GB"/>
              </w:rPr>
              <w:t>Ms. Harriet Spanos</w:t>
            </w:r>
          </w:p>
          <w:p w14:paraId="108454EC" w14:textId="3011AD7D"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5A0335">
              <w:rPr>
                <w:rFonts w:eastAsia="Times New Roman"/>
                <w:lang w:val="en-GB"/>
              </w:rPr>
              <w:t xml:space="preserve">Secretary, WFP Executive </w:t>
            </w:r>
            <w:r w:rsidRPr="000520CB">
              <w:rPr>
                <w:rFonts w:eastAsia="Times New Roman"/>
                <w:lang w:val="en-GB"/>
              </w:rPr>
              <w:t>Board</w:t>
            </w:r>
            <w:r>
              <w:rPr>
                <w:rFonts w:eastAsia="Times New Roman"/>
                <w:lang w:val="en-GB"/>
              </w:rPr>
              <w:t xml:space="preserve"> </w:t>
            </w:r>
            <w:r w:rsidRPr="000520CB">
              <w:rPr>
                <w:rFonts w:eastAsia="Times New Roman"/>
                <w:bCs/>
                <w:lang w:val="en-GB"/>
              </w:rPr>
              <w:t>and Director, Executive Board Secretariat</w:t>
            </w:r>
            <w:r w:rsidRPr="000520CB">
              <w:rPr>
                <w:rFonts w:eastAsia="Times New Roman"/>
              </w:rPr>
              <w:t xml:space="preserve">, </w:t>
            </w:r>
            <w:r w:rsidRPr="000520CB">
              <w:rPr>
                <w:rFonts w:eastAsia="Times New Roman"/>
                <w:bCs/>
                <w:lang w:val="en-GB"/>
              </w:rPr>
              <w:t>Partnerships and Governance Department</w:t>
            </w:r>
            <w:r>
              <w:rPr>
                <w:rFonts w:eastAsia="Times New Roman"/>
                <w:bCs/>
                <w:lang w:val="en-GB"/>
              </w:rPr>
              <w:t>, WFP</w:t>
            </w:r>
          </w:p>
        </w:tc>
      </w:tr>
      <w:tr w:rsidR="00425C15" w:rsidRPr="007F1176" w14:paraId="1B133D30" w14:textId="77777777" w:rsidTr="00425C15">
        <w:trPr>
          <w:cantSplit/>
          <w:trHeight w:val="379"/>
        </w:trPr>
        <w:tc>
          <w:tcPr>
            <w:tcW w:w="1519" w:type="dxa"/>
            <w:vMerge/>
            <w:shd w:val="clear" w:color="auto" w:fill="F2F2F2" w:themeFill="background1" w:themeFillShade="F2"/>
          </w:tcPr>
          <w:p w14:paraId="73FB0A49"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59" w:type="dxa"/>
          </w:tcPr>
          <w:p w14:paraId="5CE655BA" w14:textId="07B4CB33"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 xml:space="preserve">Mr. Anthony Ngororano </w:t>
            </w:r>
          </w:p>
          <w:p w14:paraId="0B73B9A9" w14:textId="64C73CE0" w:rsidR="00425C15" w:rsidRPr="007F1176" w:rsidRDefault="00425C15" w:rsidP="000D78F1">
            <w:pPr>
              <w:pBdr>
                <w:top w:val="nil"/>
                <w:left w:val="nil"/>
                <w:bottom w:val="nil"/>
                <w:right w:val="nil"/>
                <w:between w:val="nil"/>
              </w:pBdr>
              <w:spacing w:after="0" w:line="240" w:lineRule="auto"/>
              <w:rPr>
                <w:rFonts w:eastAsia="Times New Roman"/>
                <w:color w:val="000000"/>
                <w:lang w:val="en-GB"/>
              </w:rPr>
            </w:pPr>
            <w:r>
              <w:rPr>
                <w:rFonts w:eastAsia="Times New Roman"/>
                <w:color w:val="000000"/>
                <w:lang w:val="en-GB"/>
              </w:rPr>
              <w:t xml:space="preserve">Chief, </w:t>
            </w:r>
            <w:r w:rsidRPr="007F1176">
              <w:rPr>
                <w:rFonts w:eastAsia="Times New Roman"/>
                <w:color w:val="000000"/>
                <w:lang w:val="en-GB"/>
              </w:rPr>
              <w:t>Executive Board</w:t>
            </w:r>
            <w:r>
              <w:rPr>
                <w:rFonts w:eastAsia="Times New Roman"/>
                <w:color w:val="000000"/>
                <w:lang w:val="en-GB"/>
              </w:rPr>
              <w:t xml:space="preserve"> </w:t>
            </w:r>
            <w:r w:rsidRPr="00453C32">
              <w:rPr>
                <w:rFonts w:eastAsia="Times New Roman"/>
                <w:color w:val="000000"/>
                <w:lang w:val="en-GB"/>
              </w:rPr>
              <w:t>Branch</w:t>
            </w:r>
            <w:r w:rsidRPr="007F1176">
              <w:rPr>
                <w:rFonts w:eastAsia="Times New Roman"/>
                <w:color w:val="000000"/>
                <w:lang w:val="en-GB"/>
              </w:rPr>
              <w:t xml:space="preserve">, UNFPA </w:t>
            </w:r>
          </w:p>
        </w:tc>
        <w:tc>
          <w:tcPr>
            <w:tcW w:w="2859" w:type="dxa"/>
          </w:tcPr>
          <w:p w14:paraId="71A63559"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Mr. Randall Gonzalez-Villalobos</w:t>
            </w:r>
          </w:p>
          <w:p w14:paraId="105996F0" w14:textId="76A7A8DD"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Pr>
                <w:rFonts w:eastAsia="Times New Roman"/>
                <w:color w:val="000000"/>
                <w:lang w:val="en-GB"/>
              </w:rPr>
              <w:t>Deputy</w:t>
            </w:r>
            <w:r w:rsidRPr="007F1176">
              <w:rPr>
                <w:rFonts w:eastAsia="Times New Roman"/>
                <w:color w:val="000000"/>
                <w:lang w:val="en-GB"/>
              </w:rPr>
              <w:t xml:space="preserve"> Secretary of the </w:t>
            </w:r>
            <w:r w:rsidRPr="00453C32">
              <w:rPr>
                <w:rFonts w:eastAsia="Times New Roman"/>
                <w:color w:val="000000"/>
                <w:lang w:val="en-GB"/>
              </w:rPr>
              <w:t xml:space="preserve">UNICEF </w:t>
            </w:r>
            <w:r>
              <w:rPr>
                <w:rFonts w:eastAsia="Times New Roman"/>
                <w:color w:val="000000"/>
                <w:lang w:val="en-GB"/>
              </w:rPr>
              <w:t>Executive Board</w:t>
            </w:r>
          </w:p>
        </w:tc>
        <w:tc>
          <w:tcPr>
            <w:tcW w:w="2858" w:type="dxa"/>
          </w:tcPr>
          <w:p w14:paraId="0D4C5065"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60" w:type="dxa"/>
          </w:tcPr>
          <w:p w14:paraId="5800358D" w14:textId="461167D9"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r>
      <w:tr w:rsidR="00425C15" w:rsidRPr="007F1176" w14:paraId="7FF82C90" w14:textId="77777777" w:rsidTr="00425C15">
        <w:trPr>
          <w:cantSplit/>
          <w:trHeight w:val="20"/>
        </w:trPr>
        <w:tc>
          <w:tcPr>
            <w:tcW w:w="1519" w:type="dxa"/>
            <w:vMerge/>
            <w:shd w:val="clear" w:color="auto" w:fill="F2F2F2" w:themeFill="background1" w:themeFillShade="F2"/>
          </w:tcPr>
          <w:p w14:paraId="4C1F218B"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59" w:type="dxa"/>
          </w:tcPr>
          <w:p w14:paraId="57229AF4"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 xml:space="preserve">Mr. Suljuk </w:t>
            </w:r>
            <w:proofErr w:type="spellStart"/>
            <w:r w:rsidRPr="007F1176">
              <w:rPr>
                <w:rFonts w:eastAsia="Times New Roman"/>
                <w:b/>
                <w:color w:val="000000"/>
                <w:lang w:val="en-GB"/>
              </w:rPr>
              <w:t>Mustansar</w:t>
            </w:r>
            <w:proofErr w:type="spellEnd"/>
            <w:r w:rsidRPr="007F1176">
              <w:rPr>
                <w:rFonts w:eastAsia="Times New Roman"/>
                <w:b/>
                <w:color w:val="000000"/>
                <w:lang w:val="en-GB"/>
              </w:rPr>
              <w:t xml:space="preserve"> Tarar</w:t>
            </w:r>
          </w:p>
          <w:p w14:paraId="659F664B" w14:textId="5C719E95" w:rsidR="00425C15" w:rsidRPr="007F1176" w:rsidRDefault="00425C15" w:rsidP="000D78F1">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Board and Governance Specialist, UNFPA</w:t>
            </w:r>
          </w:p>
        </w:tc>
        <w:tc>
          <w:tcPr>
            <w:tcW w:w="2859" w:type="dxa"/>
          </w:tcPr>
          <w:p w14:paraId="2F243B6A"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58" w:type="dxa"/>
          </w:tcPr>
          <w:p w14:paraId="0CBB3F22"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60" w:type="dxa"/>
          </w:tcPr>
          <w:p w14:paraId="1C082821" w14:textId="6AC3AEBE"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r>
      <w:tr w:rsidR="00425C15" w:rsidRPr="007F1176" w14:paraId="4C84E346" w14:textId="77777777" w:rsidTr="00425C15">
        <w:trPr>
          <w:cantSplit/>
          <w:trHeight w:val="20"/>
        </w:trPr>
        <w:tc>
          <w:tcPr>
            <w:tcW w:w="1519" w:type="dxa"/>
            <w:vMerge/>
            <w:shd w:val="clear" w:color="auto" w:fill="F2F2F2" w:themeFill="background1" w:themeFillShade="F2"/>
          </w:tcPr>
          <w:p w14:paraId="6ED28174"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59" w:type="dxa"/>
          </w:tcPr>
          <w:p w14:paraId="1F12144F"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Ms. Imelda Katjomuise</w:t>
            </w:r>
          </w:p>
          <w:p w14:paraId="13A1E914" w14:textId="73DD91E5" w:rsidR="00425C15" w:rsidRPr="007F1176" w:rsidRDefault="00425C15" w:rsidP="000D78F1">
            <w:pPr>
              <w:pBdr>
                <w:top w:val="nil"/>
                <w:left w:val="nil"/>
                <w:bottom w:val="nil"/>
                <w:right w:val="nil"/>
                <w:between w:val="nil"/>
              </w:pBdr>
              <w:spacing w:after="0" w:line="240" w:lineRule="auto"/>
              <w:ind w:right="-66"/>
              <w:rPr>
                <w:rFonts w:eastAsia="Times New Roman"/>
                <w:color w:val="000000"/>
                <w:lang w:val="en-GB"/>
              </w:rPr>
            </w:pPr>
            <w:r w:rsidRPr="007F1176">
              <w:rPr>
                <w:rFonts w:eastAsia="Times New Roman"/>
                <w:color w:val="000000"/>
                <w:lang w:val="en-GB"/>
              </w:rPr>
              <w:t>Administrative Assistant, UNFPA</w:t>
            </w:r>
          </w:p>
        </w:tc>
        <w:tc>
          <w:tcPr>
            <w:tcW w:w="2859" w:type="dxa"/>
          </w:tcPr>
          <w:p w14:paraId="45775797"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58" w:type="dxa"/>
          </w:tcPr>
          <w:p w14:paraId="5512CCBE"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60" w:type="dxa"/>
          </w:tcPr>
          <w:p w14:paraId="0E6825F5" w14:textId="3BE5F062"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r>
      <w:tr w:rsidR="00425C15" w:rsidRPr="007F1176" w14:paraId="0F75233E" w14:textId="77777777" w:rsidTr="00425C15">
        <w:trPr>
          <w:cantSplit/>
          <w:trHeight w:val="20"/>
        </w:trPr>
        <w:tc>
          <w:tcPr>
            <w:tcW w:w="1519" w:type="dxa"/>
            <w:vMerge/>
            <w:shd w:val="clear" w:color="auto" w:fill="F2F2F2" w:themeFill="background1" w:themeFillShade="F2"/>
          </w:tcPr>
          <w:p w14:paraId="210FC1E8"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59" w:type="dxa"/>
          </w:tcPr>
          <w:p w14:paraId="219F3218"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b/>
                <w:color w:val="000000"/>
                <w:lang w:val="en-GB"/>
              </w:rPr>
              <w:t>Ms. Elle Wang</w:t>
            </w:r>
          </w:p>
          <w:p w14:paraId="7351797D"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r w:rsidRPr="007F1176">
              <w:rPr>
                <w:rFonts w:eastAsia="Times New Roman"/>
                <w:color w:val="000000"/>
                <w:lang w:val="en-GB"/>
              </w:rPr>
              <w:t>Partnerships Advisor, UNOPS</w:t>
            </w:r>
          </w:p>
        </w:tc>
        <w:tc>
          <w:tcPr>
            <w:tcW w:w="2859" w:type="dxa"/>
          </w:tcPr>
          <w:p w14:paraId="17AEA826"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bookmarkStart w:id="0" w:name="_GoBack"/>
            <w:bookmarkEnd w:id="0"/>
          </w:p>
        </w:tc>
        <w:tc>
          <w:tcPr>
            <w:tcW w:w="2858" w:type="dxa"/>
          </w:tcPr>
          <w:p w14:paraId="7E58A7D2" w14:textId="77777777"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c>
          <w:tcPr>
            <w:tcW w:w="2860" w:type="dxa"/>
          </w:tcPr>
          <w:p w14:paraId="22757779" w14:textId="64DA6DF6" w:rsidR="00425C15" w:rsidRPr="007F1176" w:rsidRDefault="00425C15" w:rsidP="00425C15">
            <w:pPr>
              <w:pBdr>
                <w:top w:val="nil"/>
                <w:left w:val="nil"/>
                <w:bottom w:val="nil"/>
                <w:right w:val="nil"/>
                <w:between w:val="nil"/>
              </w:pBdr>
              <w:spacing w:after="0" w:line="240" w:lineRule="auto"/>
              <w:rPr>
                <w:rFonts w:eastAsia="Times New Roman"/>
                <w:color w:val="000000"/>
                <w:lang w:val="en-GB"/>
              </w:rPr>
            </w:pPr>
          </w:p>
        </w:tc>
      </w:tr>
    </w:tbl>
    <w:p w14:paraId="200D62D9" w14:textId="34EFA065" w:rsidR="000D78F1" w:rsidRDefault="003F2934" w:rsidP="000D78F1">
      <w:pPr>
        <w:pBdr>
          <w:top w:val="nil"/>
          <w:left w:val="nil"/>
          <w:bottom w:val="nil"/>
          <w:right w:val="nil"/>
          <w:between w:val="nil"/>
        </w:pBdr>
        <w:spacing w:after="0" w:line="240" w:lineRule="auto"/>
        <w:rPr>
          <w:rFonts w:eastAsia="Times New Roman"/>
          <w:color w:val="000000"/>
          <w:lang w:val="en-GB"/>
        </w:rPr>
      </w:pPr>
      <w:r w:rsidRPr="000520CB">
        <w:rPr>
          <w:rFonts w:eastAsia="Times New Roman"/>
          <w:b/>
          <w:i/>
          <w:color w:val="000000"/>
          <w:lang w:val="en-GB"/>
        </w:rPr>
        <w:t>Note</w:t>
      </w:r>
      <w:r>
        <w:rPr>
          <w:rFonts w:eastAsia="Times New Roman"/>
          <w:b/>
          <w:color w:val="000000"/>
          <w:lang w:val="en-GB"/>
        </w:rPr>
        <w:t>:</w:t>
      </w:r>
      <w:r w:rsidR="005A0335">
        <w:rPr>
          <w:rFonts w:eastAsia="Times New Roman"/>
          <w:b/>
          <w:color w:val="000000"/>
          <w:lang w:val="en-GB"/>
        </w:rPr>
        <w:t xml:space="preserve"> </w:t>
      </w:r>
      <w:r w:rsidR="00286F59" w:rsidRPr="007F1176">
        <w:rPr>
          <w:rFonts w:eastAsia="Times New Roman"/>
          <w:b/>
          <w:color w:val="000000"/>
          <w:lang w:val="en-GB"/>
        </w:rPr>
        <w:t xml:space="preserve">H.E. Mr. </w:t>
      </w:r>
      <w:proofErr w:type="spellStart"/>
      <w:r w:rsidR="00286F59" w:rsidRPr="007F1176">
        <w:rPr>
          <w:rFonts w:eastAsia="Times New Roman"/>
          <w:b/>
          <w:color w:val="000000"/>
          <w:lang w:val="en-GB"/>
        </w:rPr>
        <w:t>Adonia</w:t>
      </w:r>
      <w:proofErr w:type="spellEnd"/>
      <w:r w:rsidR="00286F59" w:rsidRPr="007F1176">
        <w:rPr>
          <w:rFonts w:eastAsia="Times New Roman"/>
          <w:b/>
          <w:color w:val="000000"/>
          <w:lang w:val="en-GB"/>
        </w:rPr>
        <w:t xml:space="preserve"> </w:t>
      </w:r>
      <w:proofErr w:type="spellStart"/>
      <w:r w:rsidR="00286F59" w:rsidRPr="007F1176">
        <w:rPr>
          <w:rFonts w:eastAsia="Times New Roman"/>
          <w:b/>
          <w:color w:val="000000"/>
          <w:lang w:val="en-GB"/>
        </w:rPr>
        <w:t>Ayebare</w:t>
      </w:r>
      <w:proofErr w:type="spellEnd"/>
      <w:r w:rsidR="00DB37C1">
        <w:rPr>
          <w:rFonts w:eastAsia="Times New Roman"/>
          <w:color w:val="000000"/>
          <w:lang w:val="en-GB"/>
        </w:rPr>
        <w:t>,</w:t>
      </w:r>
      <w:r w:rsidR="00286F59">
        <w:rPr>
          <w:rFonts w:eastAsia="Times New Roman"/>
          <w:b/>
          <w:color w:val="000000"/>
          <w:lang w:val="en-GB"/>
        </w:rPr>
        <w:t xml:space="preserve"> </w:t>
      </w:r>
      <w:r w:rsidR="005A0335" w:rsidRPr="00DB37C1">
        <w:rPr>
          <w:rFonts w:eastAsia="Times New Roman"/>
          <w:color w:val="000000"/>
          <w:lang w:val="en-GB"/>
        </w:rPr>
        <w:t>Ambassador Extr</w:t>
      </w:r>
      <w:r w:rsidR="004E7644">
        <w:rPr>
          <w:rFonts w:eastAsia="Times New Roman"/>
          <w:color w:val="000000"/>
          <w:lang w:val="en-GB"/>
        </w:rPr>
        <w:t>a</w:t>
      </w:r>
      <w:r w:rsidR="005A0335" w:rsidRPr="00DB37C1">
        <w:rPr>
          <w:rFonts w:eastAsia="Times New Roman"/>
          <w:color w:val="000000"/>
          <w:lang w:val="en-GB"/>
        </w:rPr>
        <w:t>o</w:t>
      </w:r>
      <w:r w:rsidR="008D1FB9">
        <w:rPr>
          <w:rFonts w:eastAsia="Times New Roman"/>
          <w:color w:val="000000"/>
          <w:lang w:val="en-GB"/>
        </w:rPr>
        <w:t>r</w:t>
      </w:r>
      <w:r w:rsidR="005A0335" w:rsidRPr="00DB37C1">
        <w:rPr>
          <w:rFonts w:eastAsia="Times New Roman"/>
          <w:color w:val="000000"/>
          <w:lang w:val="en-GB"/>
        </w:rPr>
        <w:t>dinary and Plenipotentiary and</w:t>
      </w:r>
      <w:r w:rsidR="005A0335">
        <w:rPr>
          <w:rFonts w:eastAsia="Times New Roman"/>
          <w:b/>
          <w:color w:val="000000"/>
          <w:lang w:val="en-GB"/>
        </w:rPr>
        <w:t xml:space="preserve"> </w:t>
      </w:r>
      <w:r w:rsidR="00286F59" w:rsidRPr="007F1176">
        <w:rPr>
          <w:rFonts w:eastAsia="Times New Roman"/>
          <w:color w:val="000000"/>
          <w:lang w:val="en-GB"/>
        </w:rPr>
        <w:t>Permanent Representative of Uganda to the United Nations</w:t>
      </w:r>
      <w:r w:rsidR="00577F8A">
        <w:rPr>
          <w:rFonts w:eastAsia="Times New Roman"/>
          <w:color w:val="000000"/>
          <w:lang w:val="en-GB"/>
        </w:rPr>
        <w:t>,</w:t>
      </w:r>
      <w:r w:rsidR="005A0335">
        <w:rPr>
          <w:rFonts w:eastAsia="Times New Roman"/>
          <w:color w:val="000000"/>
          <w:lang w:val="en-GB"/>
        </w:rPr>
        <w:t xml:space="preserve"> took part in the meetings from the side of the Government of Uganda</w:t>
      </w:r>
      <w:r>
        <w:rPr>
          <w:rFonts w:eastAsia="Times New Roman"/>
          <w:color w:val="000000"/>
          <w:lang w:val="en-GB"/>
        </w:rPr>
        <w:t>.</w:t>
      </w:r>
    </w:p>
    <w:p w14:paraId="7436DF60" w14:textId="0E8F0707" w:rsidR="005963AB" w:rsidRPr="004D7762" w:rsidRDefault="00ED302E" w:rsidP="006E6AA1">
      <w:pPr>
        <w:pBdr>
          <w:top w:val="nil"/>
          <w:left w:val="nil"/>
          <w:bottom w:val="nil"/>
          <w:right w:val="nil"/>
          <w:between w:val="nil"/>
        </w:pBdr>
        <w:spacing w:after="0" w:line="240" w:lineRule="auto"/>
        <w:jc w:val="center"/>
        <w:rPr>
          <w:sz w:val="24"/>
          <w:lang w:val="en-GB"/>
        </w:rPr>
      </w:pPr>
      <w:r w:rsidRPr="004D7762">
        <w:rPr>
          <w:sz w:val="24"/>
          <w:lang w:val="en-GB"/>
        </w:rPr>
        <w:t>_</w:t>
      </w:r>
      <w:r w:rsidR="008A66F6" w:rsidRPr="004D7762">
        <w:rPr>
          <w:sz w:val="24"/>
          <w:lang w:val="en-GB"/>
        </w:rPr>
        <w:t>____</w:t>
      </w:r>
      <w:r w:rsidRPr="004D7762">
        <w:rPr>
          <w:sz w:val="24"/>
          <w:lang w:val="en-GB"/>
        </w:rPr>
        <w:t>_____</w:t>
      </w:r>
    </w:p>
    <w:sectPr w:rsidR="005963AB" w:rsidRPr="004D7762" w:rsidSect="00695007">
      <w:headerReference w:type="even" r:id="rId23"/>
      <w:headerReference w:type="default" r:id="rId24"/>
      <w:footerReference w:type="even" r:id="rId25"/>
      <w:footerReference w:type="default" r:id="rId2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9238D" w14:textId="77777777" w:rsidR="00183420" w:rsidRDefault="00183420" w:rsidP="00B8176F">
      <w:pPr>
        <w:spacing w:after="0" w:line="240" w:lineRule="auto"/>
      </w:pPr>
      <w:r>
        <w:separator/>
      </w:r>
    </w:p>
  </w:endnote>
  <w:endnote w:type="continuationSeparator" w:id="0">
    <w:p w14:paraId="761E26DB" w14:textId="77777777" w:rsidR="00183420" w:rsidRDefault="00183420" w:rsidP="00B8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545D4" w:rsidRPr="002F3998" w14:paraId="28711F32" w14:textId="77777777" w:rsidTr="000C3097">
      <w:tc>
        <w:tcPr>
          <w:tcW w:w="5028" w:type="dxa"/>
          <w:shd w:val="clear" w:color="auto" w:fill="auto"/>
        </w:tcPr>
        <w:p w14:paraId="64556332" w14:textId="77777777" w:rsidR="00E545D4" w:rsidRPr="002F3998" w:rsidRDefault="00E545D4" w:rsidP="002F3998">
          <w:pPr>
            <w:tabs>
              <w:tab w:val="center" w:pos="4320"/>
              <w:tab w:val="right" w:pos="8640"/>
            </w:tabs>
            <w:spacing w:after="0" w:line="240" w:lineRule="auto"/>
            <w:jc w:val="right"/>
            <w:rPr>
              <w:rFonts w:eastAsiaTheme="minorHAnsi"/>
              <w:noProof/>
              <w:w w:val="103"/>
              <w:sz w:val="14"/>
            </w:rPr>
          </w:pPr>
        </w:p>
      </w:tc>
      <w:tc>
        <w:tcPr>
          <w:tcW w:w="5028" w:type="dxa"/>
          <w:shd w:val="clear" w:color="auto" w:fill="auto"/>
        </w:tcPr>
        <w:p w14:paraId="3ACB6868" w14:textId="7CEFF5CD" w:rsidR="00E545D4" w:rsidRPr="002F3998" w:rsidRDefault="00E545D4" w:rsidP="002F3998">
          <w:pPr>
            <w:tabs>
              <w:tab w:val="center" w:pos="4320"/>
              <w:tab w:val="right" w:pos="8640"/>
            </w:tabs>
            <w:spacing w:after="0" w:line="240" w:lineRule="auto"/>
            <w:ind w:left="432"/>
            <w:rPr>
              <w:rFonts w:eastAsiaTheme="minorHAnsi"/>
              <w:b/>
              <w:noProof/>
              <w:w w:val="103"/>
              <w:sz w:val="17"/>
            </w:rPr>
          </w:pPr>
          <w:r w:rsidRPr="002F3998">
            <w:rPr>
              <w:rFonts w:eastAsiaTheme="minorHAnsi"/>
              <w:b/>
              <w:noProof/>
              <w:w w:val="103"/>
              <w:sz w:val="17"/>
            </w:rPr>
            <w:fldChar w:fldCharType="begin"/>
          </w:r>
          <w:r w:rsidRPr="002F3998">
            <w:rPr>
              <w:rFonts w:eastAsiaTheme="minorHAnsi"/>
              <w:b/>
              <w:noProof/>
              <w:w w:val="103"/>
              <w:sz w:val="17"/>
            </w:rPr>
            <w:instrText xml:space="preserve"> PAGE  \* Arabic  \* MERGEFORMAT </w:instrText>
          </w:r>
          <w:r w:rsidRPr="002F3998">
            <w:rPr>
              <w:rFonts w:eastAsiaTheme="minorHAnsi"/>
              <w:b/>
              <w:noProof/>
              <w:w w:val="103"/>
              <w:sz w:val="17"/>
            </w:rPr>
            <w:fldChar w:fldCharType="separate"/>
          </w:r>
          <w:r w:rsidR="00200FA7">
            <w:rPr>
              <w:rFonts w:eastAsiaTheme="minorHAnsi"/>
              <w:b/>
              <w:noProof/>
              <w:w w:val="103"/>
              <w:sz w:val="17"/>
            </w:rPr>
            <w:t>10</w:t>
          </w:r>
          <w:r w:rsidRPr="002F3998">
            <w:rPr>
              <w:rFonts w:eastAsiaTheme="minorHAnsi"/>
              <w:b/>
              <w:noProof/>
              <w:w w:val="103"/>
              <w:sz w:val="17"/>
            </w:rPr>
            <w:fldChar w:fldCharType="end"/>
          </w:r>
          <w:r w:rsidRPr="002F3998">
            <w:rPr>
              <w:rFonts w:eastAsiaTheme="minorHAnsi"/>
              <w:b/>
              <w:noProof/>
              <w:w w:val="103"/>
              <w:sz w:val="17"/>
            </w:rPr>
            <w:t>/</w:t>
          </w:r>
          <w:r w:rsidRPr="002F3998">
            <w:rPr>
              <w:rFonts w:eastAsiaTheme="minorHAnsi"/>
              <w:b/>
              <w:noProof/>
              <w:w w:val="103"/>
              <w:sz w:val="17"/>
            </w:rPr>
            <w:fldChar w:fldCharType="begin"/>
          </w:r>
          <w:r w:rsidRPr="002F3998">
            <w:rPr>
              <w:rFonts w:eastAsiaTheme="minorHAnsi"/>
              <w:b/>
              <w:noProof/>
              <w:w w:val="103"/>
              <w:sz w:val="17"/>
            </w:rPr>
            <w:instrText xml:space="preserve"> NUMPAGES  \* Arabic  \* MERGEFORMAT </w:instrText>
          </w:r>
          <w:r w:rsidRPr="002F3998">
            <w:rPr>
              <w:rFonts w:eastAsiaTheme="minorHAnsi"/>
              <w:b/>
              <w:noProof/>
              <w:w w:val="103"/>
              <w:sz w:val="17"/>
            </w:rPr>
            <w:fldChar w:fldCharType="separate"/>
          </w:r>
          <w:r w:rsidR="00200FA7">
            <w:rPr>
              <w:rFonts w:eastAsiaTheme="minorHAnsi"/>
              <w:b/>
              <w:noProof/>
              <w:w w:val="103"/>
              <w:sz w:val="17"/>
            </w:rPr>
            <w:t>13</w:t>
          </w:r>
          <w:r w:rsidRPr="002F3998">
            <w:rPr>
              <w:rFonts w:eastAsiaTheme="minorHAnsi"/>
              <w:b/>
              <w:noProof/>
              <w:w w:val="103"/>
              <w:sz w:val="17"/>
            </w:rPr>
            <w:fldChar w:fldCharType="end"/>
          </w:r>
        </w:p>
      </w:tc>
    </w:tr>
  </w:tbl>
  <w:p w14:paraId="596BEF91" w14:textId="77777777" w:rsidR="00E545D4" w:rsidRDefault="00E545D4" w:rsidP="002F3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545D4" w:rsidRPr="002F3998" w14:paraId="7940F46B" w14:textId="77777777" w:rsidTr="000C3097">
      <w:tc>
        <w:tcPr>
          <w:tcW w:w="5028" w:type="dxa"/>
          <w:shd w:val="clear" w:color="auto" w:fill="auto"/>
        </w:tcPr>
        <w:p w14:paraId="6CB16E36" w14:textId="5B1D6CC6" w:rsidR="00E545D4" w:rsidRPr="002F3998" w:rsidRDefault="00E545D4" w:rsidP="002F3998">
          <w:pPr>
            <w:tabs>
              <w:tab w:val="center" w:pos="4320"/>
              <w:tab w:val="right" w:pos="8640"/>
            </w:tabs>
            <w:spacing w:after="0" w:line="240" w:lineRule="auto"/>
            <w:jc w:val="right"/>
            <w:rPr>
              <w:rFonts w:eastAsiaTheme="minorHAnsi"/>
              <w:b/>
              <w:noProof/>
              <w:w w:val="103"/>
              <w:sz w:val="17"/>
            </w:rPr>
          </w:pPr>
          <w:r w:rsidRPr="002F3998">
            <w:rPr>
              <w:rFonts w:eastAsiaTheme="minorHAnsi"/>
              <w:b/>
              <w:noProof/>
              <w:w w:val="103"/>
              <w:sz w:val="17"/>
            </w:rPr>
            <w:fldChar w:fldCharType="begin"/>
          </w:r>
          <w:r w:rsidRPr="002F3998">
            <w:rPr>
              <w:rFonts w:eastAsiaTheme="minorHAnsi"/>
              <w:b/>
              <w:noProof/>
              <w:w w:val="103"/>
              <w:sz w:val="17"/>
            </w:rPr>
            <w:instrText xml:space="preserve"> PAGE  \* Arabic  \* MERGEFORMAT </w:instrText>
          </w:r>
          <w:r w:rsidRPr="002F3998">
            <w:rPr>
              <w:rFonts w:eastAsiaTheme="minorHAnsi"/>
              <w:b/>
              <w:noProof/>
              <w:w w:val="103"/>
              <w:sz w:val="17"/>
            </w:rPr>
            <w:fldChar w:fldCharType="separate"/>
          </w:r>
          <w:r w:rsidR="00200FA7">
            <w:rPr>
              <w:rFonts w:eastAsiaTheme="minorHAnsi"/>
              <w:b/>
              <w:noProof/>
              <w:w w:val="103"/>
              <w:sz w:val="17"/>
            </w:rPr>
            <w:t>11</w:t>
          </w:r>
          <w:r w:rsidRPr="002F3998">
            <w:rPr>
              <w:rFonts w:eastAsiaTheme="minorHAnsi"/>
              <w:b/>
              <w:noProof/>
              <w:w w:val="103"/>
              <w:sz w:val="17"/>
            </w:rPr>
            <w:fldChar w:fldCharType="end"/>
          </w:r>
          <w:r w:rsidRPr="002F3998">
            <w:rPr>
              <w:rFonts w:eastAsiaTheme="minorHAnsi"/>
              <w:b/>
              <w:noProof/>
              <w:w w:val="103"/>
              <w:sz w:val="17"/>
            </w:rPr>
            <w:t>/</w:t>
          </w:r>
          <w:r w:rsidRPr="002F3998">
            <w:rPr>
              <w:rFonts w:eastAsiaTheme="minorHAnsi"/>
              <w:b/>
              <w:noProof/>
              <w:w w:val="103"/>
              <w:sz w:val="17"/>
            </w:rPr>
            <w:fldChar w:fldCharType="begin"/>
          </w:r>
          <w:r w:rsidRPr="002F3998">
            <w:rPr>
              <w:rFonts w:eastAsiaTheme="minorHAnsi"/>
              <w:b/>
              <w:noProof/>
              <w:w w:val="103"/>
              <w:sz w:val="17"/>
            </w:rPr>
            <w:instrText xml:space="preserve"> NUMPAGES  \* Arabic  \* MERGEFORMAT </w:instrText>
          </w:r>
          <w:r w:rsidRPr="002F3998">
            <w:rPr>
              <w:rFonts w:eastAsiaTheme="minorHAnsi"/>
              <w:b/>
              <w:noProof/>
              <w:w w:val="103"/>
              <w:sz w:val="17"/>
            </w:rPr>
            <w:fldChar w:fldCharType="separate"/>
          </w:r>
          <w:r w:rsidR="00200FA7">
            <w:rPr>
              <w:rFonts w:eastAsiaTheme="minorHAnsi"/>
              <w:b/>
              <w:noProof/>
              <w:w w:val="103"/>
              <w:sz w:val="17"/>
            </w:rPr>
            <w:t>13</w:t>
          </w:r>
          <w:r w:rsidRPr="002F3998">
            <w:rPr>
              <w:rFonts w:eastAsiaTheme="minorHAnsi"/>
              <w:b/>
              <w:noProof/>
              <w:w w:val="103"/>
              <w:sz w:val="17"/>
            </w:rPr>
            <w:fldChar w:fldCharType="end"/>
          </w:r>
        </w:p>
      </w:tc>
      <w:tc>
        <w:tcPr>
          <w:tcW w:w="5028" w:type="dxa"/>
          <w:shd w:val="clear" w:color="auto" w:fill="auto"/>
        </w:tcPr>
        <w:p w14:paraId="6DDE03B4" w14:textId="5604F55E" w:rsidR="00E545D4" w:rsidRPr="002F3998" w:rsidRDefault="00E545D4" w:rsidP="002F3998">
          <w:pPr>
            <w:tabs>
              <w:tab w:val="left" w:pos="3195"/>
            </w:tabs>
            <w:spacing w:after="0" w:line="240" w:lineRule="auto"/>
            <w:rPr>
              <w:rFonts w:eastAsiaTheme="minorHAnsi"/>
              <w:noProof/>
              <w:w w:val="103"/>
              <w:sz w:val="14"/>
            </w:rPr>
          </w:pPr>
        </w:p>
      </w:tc>
    </w:tr>
  </w:tbl>
  <w:p w14:paraId="72CF863F" w14:textId="77777777" w:rsidR="00E545D4" w:rsidRPr="002F3998" w:rsidRDefault="00E545D4" w:rsidP="002F3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398854"/>
      <w:docPartObj>
        <w:docPartGallery w:val="Page Numbers (Bottom of Page)"/>
        <w:docPartUnique/>
      </w:docPartObj>
    </w:sdtPr>
    <w:sdtEndPr>
      <w:rPr>
        <w:noProof/>
      </w:rPr>
    </w:sdtEndPr>
    <w:sdtContent>
      <w:p w14:paraId="37977418" w14:textId="6CF6D075" w:rsidR="00804CE2" w:rsidRDefault="00804CE2">
        <w:pPr>
          <w:pStyle w:val="Footer"/>
        </w:pPr>
        <w:r>
          <w:fldChar w:fldCharType="begin"/>
        </w:r>
        <w:r>
          <w:instrText xml:space="preserve"> PAGE   \* MERGEFORMAT </w:instrText>
        </w:r>
        <w:r>
          <w:fldChar w:fldCharType="separate"/>
        </w:r>
        <w:r w:rsidR="00200FA7">
          <w:rPr>
            <w:noProof/>
          </w:rPr>
          <w:t>1</w:t>
        </w:r>
        <w:r>
          <w:rPr>
            <w:noProof/>
          </w:rPr>
          <w:fldChar w:fldCharType="end"/>
        </w:r>
      </w:p>
    </w:sdtContent>
  </w:sdt>
  <w:p w14:paraId="19AEB8C9" w14:textId="77777777" w:rsidR="002A4749" w:rsidRDefault="002A47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3327" w:type="dxa"/>
      <w:tblLayout w:type="fixed"/>
      <w:tblCellMar>
        <w:left w:w="0" w:type="dxa"/>
        <w:right w:w="0" w:type="dxa"/>
      </w:tblCellMar>
      <w:tblLook w:val="0000" w:firstRow="0" w:lastRow="0" w:firstColumn="0" w:lastColumn="0" w:noHBand="0" w:noVBand="0"/>
    </w:tblPr>
    <w:tblGrid>
      <w:gridCol w:w="6480"/>
      <w:gridCol w:w="6847"/>
    </w:tblGrid>
    <w:tr w:rsidR="00695007" w:rsidRPr="002F3998" w14:paraId="44BE73E5" w14:textId="77777777" w:rsidTr="007D61AC">
      <w:tc>
        <w:tcPr>
          <w:tcW w:w="6480" w:type="dxa"/>
          <w:shd w:val="clear" w:color="auto" w:fill="auto"/>
        </w:tcPr>
        <w:p w14:paraId="3C4FEF21" w14:textId="77777777" w:rsidR="00695007" w:rsidRPr="002F3998" w:rsidRDefault="00695007" w:rsidP="002F3998">
          <w:pPr>
            <w:tabs>
              <w:tab w:val="center" w:pos="4320"/>
              <w:tab w:val="right" w:pos="8640"/>
            </w:tabs>
            <w:spacing w:after="0" w:line="240" w:lineRule="auto"/>
            <w:jc w:val="right"/>
            <w:rPr>
              <w:rFonts w:eastAsiaTheme="minorHAnsi"/>
              <w:noProof/>
              <w:w w:val="103"/>
              <w:sz w:val="14"/>
            </w:rPr>
          </w:pPr>
        </w:p>
      </w:tc>
      <w:tc>
        <w:tcPr>
          <w:tcW w:w="6847" w:type="dxa"/>
          <w:shd w:val="clear" w:color="auto" w:fill="auto"/>
        </w:tcPr>
        <w:p w14:paraId="6195A3EC" w14:textId="3A1C9D4B" w:rsidR="00695007" w:rsidRPr="002F3998" w:rsidRDefault="00695007" w:rsidP="002F3998">
          <w:pPr>
            <w:tabs>
              <w:tab w:val="center" w:pos="4320"/>
              <w:tab w:val="right" w:pos="8640"/>
            </w:tabs>
            <w:spacing w:after="0" w:line="240" w:lineRule="auto"/>
            <w:ind w:left="432"/>
            <w:rPr>
              <w:rFonts w:eastAsiaTheme="minorHAnsi"/>
              <w:b/>
              <w:noProof/>
              <w:w w:val="103"/>
              <w:sz w:val="17"/>
            </w:rPr>
          </w:pPr>
          <w:r w:rsidRPr="002F3998">
            <w:rPr>
              <w:rFonts w:eastAsiaTheme="minorHAnsi"/>
              <w:b/>
              <w:noProof/>
              <w:w w:val="103"/>
              <w:sz w:val="17"/>
            </w:rPr>
            <w:fldChar w:fldCharType="begin"/>
          </w:r>
          <w:r w:rsidRPr="002F3998">
            <w:rPr>
              <w:rFonts w:eastAsiaTheme="minorHAnsi"/>
              <w:b/>
              <w:noProof/>
              <w:w w:val="103"/>
              <w:sz w:val="17"/>
            </w:rPr>
            <w:instrText xml:space="preserve"> PAGE  \* Arabic  \* MERGEFORMAT </w:instrText>
          </w:r>
          <w:r w:rsidRPr="002F3998">
            <w:rPr>
              <w:rFonts w:eastAsiaTheme="minorHAnsi"/>
              <w:b/>
              <w:noProof/>
              <w:w w:val="103"/>
              <w:sz w:val="17"/>
            </w:rPr>
            <w:fldChar w:fldCharType="separate"/>
          </w:r>
          <w:r w:rsidR="00200FA7">
            <w:rPr>
              <w:rFonts w:eastAsiaTheme="minorHAnsi"/>
              <w:b/>
              <w:noProof/>
              <w:w w:val="103"/>
              <w:sz w:val="17"/>
            </w:rPr>
            <w:t>12</w:t>
          </w:r>
          <w:r w:rsidRPr="002F3998">
            <w:rPr>
              <w:rFonts w:eastAsiaTheme="minorHAnsi"/>
              <w:b/>
              <w:noProof/>
              <w:w w:val="103"/>
              <w:sz w:val="17"/>
            </w:rPr>
            <w:fldChar w:fldCharType="end"/>
          </w:r>
          <w:r w:rsidRPr="002F3998">
            <w:rPr>
              <w:rFonts w:eastAsiaTheme="minorHAnsi"/>
              <w:b/>
              <w:noProof/>
              <w:w w:val="103"/>
              <w:sz w:val="17"/>
            </w:rPr>
            <w:t>/</w:t>
          </w:r>
          <w:r w:rsidRPr="002F3998">
            <w:rPr>
              <w:rFonts w:eastAsiaTheme="minorHAnsi"/>
              <w:b/>
              <w:noProof/>
              <w:w w:val="103"/>
              <w:sz w:val="17"/>
            </w:rPr>
            <w:fldChar w:fldCharType="begin"/>
          </w:r>
          <w:r w:rsidRPr="002F3998">
            <w:rPr>
              <w:rFonts w:eastAsiaTheme="minorHAnsi"/>
              <w:b/>
              <w:noProof/>
              <w:w w:val="103"/>
              <w:sz w:val="17"/>
            </w:rPr>
            <w:instrText xml:space="preserve"> NUMPAGES  \* Arabic  \* MERGEFORMAT </w:instrText>
          </w:r>
          <w:r w:rsidRPr="002F3998">
            <w:rPr>
              <w:rFonts w:eastAsiaTheme="minorHAnsi"/>
              <w:b/>
              <w:noProof/>
              <w:w w:val="103"/>
              <w:sz w:val="17"/>
            </w:rPr>
            <w:fldChar w:fldCharType="separate"/>
          </w:r>
          <w:r w:rsidR="00200FA7">
            <w:rPr>
              <w:rFonts w:eastAsiaTheme="minorHAnsi"/>
              <w:b/>
              <w:noProof/>
              <w:w w:val="103"/>
              <w:sz w:val="17"/>
            </w:rPr>
            <w:t>13</w:t>
          </w:r>
          <w:r w:rsidRPr="002F3998">
            <w:rPr>
              <w:rFonts w:eastAsiaTheme="minorHAnsi"/>
              <w:b/>
              <w:noProof/>
              <w:w w:val="103"/>
              <w:sz w:val="17"/>
            </w:rPr>
            <w:fldChar w:fldCharType="end"/>
          </w:r>
        </w:p>
      </w:tc>
    </w:tr>
    <w:tr w:rsidR="00695007" w:rsidRPr="002F3998" w14:paraId="57571AA7" w14:textId="77777777" w:rsidTr="007D61AC">
      <w:tc>
        <w:tcPr>
          <w:tcW w:w="6480" w:type="dxa"/>
          <w:shd w:val="clear" w:color="auto" w:fill="auto"/>
        </w:tcPr>
        <w:p w14:paraId="010F141C" w14:textId="77777777" w:rsidR="00695007" w:rsidRPr="002F3998" w:rsidRDefault="00695007" w:rsidP="002F3998">
          <w:pPr>
            <w:tabs>
              <w:tab w:val="center" w:pos="4320"/>
              <w:tab w:val="right" w:pos="8640"/>
            </w:tabs>
            <w:spacing w:after="0" w:line="240" w:lineRule="auto"/>
            <w:jc w:val="right"/>
            <w:rPr>
              <w:rFonts w:eastAsiaTheme="minorHAnsi"/>
              <w:noProof/>
              <w:w w:val="103"/>
              <w:sz w:val="14"/>
            </w:rPr>
          </w:pPr>
        </w:p>
      </w:tc>
      <w:tc>
        <w:tcPr>
          <w:tcW w:w="6847" w:type="dxa"/>
          <w:shd w:val="clear" w:color="auto" w:fill="auto"/>
        </w:tcPr>
        <w:p w14:paraId="3A833A0F" w14:textId="77777777" w:rsidR="00695007" w:rsidRPr="002F3998" w:rsidRDefault="00695007" w:rsidP="002F3998">
          <w:pPr>
            <w:tabs>
              <w:tab w:val="center" w:pos="4320"/>
              <w:tab w:val="right" w:pos="8640"/>
            </w:tabs>
            <w:spacing w:after="0" w:line="240" w:lineRule="auto"/>
            <w:ind w:left="432"/>
            <w:rPr>
              <w:rFonts w:eastAsiaTheme="minorHAnsi"/>
              <w:b/>
              <w:noProof/>
              <w:w w:val="103"/>
              <w:sz w:val="17"/>
            </w:rPr>
          </w:pPr>
        </w:p>
      </w:tc>
    </w:tr>
  </w:tbl>
  <w:p w14:paraId="5970E5E4" w14:textId="77777777" w:rsidR="00695007" w:rsidRDefault="00695007" w:rsidP="002F399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695007" w:rsidRPr="002F3998" w14:paraId="3A80E602" w14:textId="77777777" w:rsidTr="000C3097">
      <w:tc>
        <w:tcPr>
          <w:tcW w:w="5028" w:type="dxa"/>
          <w:shd w:val="clear" w:color="auto" w:fill="auto"/>
        </w:tcPr>
        <w:p w14:paraId="554E19B6" w14:textId="73F80286" w:rsidR="00695007" w:rsidRPr="002F3998" w:rsidRDefault="00695007" w:rsidP="002F3998">
          <w:pPr>
            <w:tabs>
              <w:tab w:val="center" w:pos="4320"/>
              <w:tab w:val="right" w:pos="8640"/>
            </w:tabs>
            <w:spacing w:after="0" w:line="240" w:lineRule="auto"/>
            <w:jc w:val="right"/>
            <w:rPr>
              <w:rFonts w:eastAsiaTheme="minorHAnsi"/>
              <w:b/>
              <w:noProof/>
              <w:w w:val="103"/>
              <w:sz w:val="17"/>
            </w:rPr>
          </w:pPr>
          <w:r w:rsidRPr="002F3998">
            <w:rPr>
              <w:rFonts w:eastAsiaTheme="minorHAnsi"/>
              <w:b/>
              <w:noProof/>
              <w:w w:val="103"/>
              <w:sz w:val="17"/>
            </w:rPr>
            <w:fldChar w:fldCharType="begin"/>
          </w:r>
          <w:r w:rsidRPr="002F3998">
            <w:rPr>
              <w:rFonts w:eastAsiaTheme="minorHAnsi"/>
              <w:b/>
              <w:noProof/>
              <w:w w:val="103"/>
              <w:sz w:val="17"/>
            </w:rPr>
            <w:instrText xml:space="preserve"> PAGE  \* Arabic  \* MERGEFORMAT </w:instrText>
          </w:r>
          <w:r w:rsidRPr="002F3998">
            <w:rPr>
              <w:rFonts w:eastAsiaTheme="minorHAnsi"/>
              <w:b/>
              <w:noProof/>
              <w:w w:val="103"/>
              <w:sz w:val="17"/>
            </w:rPr>
            <w:fldChar w:fldCharType="separate"/>
          </w:r>
          <w:r w:rsidR="00200FA7">
            <w:rPr>
              <w:rFonts w:eastAsiaTheme="minorHAnsi"/>
              <w:b/>
              <w:noProof/>
              <w:w w:val="103"/>
              <w:sz w:val="17"/>
            </w:rPr>
            <w:t>13</w:t>
          </w:r>
          <w:r w:rsidRPr="002F3998">
            <w:rPr>
              <w:rFonts w:eastAsiaTheme="minorHAnsi"/>
              <w:b/>
              <w:noProof/>
              <w:w w:val="103"/>
              <w:sz w:val="17"/>
            </w:rPr>
            <w:fldChar w:fldCharType="end"/>
          </w:r>
          <w:r w:rsidRPr="002F3998">
            <w:rPr>
              <w:rFonts w:eastAsiaTheme="minorHAnsi"/>
              <w:b/>
              <w:noProof/>
              <w:w w:val="103"/>
              <w:sz w:val="17"/>
            </w:rPr>
            <w:t>/</w:t>
          </w:r>
          <w:r w:rsidRPr="002F3998">
            <w:rPr>
              <w:rFonts w:eastAsiaTheme="minorHAnsi"/>
              <w:b/>
              <w:noProof/>
              <w:w w:val="103"/>
              <w:sz w:val="17"/>
            </w:rPr>
            <w:fldChar w:fldCharType="begin"/>
          </w:r>
          <w:r w:rsidRPr="002F3998">
            <w:rPr>
              <w:rFonts w:eastAsiaTheme="minorHAnsi"/>
              <w:b/>
              <w:noProof/>
              <w:w w:val="103"/>
              <w:sz w:val="17"/>
            </w:rPr>
            <w:instrText xml:space="preserve"> NUMPAGES  \* Arabic  \* MERGEFORMAT </w:instrText>
          </w:r>
          <w:r w:rsidRPr="002F3998">
            <w:rPr>
              <w:rFonts w:eastAsiaTheme="minorHAnsi"/>
              <w:b/>
              <w:noProof/>
              <w:w w:val="103"/>
              <w:sz w:val="17"/>
            </w:rPr>
            <w:fldChar w:fldCharType="separate"/>
          </w:r>
          <w:r w:rsidR="00200FA7">
            <w:rPr>
              <w:rFonts w:eastAsiaTheme="minorHAnsi"/>
              <w:b/>
              <w:noProof/>
              <w:w w:val="103"/>
              <w:sz w:val="17"/>
            </w:rPr>
            <w:t>13</w:t>
          </w:r>
          <w:r w:rsidRPr="002F3998">
            <w:rPr>
              <w:rFonts w:eastAsiaTheme="minorHAnsi"/>
              <w:b/>
              <w:noProof/>
              <w:w w:val="103"/>
              <w:sz w:val="17"/>
            </w:rPr>
            <w:fldChar w:fldCharType="end"/>
          </w:r>
        </w:p>
      </w:tc>
      <w:tc>
        <w:tcPr>
          <w:tcW w:w="5028" w:type="dxa"/>
          <w:shd w:val="clear" w:color="auto" w:fill="auto"/>
        </w:tcPr>
        <w:p w14:paraId="303D4B5C" w14:textId="77777777" w:rsidR="00695007" w:rsidRPr="002F3998" w:rsidRDefault="00695007" w:rsidP="002F3998">
          <w:pPr>
            <w:tabs>
              <w:tab w:val="left" w:pos="3195"/>
            </w:tabs>
            <w:spacing w:after="0" w:line="240" w:lineRule="auto"/>
            <w:rPr>
              <w:rFonts w:eastAsiaTheme="minorHAnsi"/>
              <w:noProof/>
              <w:w w:val="103"/>
              <w:sz w:val="14"/>
            </w:rPr>
          </w:pPr>
        </w:p>
      </w:tc>
    </w:tr>
  </w:tbl>
  <w:p w14:paraId="7E04AF8B" w14:textId="77777777" w:rsidR="00695007" w:rsidRPr="002F3998" w:rsidRDefault="00695007" w:rsidP="002F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0EA59" w14:textId="77777777" w:rsidR="00183420" w:rsidRDefault="00183420" w:rsidP="00B8176F">
      <w:pPr>
        <w:spacing w:after="0" w:line="240" w:lineRule="auto"/>
      </w:pPr>
      <w:r>
        <w:separator/>
      </w:r>
    </w:p>
  </w:footnote>
  <w:footnote w:type="continuationSeparator" w:id="0">
    <w:p w14:paraId="74BEB6F1" w14:textId="77777777" w:rsidR="00183420" w:rsidRDefault="00183420" w:rsidP="00B81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3870"/>
      <w:gridCol w:w="20"/>
      <w:gridCol w:w="54"/>
      <w:gridCol w:w="5956"/>
    </w:tblGrid>
    <w:tr w:rsidR="00E545D4" w:rsidRPr="00411090" w14:paraId="47F5C10A" w14:textId="77777777" w:rsidTr="00A30DBC">
      <w:trPr>
        <w:trHeight w:hRule="exact" w:val="864"/>
      </w:trPr>
      <w:tc>
        <w:tcPr>
          <w:tcW w:w="3870" w:type="dxa"/>
          <w:tcBorders>
            <w:bottom w:val="single" w:sz="4" w:space="0" w:color="auto"/>
          </w:tcBorders>
          <w:shd w:val="clear" w:color="auto" w:fill="auto"/>
          <w:vAlign w:val="bottom"/>
        </w:tcPr>
        <w:p w14:paraId="31B361DC" w14:textId="1A4942C7" w:rsidR="00E545D4" w:rsidRPr="002F3998" w:rsidRDefault="00E545D4" w:rsidP="000D0340">
          <w:pPr>
            <w:tabs>
              <w:tab w:val="center" w:pos="4320"/>
              <w:tab w:val="right" w:pos="8640"/>
            </w:tabs>
            <w:spacing w:after="80" w:line="240" w:lineRule="auto"/>
            <w:rPr>
              <w:b/>
              <w:bCs/>
              <w:noProof/>
              <w:sz w:val="17"/>
              <w:szCs w:val="17"/>
            </w:rPr>
          </w:pPr>
          <w:r w:rsidRPr="002F3998">
            <w:rPr>
              <w:b/>
              <w:bCs/>
              <w:sz w:val="17"/>
              <w:szCs w:val="17"/>
            </w:rPr>
            <w:t>DP/FPA/OPS-ICEF-UNW-WFP/201</w:t>
          </w:r>
          <w:r>
            <w:rPr>
              <w:b/>
              <w:bCs/>
              <w:sz w:val="17"/>
              <w:szCs w:val="17"/>
            </w:rPr>
            <w:t>8</w:t>
          </w:r>
          <w:r w:rsidRPr="002F3998">
            <w:rPr>
              <w:b/>
              <w:bCs/>
              <w:sz w:val="17"/>
              <w:szCs w:val="17"/>
            </w:rPr>
            <w:t>/CRP.1</w:t>
          </w:r>
        </w:p>
      </w:tc>
      <w:tc>
        <w:tcPr>
          <w:tcW w:w="20" w:type="dxa"/>
          <w:tcBorders>
            <w:bottom w:val="single" w:sz="4" w:space="0" w:color="auto"/>
          </w:tcBorders>
          <w:shd w:val="clear" w:color="auto" w:fill="auto"/>
          <w:vAlign w:val="bottom"/>
        </w:tcPr>
        <w:p w14:paraId="49BE0A31" w14:textId="77777777" w:rsidR="00E545D4" w:rsidRPr="002F3998" w:rsidRDefault="00E545D4" w:rsidP="00A30D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bCs/>
              <w:spacing w:val="2"/>
              <w:w w:val="96"/>
              <w:kern w:val="14"/>
              <w:sz w:val="17"/>
              <w:szCs w:val="17"/>
            </w:rPr>
          </w:pPr>
        </w:p>
      </w:tc>
      <w:tc>
        <w:tcPr>
          <w:tcW w:w="54" w:type="dxa"/>
          <w:tcBorders>
            <w:bottom w:val="single" w:sz="4" w:space="0" w:color="auto"/>
          </w:tcBorders>
          <w:shd w:val="clear" w:color="auto" w:fill="auto"/>
          <w:vAlign w:val="bottom"/>
        </w:tcPr>
        <w:p w14:paraId="1A99C867" w14:textId="77777777" w:rsidR="00E545D4" w:rsidRPr="002F3998" w:rsidRDefault="00E545D4" w:rsidP="00A30DBC">
          <w:pPr>
            <w:tabs>
              <w:tab w:val="center" w:pos="4320"/>
              <w:tab w:val="right" w:pos="8640"/>
            </w:tabs>
            <w:spacing w:after="120"/>
            <w:rPr>
              <w:b/>
              <w:bCs/>
              <w:noProof/>
              <w:sz w:val="17"/>
              <w:szCs w:val="17"/>
            </w:rPr>
          </w:pPr>
        </w:p>
      </w:tc>
      <w:tc>
        <w:tcPr>
          <w:tcW w:w="5956" w:type="dxa"/>
          <w:tcBorders>
            <w:bottom w:val="single" w:sz="4" w:space="0" w:color="auto"/>
          </w:tcBorders>
          <w:shd w:val="clear" w:color="auto" w:fill="auto"/>
          <w:vAlign w:val="bottom"/>
        </w:tcPr>
        <w:p w14:paraId="18A9DFA7" w14:textId="0CE44619" w:rsidR="00E545D4" w:rsidRPr="002F3998" w:rsidRDefault="00E545D4" w:rsidP="00A30DBC">
          <w:pPr>
            <w:pStyle w:val="Header"/>
            <w:ind w:left="2016"/>
            <w:jc w:val="right"/>
            <w:rPr>
              <w:b/>
              <w:bCs/>
              <w:sz w:val="17"/>
              <w:szCs w:val="17"/>
            </w:rPr>
          </w:pPr>
        </w:p>
      </w:tc>
    </w:tr>
  </w:tbl>
  <w:p w14:paraId="76BFC518" w14:textId="77777777" w:rsidR="00E545D4" w:rsidRDefault="00E54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E545D4" w:rsidRPr="00411090" w14:paraId="395FE78D" w14:textId="77777777" w:rsidTr="000C3097">
      <w:trPr>
        <w:trHeight w:hRule="exact" w:val="864"/>
      </w:trPr>
      <w:tc>
        <w:tcPr>
          <w:tcW w:w="1267" w:type="dxa"/>
          <w:tcBorders>
            <w:bottom w:val="single" w:sz="4" w:space="0" w:color="auto"/>
          </w:tcBorders>
          <w:shd w:val="clear" w:color="auto" w:fill="auto"/>
          <w:vAlign w:val="bottom"/>
        </w:tcPr>
        <w:p w14:paraId="0940E60F" w14:textId="77777777" w:rsidR="00E545D4" w:rsidRPr="00CE3749" w:rsidRDefault="00E545D4" w:rsidP="0041109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19C67AB5" w14:textId="77777777" w:rsidR="00E545D4" w:rsidRPr="00CE3749" w:rsidRDefault="00E545D4" w:rsidP="004110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6E5E4080" w14:textId="77777777" w:rsidR="00E545D4" w:rsidRPr="00CE3749" w:rsidRDefault="00E545D4" w:rsidP="00411090">
          <w:pPr>
            <w:tabs>
              <w:tab w:val="center" w:pos="4320"/>
              <w:tab w:val="right" w:pos="8640"/>
            </w:tabs>
            <w:spacing w:after="120"/>
            <w:rPr>
              <w:noProof/>
              <w:sz w:val="17"/>
            </w:rPr>
          </w:pPr>
        </w:p>
      </w:tc>
      <w:tc>
        <w:tcPr>
          <w:tcW w:w="6523" w:type="dxa"/>
          <w:tcBorders>
            <w:bottom w:val="single" w:sz="4" w:space="0" w:color="auto"/>
          </w:tcBorders>
          <w:shd w:val="clear" w:color="auto" w:fill="auto"/>
          <w:vAlign w:val="bottom"/>
        </w:tcPr>
        <w:p w14:paraId="30DD6B08" w14:textId="25DA9735" w:rsidR="00E545D4" w:rsidRPr="002F3998" w:rsidRDefault="00E545D4" w:rsidP="002F3998">
          <w:pPr>
            <w:pStyle w:val="Header"/>
            <w:spacing w:after="80"/>
            <w:jc w:val="right"/>
            <w:rPr>
              <w:b/>
              <w:bCs/>
              <w:sz w:val="17"/>
              <w:szCs w:val="17"/>
            </w:rPr>
          </w:pPr>
          <w:r>
            <w:rPr>
              <w:b/>
              <w:bCs/>
              <w:sz w:val="17"/>
              <w:szCs w:val="17"/>
            </w:rPr>
            <w:t>DP/FPA/OPS-ICEF-UNW-WFP/2018</w:t>
          </w:r>
          <w:r w:rsidRPr="002F3998">
            <w:rPr>
              <w:b/>
              <w:bCs/>
              <w:sz w:val="17"/>
              <w:szCs w:val="17"/>
            </w:rPr>
            <w:t>/CRP.1</w:t>
          </w:r>
        </w:p>
      </w:tc>
    </w:tr>
  </w:tbl>
  <w:p w14:paraId="58960477" w14:textId="68B405E7" w:rsidR="00E545D4" w:rsidRPr="00261535" w:rsidRDefault="00E545D4" w:rsidP="00411090">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E545D4" w:rsidRPr="00411090" w14:paraId="0FFC1423" w14:textId="77777777" w:rsidTr="000C3097">
      <w:trPr>
        <w:trHeight w:hRule="exact" w:val="864"/>
      </w:trPr>
      <w:tc>
        <w:tcPr>
          <w:tcW w:w="1267" w:type="dxa"/>
          <w:tcBorders>
            <w:bottom w:val="single" w:sz="4" w:space="0" w:color="auto"/>
          </w:tcBorders>
          <w:shd w:val="clear" w:color="auto" w:fill="auto"/>
          <w:vAlign w:val="bottom"/>
        </w:tcPr>
        <w:p w14:paraId="3518BFFE" w14:textId="77777777" w:rsidR="00E545D4" w:rsidRPr="00CE3749" w:rsidRDefault="00E545D4" w:rsidP="002F3998">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118A46D2" w14:textId="77777777" w:rsidR="00E545D4" w:rsidRPr="00CE3749" w:rsidRDefault="00E545D4" w:rsidP="002F39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00CBAE13" w14:textId="77777777" w:rsidR="00E545D4" w:rsidRPr="00CE3749" w:rsidRDefault="00E545D4" w:rsidP="002F3998">
          <w:pPr>
            <w:tabs>
              <w:tab w:val="center" w:pos="4320"/>
              <w:tab w:val="right" w:pos="8640"/>
            </w:tabs>
            <w:spacing w:after="120"/>
            <w:rPr>
              <w:noProof/>
              <w:sz w:val="17"/>
            </w:rPr>
          </w:pPr>
        </w:p>
      </w:tc>
      <w:tc>
        <w:tcPr>
          <w:tcW w:w="6523" w:type="dxa"/>
          <w:tcBorders>
            <w:bottom w:val="single" w:sz="4" w:space="0" w:color="auto"/>
          </w:tcBorders>
          <w:shd w:val="clear" w:color="auto" w:fill="auto"/>
          <w:vAlign w:val="bottom"/>
        </w:tcPr>
        <w:p w14:paraId="20E1C2D4" w14:textId="2E26204F" w:rsidR="00E545D4" w:rsidRPr="002F3998" w:rsidRDefault="00E545D4" w:rsidP="001904E1">
          <w:pPr>
            <w:pStyle w:val="Header"/>
            <w:spacing w:after="80"/>
            <w:jc w:val="right"/>
          </w:pPr>
          <w:r w:rsidRPr="002F3998">
            <w:t>DP/FPA/OPS-ICEF-UNW-WFP/201</w:t>
          </w:r>
          <w:r>
            <w:t>8</w:t>
          </w:r>
          <w:r w:rsidRPr="005F238C">
            <w:t>/CRP.1</w:t>
          </w:r>
        </w:p>
      </w:tc>
    </w:tr>
  </w:tbl>
  <w:p w14:paraId="04E56E3D" w14:textId="77777777" w:rsidR="00E545D4" w:rsidRDefault="00E54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870" w:type="dxa"/>
      <w:tblLayout w:type="fixed"/>
      <w:tblCellMar>
        <w:left w:w="0" w:type="dxa"/>
        <w:right w:w="0" w:type="dxa"/>
      </w:tblCellMar>
      <w:tblLook w:val="0000" w:firstRow="0" w:lastRow="0" w:firstColumn="0" w:lastColumn="0" w:noHBand="0" w:noVBand="0"/>
    </w:tblPr>
    <w:tblGrid>
      <w:gridCol w:w="3870"/>
      <w:gridCol w:w="20"/>
      <w:gridCol w:w="54"/>
      <w:gridCol w:w="8926"/>
    </w:tblGrid>
    <w:tr w:rsidR="00695007" w:rsidRPr="00411090" w14:paraId="1FE3681D" w14:textId="77777777" w:rsidTr="00695007">
      <w:trPr>
        <w:trHeight w:hRule="exact" w:val="864"/>
      </w:trPr>
      <w:tc>
        <w:tcPr>
          <w:tcW w:w="3870" w:type="dxa"/>
          <w:tcBorders>
            <w:bottom w:val="single" w:sz="4" w:space="0" w:color="auto"/>
          </w:tcBorders>
          <w:shd w:val="clear" w:color="auto" w:fill="auto"/>
          <w:vAlign w:val="bottom"/>
        </w:tcPr>
        <w:p w14:paraId="4EEC3845" w14:textId="77777777" w:rsidR="00695007" w:rsidRPr="002F3998" w:rsidRDefault="00695007" w:rsidP="000D0340">
          <w:pPr>
            <w:tabs>
              <w:tab w:val="center" w:pos="4320"/>
              <w:tab w:val="right" w:pos="8640"/>
            </w:tabs>
            <w:spacing w:after="80" w:line="240" w:lineRule="auto"/>
            <w:rPr>
              <w:b/>
              <w:bCs/>
              <w:noProof/>
              <w:sz w:val="17"/>
              <w:szCs w:val="17"/>
            </w:rPr>
          </w:pPr>
          <w:r w:rsidRPr="002F3998">
            <w:rPr>
              <w:b/>
              <w:bCs/>
              <w:sz w:val="17"/>
              <w:szCs w:val="17"/>
            </w:rPr>
            <w:t>DP/FPA/OPS-ICEF-UNW-WFP/201</w:t>
          </w:r>
          <w:r>
            <w:rPr>
              <w:b/>
              <w:bCs/>
              <w:sz w:val="17"/>
              <w:szCs w:val="17"/>
            </w:rPr>
            <w:t>8</w:t>
          </w:r>
          <w:r w:rsidRPr="002F3998">
            <w:rPr>
              <w:b/>
              <w:bCs/>
              <w:sz w:val="17"/>
              <w:szCs w:val="17"/>
            </w:rPr>
            <w:t>/CRP.1</w:t>
          </w:r>
        </w:p>
      </w:tc>
      <w:tc>
        <w:tcPr>
          <w:tcW w:w="20" w:type="dxa"/>
          <w:tcBorders>
            <w:bottom w:val="single" w:sz="4" w:space="0" w:color="auto"/>
          </w:tcBorders>
          <w:shd w:val="clear" w:color="auto" w:fill="auto"/>
          <w:vAlign w:val="bottom"/>
        </w:tcPr>
        <w:p w14:paraId="573782FC" w14:textId="77777777" w:rsidR="00695007" w:rsidRPr="002F3998" w:rsidRDefault="00695007" w:rsidP="00A30D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bCs/>
              <w:spacing w:val="2"/>
              <w:w w:val="96"/>
              <w:kern w:val="14"/>
              <w:sz w:val="17"/>
              <w:szCs w:val="17"/>
            </w:rPr>
          </w:pPr>
        </w:p>
      </w:tc>
      <w:tc>
        <w:tcPr>
          <w:tcW w:w="54" w:type="dxa"/>
          <w:tcBorders>
            <w:bottom w:val="single" w:sz="4" w:space="0" w:color="auto"/>
          </w:tcBorders>
          <w:shd w:val="clear" w:color="auto" w:fill="auto"/>
          <w:vAlign w:val="bottom"/>
        </w:tcPr>
        <w:p w14:paraId="07A8E82C" w14:textId="77777777" w:rsidR="00695007" w:rsidRPr="002F3998" w:rsidRDefault="00695007" w:rsidP="00A30DBC">
          <w:pPr>
            <w:tabs>
              <w:tab w:val="center" w:pos="4320"/>
              <w:tab w:val="right" w:pos="8640"/>
            </w:tabs>
            <w:spacing w:after="120"/>
            <w:rPr>
              <w:b/>
              <w:bCs/>
              <w:noProof/>
              <w:sz w:val="17"/>
              <w:szCs w:val="17"/>
            </w:rPr>
          </w:pPr>
        </w:p>
      </w:tc>
      <w:tc>
        <w:tcPr>
          <w:tcW w:w="8926" w:type="dxa"/>
          <w:tcBorders>
            <w:bottom w:val="single" w:sz="4" w:space="0" w:color="auto"/>
          </w:tcBorders>
          <w:shd w:val="clear" w:color="auto" w:fill="auto"/>
          <w:vAlign w:val="bottom"/>
        </w:tcPr>
        <w:p w14:paraId="75DFA5AA" w14:textId="77777777" w:rsidR="00695007" w:rsidRPr="002F3998" w:rsidRDefault="00695007" w:rsidP="00A30DBC">
          <w:pPr>
            <w:pStyle w:val="Header"/>
            <w:ind w:left="2016"/>
            <w:jc w:val="right"/>
            <w:rPr>
              <w:b/>
              <w:bCs/>
              <w:sz w:val="17"/>
              <w:szCs w:val="17"/>
            </w:rPr>
          </w:pPr>
        </w:p>
      </w:tc>
    </w:tr>
  </w:tbl>
  <w:p w14:paraId="721DF607" w14:textId="77777777" w:rsidR="00695007" w:rsidRDefault="00695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960" w:type="dxa"/>
      <w:tblLayout w:type="fixed"/>
      <w:tblCellMar>
        <w:left w:w="0" w:type="dxa"/>
        <w:right w:w="0" w:type="dxa"/>
      </w:tblCellMar>
      <w:tblLook w:val="0000" w:firstRow="0" w:lastRow="0" w:firstColumn="0" w:lastColumn="0" w:noHBand="0" w:noVBand="0"/>
    </w:tblPr>
    <w:tblGrid>
      <w:gridCol w:w="1267"/>
      <w:gridCol w:w="1872"/>
      <w:gridCol w:w="245"/>
      <w:gridCol w:w="9576"/>
    </w:tblGrid>
    <w:tr w:rsidR="00695007" w:rsidRPr="00411090" w14:paraId="479031EE" w14:textId="77777777" w:rsidTr="00695007">
      <w:trPr>
        <w:trHeight w:hRule="exact" w:val="864"/>
      </w:trPr>
      <w:tc>
        <w:tcPr>
          <w:tcW w:w="1267" w:type="dxa"/>
          <w:tcBorders>
            <w:bottom w:val="single" w:sz="4" w:space="0" w:color="auto"/>
          </w:tcBorders>
          <w:shd w:val="clear" w:color="auto" w:fill="auto"/>
          <w:vAlign w:val="bottom"/>
        </w:tcPr>
        <w:p w14:paraId="5592ADE1" w14:textId="77777777" w:rsidR="00695007" w:rsidRPr="00CE3749" w:rsidRDefault="00695007" w:rsidP="0041109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7256B2C" w14:textId="77777777" w:rsidR="00695007" w:rsidRPr="00CE3749" w:rsidRDefault="00695007" w:rsidP="004110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718D8066" w14:textId="77777777" w:rsidR="00695007" w:rsidRPr="00CE3749" w:rsidRDefault="00695007" w:rsidP="00411090">
          <w:pPr>
            <w:tabs>
              <w:tab w:val="center" w:pos="4320"/>
              <w:tab w:val="right" w:pos="8640"/>
            </w:tabs>
            <w:spacing w:after="120"/>
            <w:rPr>
              <w:noProof/>
              <w:sz w:val="17"/>
            </w:rPr>
          </w:pPr>
        </w:p>
      </w:tc>
      <w:tc>
        <w:tcPr>
          <w:tcW w:w="9576" w:type="dxa"/>
          <w:tcBorders>
            <w:bottom w:val="single" w:sz="4" w:space="0" w:color="auto"/>
          </w:tcBorders>
          <w:shd w:val="clear" w:color="auto" w:fill="auto"/>
          <w:vAlign w:val="bottom"/>
        </w:tcPr>
        <w:p w14:paraId="5C83CE5A" w14:textId="77777777" w:rsidR="00695007" w:rsidRPr="002F3998" w:rsidRDefault="00695007" w:rsidP="002F3998">
          <w:pPr>
            <w:pStyle w:val="Header"/>
            <w:spacing w:after="80"/>
            <w:jc w:val="right"/>
            <w:rPr>
              <w:b/>
              <w:bCs/>
              <w:sz w:val="17"/>
              <w:szCs w:val="17"/>
            </w:rPr>
          </w:pPr>
          <w:r>
            <w:rPr>
              <w:b/>
              <w:bCs/>
              <w:sz w:val="17"/>
              <w:szCs w:val="17"/>
            </w:rPr>
            <w:t>DP/FPA/OPS-ICEF-UNW-WFP/2018</w:t>
          </w:r>
          <w:r w:rsidRPr="002F3998">
            <w:rPr>
              <w:b/>
              <w:bCs/>
              <w:sz w:val="17"/>
              <w:szCs w:val="17"/>
            </w:rPr>
            <w:t>/CRP.1</w:t>
          </w:r>
        </w:p>
      </w:tc>
    </w:tr>
  </w:tbl>
  <w:p w14:paraId="01D84C22" w14:textId="77777777" w:rsidR="00695007" w:rsidRPr="00261535" w:rsidRDefault="00695007" w:rsidP="00411090">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F57"/>
    <w:multiLevelType w:val="hybridMultilevel"/>
    <w:tmpl w:val="543ABDF8"/>
    <w:lvl w:ilvl="0" w:tplc="87507220">
      <w:start w:val="1"/>
      <w:numFmt w:val="decimal"/>
      <w:pStyle w:val="Para1"/>
      <w:lvlText w:val="%1."/>
      <w:lvlJc w:val="left"/>
      <w:pPr>
        <w:ind w:left="1710" w:hanging="360"/>
      </w:pPr>
      <w:rPr>
        <w:b w:val="0"/>
        <w:sz w:val="20"/>
        <w:szCs w:val="20"/>
      </w:rPr>
    </w:lvl>
    <w:lvl w:ilvl="1" w:tplc="B21A18C2">
      <w:start w:val="1"/>
      <w:numFmt w:val="lowerLetter"/>
      <w:lvlText w:val="(%2)"/>
      <w:lvlJc w:val="left"/>
      <w:pPr>
        <w:ind w:left="1080" w:hanging="360"/>
      </w:pPr>
      <w:rPr>
        <w:rFonts w:hint="default"/>
      </w:rPr>
    </w:lvl>
    <w:lvl w:ilvl="2" w:tplc="B21A18C2">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B21A18C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0D7ED4"/>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87C36"/>
    <w:multiLevelType w:val="hybridMultilevel"/>
    <w:tmpl w:val="F806B940"/>
    <w:lvl w:ilvl="0" w:tplc="E0B64192">
      <w:start w:val="1"/>
      <w:numFmt w:val="lowerLetter"/>
      <w:lvlText w:val="(%1)"/>
      <w:lvlJc w:val="righ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E0B64192">
      <w:start w:val="1"/>
      <w:numFmt w:val="lowerLetter"/>
      <w:lvlText w:val="(%5)"/>
      <w:lvlJc w:val="right"/>
      <w:pPr>
        <w:ind w:left="5310" w:hanging="360"/>
      </w:pPr>
      <w:rPr>
        <w:rFonts w:hint="default"/>
      </w:r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30055D13"/>
    <w:multiLevelType w:val="hybridMultilevel"/>
    <w:tmpl w:val="F7A4FB36"/>
    <w:lvl w:ilvl="0" w:tplc="7E389EB8">
      <w:start w:val="1"/>
      <w:numFmt w:val="upperLetter"/>
      <w:pStyle w:val="Sub-title"/>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4" w15:restartNumberingAfterBreak="0">
    <w:nsid w:val="47D743D9"/>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E63EB"/>
    <w:multiLevelType w:val="hybridMultilevel"/>
    <w:tmpl w:val="0CE28842"/>
    <w:lvl w:ilvl="0" w:tplc="22929E4A">
      <w:start w:val="21"/>
      <w:numFmt w:val="bullet"/>
      <w:lvlText w:val=""/>
      <w:lvlJc w:val="left"/>
      <w:pPr>
        <w:ind w:left="720" w:hanging="360"/>
      </w:pPr>
      <w:rPr>
        <w:rFonts w:ascii="Symbol" w:eastAsiaTheme="minorEastAsia"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A1C37"/>
    <w:multiLevelType w:val="hybridMultilevel"/>
    <w:tmpl w:val="0540C004"/>
    <w:lvl w:ilvl="0" w:tplc="A11A06B0">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6340D"/>
    <w:multiLevelType w:val="hybridMultilevel"/>
    <w:tmpl w:val="CFF6A3B4"/>
    <w:lvl w:ilvl="0" w:tplc="9C340368">
      <w:start w:val="1"/>
      <w:numFmt w:val="upperRoman"/>
      <w:pStyle w:val="Heading1"/>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15:restartNumberingAfterBreak="0">
    <w:nsid w:val="6A6E5F22"/>
    <w:multiLevelType w:val="hybridMultilevel"/>
    <w:tmpl w:val="00529990"/>
    <w:lvl w:ilvl="0" w:tplc="B0344B1E">
      <w:start w:val="1"/>
      <w:numFmt w:val="upperLetter"/>
      <w:pStyle w:val="Heading2"/>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80788"/>
    <w:multiLevelType w:val="hybridMultilevel"/>
    <w:tmpl w:val="9350E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E6EE8"/>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F1444"/>
    <w:multiLevelType w:val="hybridMultilevel"/>
    <w:tmpl w:val="99303818"/>
    <w:lvl w:ilvl="0" w:tplc="E1C01E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A76C9"/>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92476"/>
    <w:multiLevelType w:val="multilevel"/>
    <w:tmpl w:val="B3F2C46E"/>
    <w:lvl w:ilvl="0">
      <w:start w:val="1"/>
      <w:numFmt w:val="decimal"/>
      <w:lvlText w:val="%1."/>
      <w:lvlJc w:val="left"/>
      <w:pPr>
        <w:ind w:left="502" w:hanging="360"/>
      </w:pPr>
      <w:rPr>
        <w:b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B971B6C"/>
    <w:multiLevelType w:val="hybridMultilevel"/>
    <w:tmpl w:val="F2B23648"/>
    <w:lvl w:ilvl="0" w:tplc="F19ED30E">
      <w:start w:val="1"/>
      <w:numFmt w:val="decimal"/>
      <w:lvlText w:val="%1."/>
      <w:lvlJc w:val="left"/>
      <w:pPr>
        <w:ind w:left="720" w:hanging="360"/>
      </w:pPr>
      <w:rPr>
        <w:rFonts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9"/>
  </w:num>
  <w:num w:numId="5">
    <w:abstractNumId w:val="4"/>
  </w:num>
  <w:num w:numId="6">
    <w:abstractNumId w:val="7"/>
  </w:num>
  <w:num w:numId="7">
    <w:abstractNumId w:val="2"/>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
  </w:num>
  <w:num w:numId="12">
    <w:abstractNumId w:val="10"/>
  </w:num>
  <w:num w:numId="13">
    <w:abstractNumId w:val="11"/>
  </w:num>
  <w:num w:numId="14">
    <w:abstractNumId w:val="8"/>
    <w:lvlOverride w:ilvl="0">
      <w:startOverride w:val="1"/>
    </w:lvlOverride>
  </w:num>
  <w:num w:numId="15">
    <w:abstractNumId w:val="8"/>
    <w:lvlOverride w:ilvl="0">
      <w:startOverride w:val="1"/>
    </w:lvlOverride>
  </w:num>
  <w:num w:numId="16">
    <w:abstractNumId w:val="3"/>
  </w:num>
  <w:num w:numId="17">
    <w:abstractNumId w:val="3"/>
    <w:lvlOverride w:ilvl="0">
      <w:startOverride w:val="1"/>
    </w:lvlOverride>
  </w:num>
  <w:num w:numId="18">
    <w:abstractNumId w:val="3"/>
    <w:lvlOverride w:ilvl="0">
      <w:startOverride w:val="1"/>
    </w:lvlOverride>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CA" w:vendorID="64" w:dllVersion="6" w:nlCheck="1" w:checkStyle="0"/>
  <w:activeWritingStyle w:appName="MSWord" w:lang="en-GB" w:vendorID="64" w:dllVersion="0" w:nlCheck="1" w:checkStyle="0"/>
  <w:proofState w:spelling="clean" w:grammar="clean"/>
  <w:defaultTabStop w:val="720"/>
  <w:hyphenationZone w:val="283"/>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2E"/>
    <w:rsid w:val="00000A80"/>
    <w:rsid w:val="00001E6D"/>
    <w:rsid w:val="0000213C"/>
    <w:rsid w:val="00002682"/>
    <w:rsid w:val="0000440C"/>
    <w:rsid w:val="0001198E"/>
    <w:rsid w:val="00011B48"/>
    <w:rsid w:val="00011E43"/>
    <w:rsid w:val="00014C54"/>
    <w:rsid w:val="00015987"/>
    <w:rsid w:val="00017F23"/>
    <w:rsid w:val="000260F5"/>
    <w:rsid w:val="00027C3B"/>
    <w:rsid w:val="00035F85"/>
    <w:rsid w:val="0003728A"/>
    <w:rsid w:val="000520CB"/>
    <w:rsid w:val="00052CF2"/>
    <w:rsid w:val="00063EF7"/>
    <w:rsid w:val="00065F52"/>
    <w:rsid w:val="00066766"/>
    <w:rsid w:val="00067C4B"/>
    <w:rsid w:val="00071866"/>
    <w:rsid w:val="00072EC1"/>
    <w:rsid w:val="000737E0"/>
    <w:rsid w:val="00074C2B"/>
    <w:rsid w:val="00076275"/>
    <w:rsid w:val="00076FDE"/>
    <w:rsid w:val="0007758F"/>
    <w:rsid w:val="00080451"/>
    <w:rsid w:val="00083D93"/>
    <w:rsid w:val="00091660"/>
    <w:rsid w:val="000926CC"/>
    <w:rsid w:val="000A226D"/>
    <w:rsid w:val="000A3211"/>
    <w:rsid w:val="000A396A"/>
    <w:rsid w:val="000A5ED8"/>
    <w:rsid w:val="000A6870"/>
    <w:rsid w:val="000A7106"/>
    <w:rsid w:val="000B0F32"/>
    <w:rsid w:val="000B4286"/>
    <w:rsid w:val="000B68D2"/>
    <w:rsid w:val="000C2BF2"/>
    <w:rsid w:val="000C3097"/>
    <w:rsid w:val="000C5D60"/>
    <w:rsid w:val="000C7973"/>
    <w:rsid w:val="000D0051"/>
    <w:rsid w:val="000D0340"/>
    <w:rsid w:val="000D50FE"/>
    <w:rsid w:val="000D535C"/>
    <w:rsid w:val="000D61E8"/>
    <w:rsid w:val="000D78F1"/>
    <w:rsid w:val="000E0F9F"/>
    <w:rsid w:val="000E16C1"/>
    <w:rsid w:val="000E2267"/>
    <w:rsid w:val="000E3104"/>
    <w:rsid w:val="000E3358"/>
    <w:rsid w:val="000E33FB"/>
    <w:rsid w:val="000F146D"/>
    <w:rsid w:val="000F391B"/>
    <w:rsid w:val="000F67FD"/>
    <w:rsid w:val="000F77F5"/>
    <w:rsid w:val="00100D86"/>
    <w:rsid w:val="0010220D"/>
    <w:rsid w:val="0010324B"/>
    <w:rsid w:val="0010510C"/>
    <w:rsid w:val="001060A9"/>
    <w:rsid w:val="00106CBB"/>
    <w:rsid w:val="00110F58"/>
    <w:rsid w:val="00115F00"/>
    <w:rsid w:val="00115F7B"/>
    <w:rsid w:val="001202C5"/>
    <w:rsid w:val="0012049A"/>
    <w:rsid w:val="00121411"/>
    <w:rsid w:val="00124CC4"/>
    <w:rsid w:val="00125822"/>
    <w:rsid w:val="00130059"/>
    <w:rsid w:val="001308EC"/>
    <w:rsid w:val="00132A9D"/>
    <w:rsid w:val="0013793D"/>
    <w:rsid w:val="0013794F"/>
    <w:rsid w:val="00142E39"/>
    <w:rsid w:val="001445CF"/>
    <w:rsid w:val="001506D7"/>
    <w:rsid w:val="001531E7"/>
    <w:rsid w:val="001552F5"/>
    <w:rsid w:val="0015576E"/>
    <w:rsid w:val="0015624A"/>
    <w:rsid w:val="0015753E"/>
    <w:rsid w:val="00161919"/>
    <w:rsid w:val="00164A7F"/>
    <w:rsid w:val="001701D7"/>
    <w:rsid w:val="00172079"/>
    <w:rsid w:val="001723F8"/>
    <w:rsid w:val="0017435A"/>
    <w:rsid w:val="001759EB"/>
    <w:rsid w:val="001804A4"/>
    <w:rsid w:val="00183420"/>
    <w:rsid w:val="00185370"/>
    <w:rsid w:val="001862EC"/>
    <w:rsid w:val="00187268"/>
    <w:rsid w:val="001904E1"/>
    <w:rsid w:val="00190FB0"/>
    <w:rsid w:val="001928D8"/>
    <w:rsid w:val="00195122"/>
    <w:rsid w:val="00195CD8"/>
    <w:rsid w:val="001A04E2"/>
    <w:rsid w:val="001A3073"/>
    <w:rsid w:val="001A619C"/>
    <w:rsid w:val="001A7513"/>
    <w:rsid w:val="001B0091"/>
    <w:rsid w:val="001B0723"/>
    <w:rsid w:val="001B08B3"/>
    <w:rsid w:val="001B0E2A"/>
    <w:rsid w:val="001B1B21"/>
    <w:rsid w:val="001B3FF5"/>
    <w:rsid w:val="001C074B"/>
    <w:rsid w:val="001C0C24"/>
    <w:rsid w:val="001C2965"/>
    <w:rsid w:val="001C392F"/>
    <w:rsid w:val="001C78CA"/>
    <w:rsid w:val="001D017F"/>
    <w:rsid w:val="001D4B20"/>
    <w:rsid w:val="001D55D3"/>
    <w:rsid w:val="001D7F1E"/>
    <w:rsid w:val="001E0FD1"/>
    <w:rsid w:val="001E55EF"/>
    <w:rsid w:val="001F090B"/>
    <w:rsid w:val="001F0F13"/>
    <w:rsid w:val="001F14C6"/>
    <w:rsid w:val="001F448B"/>
    <w:rsid w:val="001F5CE6"/>
    <w:rsid w:val="00200FA7"/>
    <w:rsid w:val="00202773"/>
    <w:rsid w:val="0021138D"/>
    <w:rsid w:val="00211B35"/>
    <w:rsid w:val="002158BD"/>
    <w:rsid w:val="002168D2"/>
    <w:rsid w:val="002179A4"/>
    <w:rsid w:val="0022068D"/>
    <w:rsid w:val="00222361"/>
    <w:rsid w:val="002261CF"/>
    <w:rsid w:val="002273F2"/>
    <w:rsid w:val="00227F38"/>
    <w:rsid w:val="002306D4"/>
    <w:rsid w:val="00235296"/>
    <w:rsid w:val="002369C9"/>
    <w:rsid w:val="00237793"/>
    <w:rsid w:val="00244BFA"/>
    <w:rsid w:val="00247011"/>
    <w:rsid w:val="002477F3"/>
    <w:rsid w:val="002530B1"/>
    <w:rsid w:val="00260B5B"/>
    <w:rsid w:val="00261535"/>
    <w:rsid w:val="00262EE1"/>
    <w:rsid w:val="00271847"/>
    <w:rsid w:val="00272108"/>
    <w:rsid w:val="0027265E"/>
    <w:rsid w:val="00272A34"/>
    <w:rsid w:val="00273F2B"/>
    <w:rsid w:val="002805D6"/>
    <w:rsid w:val="002818E7"/>
    <w:rsid w:val="00285A69"/>
    <w:rsid w:val="00286F59"/>
    <w:rsid w:val="0029167E"/>
    <w:rsid w:val="002963AC"/>
    <w:rsid w:val="00296B82"/>
    <w:rsid w:val="002A02D1"/>
    <w:rsid w:val="002A0BFA"/>
    <w:rsid w:val="002A4749"/>
    <w:rsid w:val="002A5B51"/>
    <w:rsid w:val="002A6867"/>
    <w:rsid w:val="002B05B4"/>
    <w:rsid w:val="002B0793"/>
    <w:rsid w:val="002B25E7"/>
    <w:rsid w:val="002B40A9"/>
    <w:rsid w:val="002B57F5"/>
    <w:rsid w:val="002C288E"/>
    <w:rsid w:val="002C3B3B"/>
    <w:rsid w:val="002C5F5C"/>
    <w:rsid w:val="002C7F2F"/>
    <w:rsid w:val="002D0026"/>
    <w:rsid w:val="002D0918"/>
    <w:rsid w:val="002D6866"/>
    <w:rsid w:val="002D6DC1"/>
    <w:rsid w:val="002E11A9"/>
    <w:rsid w:val="002E2784"/>
    <w:rsid w:val="002E4DBF"/>
    <w:rsid w:val="002F3998"/>
    <w:rsid w:val="002F3A07"/>
    <w:rsid w:val="002F57A0"/>
    <w:rsid w:val="002F6D36"/>
    <w:rsid w:val="00310C44"/>
    <w:rsid w:val="00321461"/>
    <w:rsid w:val="00323972"/>
    <w:rsid w:val="003270E6"/>
    <w:rsid w:val="00327F2C"/>
    <w:rsid w:val="003350A2"/>
    <w:rsid w:val="00337B80"/>
    <w:rsid w:val="00340DF3"/>
    <w:rsid w:val="003437EB"/>
    <w:rsid w:val="00345CEE"/>
    <w:rsid w:val="003467C7"/>
    <w:rsid w:val="00346C37"/>
    <w:rsid w:val="00347AF6"/>
    <w:rsid w:val="00366401"/>
    <w:rsid w:val="00367CDA"/>
    <w:rsid w:val="00372AA0"/>
    <w:rsid w:val="00377F14"/>
    <w:rsid w:val="00380B10"/>
    <w:rsid w:val="00381799"/>
    <w:rsid w:val="00391999"/>
    <w:rsid w:val="00391E83"/>
    <w:rsid w:val="003943AD"/>
    <w:rsid w:val="003967E8"/>
    <w:rsid w:val="00396F23"/>
    <w:rsid w:val="003A7449"/>
    <w:rsid w:val="003B3F32"/>
    <w:rsid w:val="003B5FEB"/>
    <w:rsid w:val="003B64DA"/>
    <w:rsid w:val="003B698F"/>
    <w:rsid w:val="003C0E69"/>
    <w:rsid w:val="003C26CC"/>
    <w:rsid w:val="003C5C94"/>
    <w:rsid w:val="003C5EA7"/>
    <w:rsid w:val="003C605F"/>
    <w:rsid w:val="003C6592"/>
    <w:rsid w:val="003D143B"/>
    <w:rsid w:val="003D1A75"/>
    <w:rsid w:val="003D3FAF"/>
    <w:rsid w:val="003D45F0"/>
    <w:rsid w:val="003E4D11"/>
    <w:rsid w:val="003F2934"/>
    <w:rsid w:val="00401267"/>
    <w:rsid w:val="0040256E"/>
    <w:rsid w:val="00411090"/>
    <w:rsid w:val="0042028D"/>
    <w:rsid w:val="00422611"/>
    <w:rsid w:val="004229A5"/>
    <w:rsid w:val="00424AC7"/>
    <w:rsid w:val="00425830"/>
    <w:rsid w:val="0042595B"/>
    <w:rsid w:val="00425C15"/>
    <w:rsid w:val="00427AD7"/>
    <w:rsid w:val="00430884"/>
    <w:rsid w:val="00430B4F"/>
    <w:rsid w:val="00430E77"/>
    <w:rsid w:val="00431C87"/>
    <w:rsid w:val="00432EAC"/>
    <w:rsid w:val="00434577"/>
    <w:rsid w:val="00434CE4"/>
    <w:rsid w:val="00435193"/>
    <w:rsid w:val="00435CEE"/>
    <w:rsid w:val="004369DD"/>
    <w:rsid w:val="00441F7F"/>
    <w:rsid w:val="00444DB6"/>
    <w:rsid w:val="0044678A"/>
    <w:rsid w:val="00453C32"/>
    <w:rsid w:val="00454A8B"/>
    <w:rsid w:val="0045535B"/>
    <w:rsid w:val="004654C1"/>
    <w:rsid w:val="00466CA2"/>
    <w:rsid w:val="00467D2D"/>
    <w:rsid w:val="00473C7F"/>
    <w:rsid w:val="00486031"/>
    <w:rsid w:val="0049294B"/>
    <w:rsid w:val="0049467C"/>
    <w:rsid w:val="00496D01"/>
    <w:rsid w:val="004A2DA6"/>
    <w:rsid w:val="004A7204"/>
    <w:rsid w:val="004B05C3"/>
    <w:rsid w:val="004B183B"/>
    <w:rsid w:val="004C152D"/>
    <w:rsid w:val="004C3B6D"/>
    <w:rsid w:val="004C3CAB"/>
    <w:rsid w:val="004C5A8D"/>
    <w:rsid w:val="004D2094"/>
    <w:rsid w:val="004D2468"/>
    <w:rsid w:val="004D37F0"/>
    <w:rsid w:val="004D5516"/>
    <w:rsid w:val="004D55F7"/>
    <w:rsid w:val="004D7762"/>
    <w:rsid w:val="004E2BF8"/>
    <w:rsid w:val="004E42D1"/>
    <w:rsid w:val="004E4AD9"/>
    <w:rsid w:val="004E505F"/>
    <w:rsid w:val="004E5D70"/>
    <w:rsid w:val="004E6369"/>
    <w:rsid w:val="004E7644"/>
    <w:rsid w:val="004F15BE"/>
    <w:rsid w:val="004F343B"/>
    <w:rsid w:val="004F538E"/>
    <w:rsid w:val="004F6070"/>
    <w:rsid w:val="004F6AB3"/>
    <w:rsid w:val="004F7762"/>
    <w:rsid w:val="005017F7"/>
    <w:rsid w:val="00502193"/>
    <w:rsid w:val="00504AD2"/>
    <w:rsid w:val="00506732"/>
    <w:rsid w:val="005100D7"/>
    <w:rsid w:val="00512FC2"/>
    <w:rsid w:val="00513034"/>
    <w:rsid w:val="005144EF"/>
    <w:rsid w:val="00515162"/>
    <w:rsid w:val="00521654"/>
    <w:rsid w:val="00523537"/>
    <w:rsid w:val="00523896"/>
    <w:rsid w:val="00524829"/>
    <w:rsid w:val="005254AF"/>
    <w:rsid w:val="00525749"/>
    <w:rsid w:val="005279AF"/>
    <w:rsid w:val="0053007E"/>
    <w:rsid w:val="00533BDE"/>
    <w:rsid w:val="005343A3"/>
    <w:rsid w:val="0053556B"/>
    <w:rsid w:val="00535E90"/>
    <w:rsid w:val="00544C3C"/>
    <w:rsid w:val="00545034"/>
    <w:rsid w:val="00545137"/>
    <w:rsid w:val="00546AC9"/>
    <w:rsid w:val="005507A6"/>
    <w:rsid w:val="00551D30"/>
    <w:rsid w:val="00552C8D"/>
    <w:rsid w:val="00554805"/>
    <w:rsid w:val="00554FFE"/>
    <w:rsid w:val="00555167"/>
    <w:rsid w:val="005562F8"/>
    <w:rsid w:val="0055758C"/>
    <w:rsid w:val="00560064"/>
    <w:rsid w:val="005602BB"/>
    <w:rsid w:val="005607BC"/>
    <w:rsid w:val="0056375A"/>
    <w:rsid w:val="00564453"/>
    <w:rsid w:val="0056519F"/>
    <w:rsid w:val="00566CAB"/>
    <w:rsid w:val="005670A6"/>
    <w:rsid w:val="005701DD"/>
    <w:rsid w:val="00570B0A"/>
    <w:rsid w:val="00570C70"/>
    <w:rsid w:val="0057362E"/>
    <w:rsid w:val="00575EF5"/>
    <w:rsid w:val="00577F8A"/>
    <w:rsid w:val="00582843"/>
    <w:rsid w:val="00587205"/>
    <w:rsid w:val="00587C0C"/>
    <w:rsid w:val="00587D29"/>
    <w:rsid w:val="005905B6"/>
    <w:rsid w:val="00591FBB"/>
    <w:rsid w:val="0059548D"/>
    <w:rsid w:val="0059559D"/>
    <w:rsid w:val="005963AB"/>
    <w:rsid w:val="00597094"/>
    <w:rsid w:val="005A0335"/>
    <w:rsid w:val="005A0C59"/>
    <w:rsid w:val="005A5EC2"/>
    <w:rsid w:val="005A6900"/>
    <w:rsid w:val="005A7489"/>
    <w:rsid w:val="005B034F"/>
    <w:rsid w:val="005B17EE"/>
    <w:rsid w:val="005B3311"/>
    <w:rsid w:val="005C37B2"/>
    <w:rsid w:val="005C4C24"/>
    <w:rsid w:val="005C4D59"/>
    <w:rsid w:val="005C5064"/>
    <w:rsid w:val="005C5A21"/>
    <w:rsid w:val="005C6799"/>
    <w:rsid w:val="005C7DBF"/>
    <w:rsid w:val="005D5DA3"/>
    <w:rsid w:val="005D60DB"/>
    <w:rsid w:val="005D63AC"/>
    <w:rsid w:val="005E10D8"/>
    <w:rsid w:val="005E172E"/>
    <w:rsid w:val="005E2784"/>
    <w:rsid w:val="005E525E"/>
    <w:rsid w:val="005E730E"/>
    <w:rsid w:val="005E7595"/>
    <w:rsid w:val="005F238C"/>
    <w:rsid w:val="005F2712"/>
    <w:rsid w:val="005F4E03"/>
    <w:rsid w:val="00602DB0"/>
    <w:rsid w:val="006032BC"/>
    <w:rsid w:val="00603F32"/>
    <w:rsid w:val="0060606D"/>
    <w:rsid w:val="006109F9"/>
    <w:rsid w:val="00612AAB"/>
    <w:rsid w:val="00613379"/>
    <w:rsid w:val="006144D9"/>
    <w:rsid w:val="00616E28"/>
    <w:rsid w:val="00617900"/>
    <w:rsid w:val="00624F6F"/>
    <w:rsid w:val="00632488"/>
    <w:rsid w:val="006370D2"/>
    <w:rsid w:val="00646960"/>
    <w:rsid w:val="00646C65"/>
    <w:rsid w:val="00647267"/>
    <w:rsid w:val="006478AF"/>
    <w:rsid w:val="0065137C"/>
    <w:rsid w:val="00653067"/>
    <w:rsid w:val="0065318F"/>
    <w:rsid w:val="0065719D"/>
    <w:rsid w:val="00662E98"/>
    <w:rsid w:val="0066640E"/>
    <w:rsid w:val="006669AA"/>
    <w:rsid w:val="00673CCE"/>
    <w:rsid w:val="00674F21"/>
    <w:rsid w:val="00674FDB"/>
    <w:rsid w:val="00683B5C"/>
    <w:rsid w:val="006846E0"/>
    <w:rsid w:val="0069154A"/>
    <w:rsid w:val="00695007"/>
    <w:rsid w:val="00696338"/>
    <w:rsid w:val="006A04FC"/>
    <w:rsid w:val="006A3833"/>
    <w:rsid w:val="006A4751"/>
    <w:rsid w:val="006A5A7A"/>
    <w:rsid w:val="006A6846"/>
    <w:rsid w:val="006B1268"/>
    <w:rsid w:val="006B345B"/>
    <w:rsid w:val="006B4160"/>
    <w:rsid w:val="006B5257"/>
    <w:rsid w:val="006B6954"/>
    <w:rsid w:val="006C4AB7"/>
    <w:rsid w:val="006C6432"/>
    <w:rsid w:val="006C7400"/>
    <w:rsid w:val="006D3938"/>
    <w:rsid w:val="006D5130"/>
    <w:rsid w:val="006D624D"/>
    <w:rsid w:val="006E03C3"/>
    <w:rsid w:val="006E1E33"/>
    <w:rsid w:val="006E2AF7"/>
    <w:rsid w:val="006E4127"/>
    <w:rsid w:val="006E51B0"/>
    <w:rsid w:val="006E5BA7"/>
    <w:rsid w:val="006E6AA1"/>
    <w:rsid w:val="006E7397"/>
    <w:rsid w:val="006F0F5C"/>
    <w:rsid w:val="006F526C"/>
    <w:rsid w:val="006F6AA1"/>
    <w:rsid w:val="0070203F"/>
    <w:rsid w:val="00703A58"/>
    <w:rsid w:val="007063F6"/>
    <w:rsid w:val="0070668B"/>
    <w:rsid w:val="00707636"/>
    <w:rsid w:val="00707937"/>
    <w:rsid w:val="0071320A"/>
    <w:rsid w:val="00716F1E"/>
    <w:rsid w:val="00717331"/>
    <w:rsid w:val="0072126C"/>
    <w:rsid w:val="0072195B"/>
    <w:rsid w:val="00721C13"/>
    <w:rsid w:val="00723182"/>
    <w:rsid w:val="00723CA0"/>
    <w:rsid w:val="00726658"/>
    <w:rsid w:val="00734C17"/>
    <w:rsid w:val="00736655"/>
    <w:rsid w:val="00736A51"/>
    <w:rsid w:val="00736FE3"/>
    <w:rsid w:val="0074305D"/>
    <w:rsid w:val="007451E7"/>
    <w:rsid w:val="00745FE0"/>
    <w:rsid w:val="007519D4"/>
    <w:rsid w:val="00754C56"/>
    <w:rsid w:val="00754F2D"/>
    <w:rsid w:val="00763199"/>
    <w:rsid w:val="00763A13"/>
    <w:rsid w:val="00763C42"/>
    <w:rsid w:val="007658C3"/>
    <w:rsid w:val="007708EC"/>
    <w:rsid w:val="0077673A"/>
    <w:rsid w:val="007A0398"/>
    <w:rsid w:val="007A18E0"/>
    <w:rsid w:val="007A3897"/>
    <w:rsid w:val="007A5AD7"/>
    <w:rsid w:val="007B0E51"/>
    <w:rsid w:val="007B0E80"/>
    <w:rsid w:val="007B128D"/>
    <w:rsid w:val="007B54FD"/>
    <w:rsid w:val="007B6374"/>
    <w:rsid w:val="007C26E7"/>
    <w:rsid w:val="007C4D0A"/>
    <w:rsid w:val="007C54B1"/>
    <w:rsid w:val="007C6AF2"/>
    <w:rsid w:val="007C75F7"/>
    <w:rsid w:val="007D4D72"/>
    <w:rsid w:val="007D61AC"/>
    <w:rsid w:val="007E5526"/>
    <w:rsid w:val="007E6782"/>
    <w:rsid w:val="007E733D"/>
    <w:rsid w:val="007E790B"/>
    <w:rsid w:val="007F1176"/>
    <w:rsid w:val="007F3531"/>
    <w:rsid w:val="007F7BC7"/>
    <w:rsid w:val="008016CF"/>
    <w:rsid w:val="00802963"/>
    <w:rsid w:val="00804CE2"/>
    <w:rsid w:val="008077BC"/>
    <w:rsid w:val="0081534D"/>
    <w:rsid w:val="008210E5"/>
    <w:rsid w:val="00823200"/>
    <w:rsid w:val="00823BEC"/>
    <w:rsid w:val="0082551A"/>
    <w:rsid w:val="008266C1"/>
    <w:rsid w:val="00827126"/>
    <w:rsid w:val="008313A0"/>
    <w:rsid w:val="0083414A"/>
    <w:rsid w:val="00840072"/>
    <w:rsid w:val="008436CA"/>
    <w:rsid w:val="008474F9"/>
    <w:rsid w:val="00847BB3"/>
    <w:rsid w:val="00850E81"/>
    <w:rsid w:val="008539C6"/>
    <w:rsid w:val="00856443"/>
    <w:rsid w:val="00856EDC"/>
    <w:rsid w:val="00862E87"/>
    <w:rsid w:val="00863D19"/>
    <w:rsid w:val="00864A36"/>
    <w:rsid w:val="008676C1"/>
    <w:rsid w:val="00872785"/>
    <w:rsid w:val="00872A12"/>
    <w:rsid w:val="00872C6D"/>
    <w:rsid w:val="00873A9A"/>
    <w:rsid w:val="0087775D"/>
    <w:rsid w:val="00877BE5"/>
    <w:rsid w:val="008952CE"/>
    <w:rsid w:val="008962F7"/>
    <w:rsid w:val="00896BBB"/>
    <w:rsid w:val="008A038C"/>
    <w:rsid w:val="008A03ED"/>
    <w:rsid w:val="008A4E9B"/>
    <w:rsid w:val="008A57CC"/>
    <w:rsid w:val="008A5E88"/>
    <w:rsid w:val="008A66F6"/>
    <w:rsid w:val="008A683A"/>
    <w:rsid w:val="008A7991"/>
    <w:rsid w:val="008B0991"/>
    <w:rsid w:val="008B4A3A"/>
    <w:rsid w:val="008B4ED0"/>
    <w:rsid w:val="008C36B3"/>
    <w:rsid w:val="008D0C90"/>
    <w:rsid w:val="008D1B28"/>
    <w:rsid w:val="008D1FB9"/>
    <w:rsid w:val="008D31D4"/>
    <w:rsid w:val="008D34B7"/>
    <w:rsid w:val="008D4C6A"/>
    <w:rsid w:val="008D5B72"/>
    <w:rsid w:val="008D7F35"/>
    <w:rsid w:val="008E041F"/>
    <w:rsid w:val="008F788A"/>
    <w:rsid w:val="00900DE0"/>
    <w:rsid w:val="00901469"/>
    <w:rsid w:val="0090719B"/>
    <w:rsid w:val="00907CEA"/>
    <w:rsid w:val="00911571"/>
    <w:rsid w:val="00911585"/>
    <w:rsid w:val="00911E6E"/>
    <w:rsid w:val="00914CE5"/>
    <w:rsid w:val="00923307"/>
    <w:rsid w:val="009251E6"/>
    <w:rsid w:val="00927676"/>
    <w:rsid w:val="00930981"/>
    <w:rsid w:val="0093265E"/>
    <w:rsid w:val="00936E5D"/>
    <w:rsid w:val="00941F72"/>
    <w:rsid w:val="00944719"/>
    <w:rsid w:val="00945F0C"/>
    <w:rsid w:val="009473AD"/>
    <w:rsid w:val="00954046"/>
    <w:rsid w:val="0095440E"/>
    <w:rsid w:val="00957EC2"/>
    <w:rsid w:val="00961AB4"/>
    <w:rsid w:val="00977B47"/>
    <w:rsid w:val="00982CB2"/>
    <w:rsid w:val="00983AFC"/>
    <w:rsid w:val="009847FA"/>
    <w:rsid w:val="00986648"/>
    <w:rsid w:val="00992670"/>
    <w:rsid w:val="00993098"/>
    <w:rsid w:val="009A27BC"/>
    <w:rsid w:val="009A50A9"/>
    <w:rsid w:val="009B121B"/>
    <w:rsid w:val="009B15AD"/>
    <w:rsid w:val="009B3288"/>
    <w:rsid w:val="009B3A39"/>
    <w:rsid w:val="009B4763"/>
    <w:rsid w:val="009B5178"/>
    <w:rsid w:val="009B51C7"/>
    <w:rsid w:val="009B53E8"/>
    <w:rsid w:val="009B6AC2"/>
    <w:rsid w:val="009C3A0E"/>
    <w:rsid w:val="009C487D"/>
    <w:rsid w:val="009C48FC"/>
    <w:rsid w:val="009D199F"/>
    <w:rsid w:val="009D2169"/>
    <w:rsid w:val="009D2394"/>
    <w:rsid w:val="009D542D"/>
    <w:rsid w:val="009D62B7"/>
    <w:rsid w:val="009E00D2"/>
    <w:rsid w:val="009E0FCB"/>
    <w:rsid w:val="009E1EB8"/>
    <w:rsid w:val="009E2BC9"/>
    <w:rsid w:val="009E3250"/>
    <w:rsid w:val="009E4C51"/>
    <w:rsid w:val="009E4FBB"/>
    <w:rsid w:val="009E5287"/>
    <w:rsid w:val="009E6E8D"/>
    <w:rsid w:val="009F1C92"/>
    <w:rsid w:val="009F2F50"/>
    <w:rsid w:val="009F3F07"/>
    <w:rsid w:val="009F5062"/>
    <w:rsid w:val="009F55AD"/>
    <w:rsid w:val="00A0036B"/>
    <w:rsid w:val="00A00B6F"/>
    <w:rsid w:val="00A02A9E"/>
    <w:rsid w:val="00A03A96"/>
    <w:rsid w:val="00A05D40"/>
    <w:rsid w:val="00A11C79"/>
    <w:rsid w:val="00A11FC5"/>
    <w:rsid w:val="00A121EF"/>
    <w:rsid w:val="00A13F8E"/>
    <w:rsid w:val="00A14E09"/>
    <w:rsid w:val="00A176C9"/>
    <w:rsid w:val="00A21F91"/>
    <w:rsid w:val="00A22118"/>
    <w:rsid w:val="00A30306"/>
    <w:rsid w:val="00A30DBC"/>
    <w:rsid w:val="00A3343E"/>
    <w:rsid w:val="00A36781"/>
    <w:rsid w:val="00A45508"/>
    <w:rsid w:val="00A45AC4"/>
    <w:rsid w:val="00A46994"/>
    <w:rsid w:val="00A471F6"/>
    <w:rsid w:val="00A50199"/>
    <w:rsid w:val="00A51CB6"/>
    <w:rsid w:val="00A54041"/>
    <w:rsid w:val="00A54ECB"/>
    <w:rsid w:val="00A55D76"/>
    <w:rsid w:val="00A60610"/>
    <w:rsid w:val="00A61105"/>
    <w:rsid w:val="00A62A91"/>
    <w:rsid w:val="00A64121"/>
    <w:rsid w:val="00A64218"/>
    <w:rsid w:val="00A6493C"/>
    <w:rsid w:val="00A6571F"/>
    <w:rsid w:val="00A70D60"/>
    <w:rsid w:val="00A72288"/>
    <w:rsid w:val="00A73DE3"/>
    <w:rsid w:val="00A751DF"/>
    <w:rsid w:val="00A77D63"/>
    <w:rsid w:val="00A8469E"/>
    <w:rsid w:val="00A9082E"/>
    <w:rsid w:val="00A9100C"/>
    <w:rsid w:val="00A92182"/>
    <w:rsid w:val="00A92481"/>
    <w:rsid w:val="00A94AC5"/>
    <w:rsid w:val="00A97C5F"/>
    <w:rsid w:val="00A97EAC"/>
    <w:rsid w:val="00AA00B9"/>
    <w:rsid w:val="00AA12CC"/>
    <w:rsid w:val="00AA2053"/>
    <w:rsid w:val="00AA3567"/>
    <w:rsid w:val="00AA37AA"/>
    <w:rsid w:val="00AA6645"/>
    <w:rsid w:val="00AA73BF"/>
    <w:rsid w:val="00AB0338"/>
    <w:rsid w:val="00AB54F6"/>
    <w:rsid w:val="00AC1F79"/>
    <w:rsid w:val="00AC256C"/>
    <w:rsid w:val="00AC2995"/>
    <w:rsid w:val="00AC3450"/>
    <w:rsid w:val="00AC431C"/>
    <w:rsid w:val="00AC62AF"/>
    <w:rsid w:val="00AC6B07"/>
    <w:rsid w:val="00AD18DD"/>
    <w:rsid w:val="00AD50A4"/>
    <w:rsid w:val="00AD5C9A"/>
    <w:rsid w:val="00AD74B2"/>
    <w:rsid w:val="00AE5120"/>
    <w:rsid w:val="00AE6C59"/>
    <w:rsid w:val="00B01F7B"/>
    <w:rsid w:val="00B14D00"/>
    <w:rsid w:val="00B20A2E"/>
    <w:rsid w:val="00B20E72"/>
    <w:rsid w:val="00B25F03"/>
    <w:rsid w:val="00B30B0F"/>
    <w:rsid w:val="00B31082"/>
    <w:rsid w:val="00B31BC0"/>
    <w:rsid w:val="00B32C24"/>
    <w:rsid w:val="00B3429A"/>
    <w:rsid w:val="00B403B8"/>
    <w:rsid w:val="00B403CC"/>
    <w:rsid w:val="00B44567"/>
    <w:rsid w:val="00B460E3"/>
    <w:rsid w:val="00B46530"/>
    <w:rsid w:val="00B47318"/>
    <w:rsid w:val="00B50DFB"/>
    <w:rsid w:val="00B51327"/>
    <w:rsid w:val="00B53A52"/>
    <w:rsid w:val="00B5572B"/>
    <w:rsid w:val="00B57CD6"/>
    <w:rsid w:val="00B6027F"/>
    <w:rsid w:val="00B60B45"/>
    <w:rsid w:val="00B61763"/>
    <w:rsid w:val="00B6378D"/>
    <w:rsid w:val="00B706D0"/>
    <w:rsid w:val="00B709C1"/>
    <w:rsid w:val="00B70EDD"/>
    <w:rsid w:val="00B716B5"/>
    <w:rsid w:val="00B74DC4"/>
    <w:rsid w:val="00B77F91"/>
    <w:rsid w:val="00B8176F"/>
    <w:rsid w:val="00B83CEE"/>
    <w:rsid w:val="00B85ED5"/>
    <w:rsid w:val="00B9235A"/>
    <w:rsid w:val="00BA12C7"/>
    <w:rsid w:val="00BA4AA2"/>
    <w:rsid w:val="00BA7828"/>
    <w:rsid w:val="00BA79B9"/>
    <w:rsid w:val="00BB1D34"/>
    <w:rsid w:val="00BB4D46"/>
    <w:rsid w:val="00BC043D"/>
    <w:rsid w:val="00BC0C98"/>
    <w:rsid w:val="00BC336D"/>
    <w:rsid w:val="00BC3520"/>
    <w:rsid w:val="00BC65A0"/>
    <w:rsid w:val="00BD17E1"/>
    <w:rsid w:val="00BD382B"/>
    <w:rsid w:val="00BD4811"/>
    <w:rsid w:val="00BD56A2"/>
    <w:rsid w:val="00BD5D97"/>
    <w:rsid w:val="00BD791F"/>
    <w:rsid w:val="00BE2387"/>
    <w:rsid w:val="00BE2B2C"/>
    <w:rsid w:val="00BE336E"/>
    <w:rsid w:val="00BE435A"/>
    <w:rsid w:val="00BF0C1A"/>
    <w:rsid w:val="00BF11CD"/>
    <w:rsid w:val="00BF4994"/>
    <w:rsid w:val="00C00D0E"/>
    <w:rsid w:val="00C0164C"/>
    <w:rsid w:val="00C0175D"/>
    <w:rsid w:val="00C02E0F"/>
    <w:rsid w:val="00C046C9"/>
    <w:rsid w:val="00C0537F"/>
    <w:rsid w:val="00C1206F"/>
    <w:rsid w:val="00C14446"/>
    <w:rsid w:val="00C14CF3"/>
    <w:rsid w:val="00C20493"/>
    <w:rsid w:val="00C20711"/>
    <w:rsid w:val="00C224AB"/>
    <w:rsid w:val="00C23BF7"/>
    <w:rsid w:val="00C3026A"/>
    <w:rsid w:val="00C33FA8"/>
    <w:rsid w:val="00C3417D"/>
    <w:rsid w:val="00C41788"/>
    <w:rsid w:val="00C44EE9"/>
    <w:rsid w:val="00C4719C"/>
    <w:rsid w:val="00C54E33"/>
    <w:rsid w:val="00C606FF"/>
    <w:rsid w:val="00C6155C"/>
    <w:rsid w:val="00C71322"/>
    <w:rsid w:val="00C73E93"/>
    <w:rsid w:val="00C7419B"/>
    <w:rsid w:val="00C759C9"/>
    <w:rsid w:val="00C75C55"/>
    <w:rsid w:val="00C77DB5"/>
    <w:rsid w:val="00C80F7E"/>
    <w:rsid w:val="00C82234"/>
    <w:rsid w:val="00C85E06"/>
    <w:rsid w:val="00C86093"/>
    <w:rsid w:val="00C93365"/>
    <w:rsid w:val="00CA5F2D"/>
    <w:rsid w:val="00CA795B"/>
    <w:rsid w:val="00CB0677"/>
    <w:rsid w:val="00CB1529"/>
    <w:rsid w:val="00CB1A1B"/>
    <w:rsid w:val="00CB514C"/>
    <w:rsid w:val="00CB6E6D"/>
    <w:rsid w:val="00CB7367"/>
    <w:rsid w:val="00CC080F"/>
    <w:rsid w:val="00CC134A"/>
    <w:rsid w:val="00CC1E79"/>
    <w:rsid w:val="00CC64C2"/>
    <w:rsid w:val="00CC6B23"/>
    <w:rsid w:val="00CC6E60"/>
    <w:rsid w:val="00CD0D1D"/>
    <w:rsid w:val="00CD69A7"/>
    <w:rsid w:val="00CE33A9"/>
    <w:rsid w:val="00CE431E"/>
    <w:rsid w:val="00CE4811"/>
    <w:rsid w:val="00CE4C56"/>
    <w:rsid w:val="00CE5C15"/>
    <w:rsid w:val="00CE7AD2"/>
    <w:rsid w:val="00CF0436"/>
    <w:rsid w:val="00CF152E"/>
    <w:rsid w:val="00CF1E4B"/>
    <w:rsid w:val="00CF20A8"/>
    <w:rsid w:val="00CF28BD"/>
    <w:rsid w:val="00CF31C7"/>
    <w:rsid w:val="00CF3C96"/>
    <w:rsid w:val="00CF539E"/>
    <w:rsid w:val="00CF6F00"/>
    <w:rsid w:val="00CF7790"/>
    <w:rsid w:val="00D000F7"/>
    <w:rsid w:val="00D00DEE"/>
    <w:rsid w:val="00D01586"/>
    <w:rsid w:val="00D01AA9"/>
    <w:rsid w:val="00D01CFB"/>
    <w:rsid w:val="00D03AA1"/>
    <w:rsid w:val="00D06BBA"/>
    <w:rsid w:val="00D1363A"/>
    <w:rsid w:val="00D1719F"/>
    <w:rsid w:val="00D20767"/>
    <w:rsid w:val="00D305B4"/>
    <w:rsid w:val="00D32A04"/>
    <w:rsid w:val="00D370C2"/>
    <w:rsid w:val="00D375B8"/>
    <w:rsid w:val="00D4432B"/>
    <w:rsid w:val="00D44FD8"/>
    <w:rsid w:val="00D50DFA"/>
    <w:rsid w:val="00D5200C"/>
    <w:rsid w:val="00D52092"/>
    <w:rsid w:val="00D53573"/>
    <w:rsid w:val="00D5642E"/>
    <w:rsid w:val="00D56F97"/>
    <w:rsid w:val="00D572AC"/>
    <w:rsid w:val="00D64DB0"/>
    <w:rsid w:val="00D64F68"/>
    <w:rsid w:val="00D664FA"/>
    <w:rsid w:val="00D7144F"/>
    <w:rsid w:val="00D722B9"/>
    <w:rsid w:val="00D74A13"/>
    <w:rsid w:val="00D82D13"/>
    <w:rsid w:val="00D92718"/>
    <w:rsid w:val="00D92ECA"/>
    <w:rsid w:val="00D948D7"/>
    <w:rsid w:val="00DA0314"/>
    <w:rsid w:val="00DA05A6"/>
    <w:rsid w:val="00DA1A35"/>
    <w:rsid w:val="00DA6938"/>
    <w:rsid w:val="00DA7F49"/>
    <w:rsid w:val="00DB0644"/>
    <w:rsid w:val="00DB31E3"/>
    <w:rsid w:val="00DB37C1"/>
    <w:rsid w:val="00DC24C0"/>
    <w:rsid w:val="00DC27DF"/>
    <w:rsid w:val="00DC670C"/>
    <w:rsid w:val="00DC6CA5"/>
    <w:rsid w:val="00DD3C8F"/>
    <w:rsid w:val="00DD514A"/>
    <w:rsid w:val="00DD5CFA"/>
    <w:rsid w:val="00DD6A75"/>
    <w:rsid w:val="00DD7EB6"/>
    <w:rsid w:val="00DD7F91"/>
    <w:rsid w:val="00DE4497"/>
    <w:rsid w:val="00DE50E5"/>
    <w:rsid w:val="00DE51DA"/>
    <w:rsid w:val="00DE7565"/>
    <w:rsid w:val="00DE7614"/>
    <w:rsid w:val="00DF355A"/>
    <w:rsid w:val="00DF3A72"/>
    <w:rsid w:val="00DF3D6B"/>
    <w:rsid w:val="00DF3F2E"/>
    <w:rsid w:val="00DF72F9"/>
    <w:rsid w:val="00DF77D6"/>
    <w:rsid w:val="00E004A0"/>
    <w:rsid w:val="00E028BE"/>
    <w:rsid w:val="00E03DA9"/>
    <w:rsid w:val="00E046BC"/>
    <w:rsid w:val="00E07497"/>
    <w:rsid w:val="00E15926"/>
    <w:rsid w:val="00E16297"/>
    <w:rsid w:val="00E167E4"/>
    <w:rsid w:val="00E2090B"/>
    <w:rsid w:val="00E21B38"/>
    <w:rsid w:val="00E22AF8"/>
    <w:rsid w:val="00E24878"/>
    <w:rsid w:val="00E26C5C"/>
    <w:rsid w:val="00E26DB7"/>
    <w:rsid w:val="00E325F0"/>
    <w:rsid w:val="00E32937"/>
    <w:rsid w:val="00E32BA6"/>
    <w:rsid w:val="00E33B39"/>
    <w:rsid w:val="00E34F02"/>
    <w:rsid w:val="00E3740C"/>
    <w:rsid w:val="00E4181F"/>
    <w:rsid w:val="00E42EA4"/>
    <w:rsid w:val="00E46666"/>
    <w:rsid w:val="00E51573"/>
    <w:rsid w:val="00E51E34"/>
    <w:rsid w:val="00E545D4"/>
    <w:rsid w:val="00E54AAE"/>
    <w:rsid w:val="00E55DCD"/>
    <w:rsid w:val="00E607BA"/>
    <w:rsid w:val="00E622BB"/>
    <w:rsid w:val="00E647B8"/>
    <w:rsid w:val="00E66ABF"/>
    <w:rsid w:val="00E66F4F"/>
    <w:rsid w:val="00E70A93"/>
    <w:rsid w:val="00E72ADD"/>
    <w:rsid w:val="00E72BEA"/>
    <w:rsid w:val="00E74B88"/>
    <w:rsid w:val="00E77A82"/>
    <w:rsid w:val="00E803DF"/>
    <w:rsid w:val="00E8238D"/>
    <w:rsid w:val="00E8460C"/>
    <w:rsid w:val="00E85F66"/>
    <w:rsid w:val="00EA11D8"/>
    <w:rsid w:val="00EA251D"/>
    <w:rsid w:val="00EA5EF2"/>
    <w:rsid w:val="00EA7266"/>
    <w:rsid w:val="00EA727E"/>
    <w:rsid w:val="00EB08EF"/>
    <w:rsid w:val="00EB1EEF"/>
    <w:rsid w:val="00EB2C92"/>
    <w:rsid w:val="00EB373D"/>
    <w:rsid w:val="00EB6DE2"/>
    <w:rsid w:val="00EB76B8"/>
    <w:rsid w:val="00EC1E5E"/>
    <w:rsid w:val="00EC2643"/>
    <w:rsid w:val="00EC5A81"/>
    <w:rsid w:val="00ED0DD9"/>
    <w:rsid w:val="00ED302E"/>
    <w:rsid w:val="00ED6513"/>
    <w:rsid w:val="00EE1F30"/>
    <w:rsid w:val="00EE2895"/>
    <w:rsid w:val="00EE45EF"/>
    <w:rsid w:val="00EE58A1"/>
    <w:rsid w:val="00EE75FC"/>
    <w:rsid w:val="00EF1C9D"/>
    <w:rsid w:val="00EF411C"/>
    <w:rsid w:val="00EF54BA"/>
    <w:rsid w:val="00EF7DED"/>
    <w:rsid w:val="00EF7FBF"/>
    <w:rsid w:val="00F0230B"/>
    <w:rsid w:val="00F03EFB"/>
    <w:rsid w:val="00F05589"/>
    <w:rsid w:val="00F1207C"/>
    <w:rsid w:val="00F136ED"/>
    <w:rsid w:val="00F1669C"/>
    <w:rsid w:val="00F2386C"/>
    <w:rsid w:val="00F255E8"/>
    <w:rsid w:val="00F26321"/>
    <w:rsid w:val="00F313D3"/>
    <w:rsid w:val="00F35769"/>
    <w:rsid w:val="00F35B86"/>
    <w:rsid w:val="00F4790D"/>
    <w:rsid w:val="00F53065"/>
    <w:rsid w:val="00F53357"/>
    <w:rsid w:val="00F550DA"/>
    <w:rsid w:val="00F552BE"/>
    <w:rsid w:val="00F55DEA"/>
    <w:rsid w:val="00F56508"/>
    <w:rsid w:val="00F62FAC"/>
    <w:rsid w:val="00F63694"/>
    <w:rsid w:val="00F63D1C"/>
    <w:rsid w:val="00F64A87"/>
    <w:rsid w:val="00F719F1"/>
    <w:rsid w:val="00F73480"/>
    <w:rsid w:val="00F754E3"/>
    <w:rsid w:val="00F80865"/>
    <w:rsid w:val="00F83266"/>
    <w:rsid w:val="00F86418"/>
    <w:rsid w:val="00F90BB5"/>
    <w:rsid w:val="00F9381E"/>
    <w:rsid w:val="00F94D95"/>
    <w:rsid w:val="00FA0C05"/>
    <w:rsid w:val="00FA1209"/>
    <w:rsid w:val="00FA4A7A"/>
    <w:rsid w:val="00FA7361"/>
    <w:rsid w:val="00FB148F"/>
    <w:rsid w:val="00FB3C06"/>
    <w:rsid w:val="00FB5758"/>
    <w:rsid w:val="00FC0B38"/>
    <w:rsid w:val="00FC140B"/>
    <w:rsid w:val="00FC32B0"/>
    <w:rsid w:val="00FC3A75"/>
    <w:rsid w:val="00FC4116"/>
    <w:rsid w:val="00FC4154"/>
    <w:rsid w:val="00FC53BA"/>
    <w:rsid w:val="00FD7648"/>
    <w:rsid w:val="00FE1BB6"/>
    <w:rsid w:val="00FE31E5"/>
    <w:rsid w:val="00FE3918"/>
    <w:rsid w:val="00FE3D66"/>
    <w:rsid w:val="00FE4196"/>
    <w:rsid w:val="00FE583F"/>
    <w:rsid w:val="00FE6261"/>
    <w:rsid w:val="00FE6F9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C9213A"/>
  <w15:docId w15:val="{4098B27E-6C83-416F-9C76-361B1225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4E6369"/>
    <w:pPr>
      <w:numPr>
        <w:numId w:val="6"/>
      </w:numPr>
      <w:tabs>
        <w:tab w:val="left" w:pos="270"/>
      </w:tabs>
      <w:spacing w:before="240" w:after="240" w:line="240" w:lineRule="auto"/>
      <w:ind w:left="1259" w:right="720" w:hanging="533"/>
      <w:contextualSpacing w:val="0"/>
      <w:jc w:val="both"/>
      <w:outlineLvl w:val="0"/>
    </w:pPr>
    <w:rPr>
      <w:b/>
      <w:sz w:val="28"/>
    </w:rPr>
  </w:style>
  <w:style w:type="paragraph" w:styleId="Heading2">
    <w:name w:val="heading 2"/>
    <w:basedOn w:val="ListParagraph"/>
    <w:next w:val="Normal"/>
    <w:link w:val="Heading2Char"/>
    <w:uiPriority w:val="9"/>
    <w:unhideWhenUsed/>
    <w:qFormat/>
    <w:rsid w:val="0027265E"/>
    <w:pPr>
      <w:numPr>
        <w:numId w:val="3"/>
      </w:numPr>
      <w:tabs>
        <w:tab w:val="left" w:pos="1260"/>
      </w:tabs>
      <w:spacing w:after="120" w:line="240" w:lineRule="auto"/>
      <w:ind w:left="1260" w:right="720" w:hanging="551"/>
      <w:contextualSpacing w:val="0"/>
      <w:jc w:val="both"/>
      <w:outlineLvl w:val="1"/>
    </w:pPr>
    <w:rPr>
      <w:b/>
      <w:sz w:val="24"/>
      <w:szCs w:val="24"/>
      <w:lang w:val="en-GB"/>
    </w:rPr>
  </w:style>
  <w:style w:type="paragraph" w:styleId="Heading3">
    <w:name w:val="heading 3"/>
    <w:basedOn w:val="Normal"/>
    <w:next w:val="Normal"/>
    <w:link w:val="Heading3Char"/>
    <w:qFormat/>
    <w:rsid w:val="00261535"/>
    <w:pPr>
      <w:keepNext/>
      <w:spacing w:before="240" w:after="60" w:line="240" w:lineRule="auto"/>
      <w:outlineLvl w:val="2"/>
    </w:pPr>
    <w:rPr>
      <w:rFonts w:eastAsia="Times New Roman" w:cs="Arial"/>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2169"/>
    <w:pPr>
      <w:ind w:left="720"/>
      <w:contextualSpacing/>
    </w:pPr>
  </w:style>
  <w:style w:type="paragraph" w:customStyle="1" w:styleId="Default">
    <w:name w:val="Default"/>
    <w:rsid w:val="009C3A0E"/>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A4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F6"/>
    <w:rPr>
      <w:rFonts w:ascii="Tahoma" w:hAnsi="Tahoma" w:cs="Tahoma"/>
      <w:sz w:val="16"/>
      <w:szCs w:val="16"/>
    </w:rPr>
  </w:style>
  <w:style w:type="paragraph" w:styleId="Footer">
    <w:name w:val="footer"/>
    <w:basedOn w:val="Normal"/>
    <w:link w:val="FooterChar"/>
    <w:uiPriority w:val="99"/>
    <w:unhideWhenUsed/>
    <w:rsid w:val="00B817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76F"/>
  </w:style>
  <w:style w:type="character" w:styleId="PageNumber">
    <w:name w:val="page number"/>
    <w:basedOn w:val="DefaultParagraphFont"/>
    <w:uiPriority w:val="99"/>
    <w:semiHidden/>
    <w:unhideWhenUsed/>
    <w:rsid w:val="00B8176F"/>
  </w:style>
  <w:style w:type="character" w:styleId="CommentReference">
    <w:name w:val="annotation reference"/>
    <w:basedOn w:val="DefaultParagraphFont"/>
    <w:uiPriority w:val="99"/>
    <w:semiHidden/>
    <w:unhideWhenUsed/>
    <w:rsid w:val="00B8176F"/>
    <w:rPr>
      <w:sz w:val="18"/>
      <w:szCs w:val="18"/>
    </w:rPr>
  </w:style>
  <w:style w:type="paragraph" w:styleId="CommentText">
    <w:name w:val="annotation text"/>
    <w:basedOn w:val="Normal"/>
    <w:link w:val="CommentTextChar"/>
    <w:uiPriority w:val="99"/>
    <w:unhideWhenUsed/>
    <w:rsid w:val="00B8176F"/>
    <w:pPr>
      <w:spacing w:line="240" w:lineRule="auto"/>
    </w:pPr>
    <w:rPr>
      <w:sz w:val="24"/>
      <w:szCs w:val="24"/>
    </w:rPr>
  </w:style>
  <w:style w:type="character" w:customStyle="1" w:styleId="CommentTextChar">
    <w:name w:val="Comment Text Char"/>
    <w:basedOn w:val="DefaultParagraphFont"/>
    <w:link w:val="CommentText"/>
    <w:uiPriority w:val="99"/>
    <w:rsid w:val="00B8176F"/>
    <w:rPr>
      <w:sz w:val="24"/>
      <w:szCs w:val="24"/>
    </w:rPr>
  </w:style>
  <w:style w:type="paragraph" w:styleId="CommentSubject">
    <w:name w:val="annotation subject"/>
    <w:basedOn w:val="CommentText"/>
    <w:next w:val="CommentText"/>
    <w:link w:val="CommentSubjectChar"/>
    <w:uiPriority w:val="99"/>
    <w:semiHidden/>
    <w:unhideWhenUsed/>
    <w:rsid w:val="00B8176F"/>
    <w:rPr>
      <w:b/>
      <w:bCs/>
      <w:sz w:val="20"/>
      <w:szCs w:val="20"/>
    </w:rPr>
  </w:style>
  <w:style w:type="character" w:customStyle="1" w:styleId="CommentSubjectChar">
    <w:name w:val="Comment Subject Char"/>
    <w:basedOn w:val="CommentTextChar"/>
    <w:link w:val="CommentSubject"/>
    <w:uiPriority w:val="99"/>
    <w:semiHidden/>
    <w:rsid w:val="00B8176F"/>
    <w:rPr>
      <w:b/>
      <w:bCs/>
      <w:sz w:val="20"/>
      <w:szCs w:val="20"/>
    </w:rPr>
  </w:style>
  <w:style w:type="paragraph" w:styleId="Header">
    <w:name w:val="header"/>
    <w:basedOn w:val="Normal"/>
    <w:link w:val="HeaderChar"/>
    <w:uiPriority w:val="99"/>
    <w:unhideWhenUsed/>
    <w:rsid w:val="0012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C4"/>
  </w:style>
  <w:style w:type="paragraph" w:styleId="Revision">
    <w:name w:val="Revision"/>
    <w:hidden/>
    <w:uiPriority w:val="99"/>
    <w:semiHidden/>
    <w:rsid w:val="00164A7F"/>
    <w:pPr>
      <w:spacing w:after="0" w:line="240" w:lineRule="auto"/>
    </w:pPr>
  </w:style>
  <w:style w:type="character" w:customStyle="1" w:styleId="Heading3Char">
    <w:name w:val="Heading 3 Char"/>
    <w:basedOn w:val="DefaultParagraphFont"/>
    <w:link w:val="Heading3"/>
    <w:rsid w:val="00261535"/>
    <w:rPr>
      <w:rFonts w:ascii="Times New Roman" w:eastAsia="Times New Roman" w:hAnsi="Times New Roman" w:cs="Arial"/>
      <w:b/>
      <w:bCs/>
      <w:sz w:val="24"/>
      <w:szCs w:val="26"/>
      <w:lang w:val="en-GB"/>
    </w:rPr>
  </w:style>
  <w:style w:type="table" w:styleId="TableGrid">
    <w:name w:val="Table Grid"/>
    <w:basedOn w:val="TableNormal"/>
    <w:uiPriority w:val="59"/>
    <w:rsid w:val="0026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2C92"/>
    <w:pPr>
      <w:spacing w:after="0" w:line="240" w:lineRule="auto"/>
    </w:pPr>
  </w:style>
  <w:style w:type="character" w:customStyle="1" w:styleId="FootnoteTextChar">
    <w:name w:val="Footnote Text Char"/>
    <w:basedOn w:val="DefaultParagraphFont"/>
    <w:link w:val="FootnoteText"/>
    <w:uiPriority w:val="99"/>
    <w:semiHidden/>
    <w:rsid w:val="00EB2C92"/>
    <w:rPr>
      <w:sz w:val="20"/>
      <w:szCs w:val="20"/>
    </w:rPr>
  </w:style>
  <w:style w:type="character" w:styleId="FootnoteReference">
    <w:name w:val="footnote reference"/>
    <w:basedOn w:val="DefaultParagraphFont"/>
    <w:uiPriority w:val="99"/>
    <w:semiHidden/>
    <w:unhideWhenUsed/>
    <w:rsid w:val="00EB2C92"/>
    <w:rPr>
      <w:vertAlign w:val="superscript"/>
    </w:rPr>
  </w:style>
  <w:style w:type="character" w:styleId="Hyperlink">
    <w:name w:val="Hyperlink"/>
    <w:basedOn w:val="DefaultParagraphFont"/>
    <w:uiPriority w:val="99"/>
    <w:unhideWhenUsed/>
    <w:rsid w:val="00425830"/>
    <w:rPr>
      <w:color w:val="0000FF" w:themeColor="hyperlink"/>
      <w:u w:val="single"/>
    </w:rPr>
  </w:style>
  <w:style w:type="character" w:styleId="FollowedHyperlink">
    <w:name w:val="FollowedHyperlink"/>
    <w:basedOn w:val="DefaultParagraphFont"/>
    <w:uiPriority w:val="99"/>
    <w:semiHidden/>
    <w:unhideWhenUsed/>
    <w:rsid w:val="00425830"/>
    <w:rPr>
      <w:color w:val="800080" w:themeColor="followedHyperlink"/>
      <w:u w:val="single"/>
    </w:rPr>
  </w:style>
  <w:style w:type="character" w:customStyle="1" w:styleId="ListParagraphChar">
    <w:name w:val="List Paragraph Char"/>
    <w:basedOn w:val="DefaultParagraphFont"/>
    <w:link w:val="ListParagraph"/>
    <w:uiPriority w:val="34"/>
    <w:locked/>
    <w:rsid w:val="00EC1E5E"/>
  </w:style>
  <w:style w:type="character" w:customStyle="1" w:styleId="Heading2Char">
    <w:name w:val="Heading 2 Char"/>
    <w:basedOn w:val="DefaultParagraphFont"/>
    <w:link w:val="Heading2"/>
    <w:uiPriority w:val="9"/>
    <w:rsid w:val="0027265E"/>
    <w:rPr>
      <w:b/>
      <w:sz w:val="24"/>
      <w:szCs w:val="24"/>
      <w:lang w:val="en-GB"/>
    </w:rPr>
  </w:style>
  <w:style w:type="character" w:customStyle="1" w:styleId="Heading1Char">
    <w:name w:val="Heading 1 Char"/>
    <w:basedOn w:val="DefaultParagraphFont"/>
    <w:link w:val="Heading1"/>
    <w:uiPriority w:val="9"/>
    <w:rsid w:val="004E6369"/>
    <w:rPr>
      <w:rFonts w:ascii="Times New Roman" w:hAnsi="Times New Roman" w:cs="Times New Roman"/>
      <w:b/>
      <w:sz w:val="28"/>
      <w:szCs w:val="20"/>
      <w:lang w:val="en-GB"/>
    </w:rPr>
  </w:style>
  <w:style w:type="paragraph" w:customStyle="1" w:styleId="Para1">
    <w:name w:val="Para 1"/>
    <w:basedOn w:val="ListParagraph"/>
    <w:link w:val="Para1Char"/>
    <w:qFormat/>
    <w:rsid w:val="004E6369"/>
    <w:pPr>
      <w:numPr>
        <w:numId w:val="1"/>
      </w:numPr>
      <w:tabs>
        <w:tab w:val="left" w:pos="1701"/>
      </w:tabs>
      <w:spacing w:after="120" w:line="240" w:lineRule="auto"/>
      <w:ind w:left="1260" w:right="720" w:firstLine="0"/>
      <w:contextualSpacing w:val="0"/>
      <w:jc w:val="both"/>
    </w:pPr>
  </w:style>
  <w:style w:type="character" w:customStyle="1" w:styleId="Para1Char">
    <w:name w:val="Para 1 Char"/>
    <w:basedOn w:val="ListParagraphChar"/>
    <w:link w:val="Para1"/>
    <w:rsid w:val="004E6369"/>
    <w:rPr>
      <w:rFonts w:ascii="Times New Roman" w:hAnsi="Times New Roman" w:cs="Times New Roman"/>
      <w:sz w:val="20"/>
      <w:szCs w:val="20"/>
      <w:lang w:val="en-GB"/>
    </w:rPr>
  </w:style>
  <w:style w:type="paragraph" w:customStyle="1" w:styleId="Sub-title">
    <w:name w:val="Sub-title"/>
    <w:basedOn w:val="Heading1"/>
    <w:qFormat/>
    <w:rsid w:val="00936E5D"/>
    <w:pPr>
      <w:numPr>
        <w:numId w:val="16"/>
      </w:numPr>
      <w:spacing w:before="0" w:after="120"/>
      <w:ind w:left="1253" w:hanging="54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880">
      <w:bodyDiv w:val="1"/>
      <w:marLeft w:val="0"/>
      <w:marRight w:val="0"/>
      <w:marTop w:val="0"/>
      <w:marBottom w:val="0"/>
      <w:divBdr>
        <w:top w:val="none" w:sz="0" w:space="0" w:color="auto"/>
        <w:left w:val="none" w:sz="0" w:space="0" w:color="auto"/>
        <w:bottom w:val="none" w:sz="0" w:space="0" w:color="auto"/>
        <w:right w:val="none" w:sz="0" w:space="0" w:color="auto"/>
      </w:divBdr>
    </w:div>
    <w:div w:id="10224617">
      <w:bodyDiv w:val="1"/>
      <w:marLeft w:val="0"/>
      <w:marRight w:val="0"/>
      <w:marTop w:val="0"/>
      <w:marBottom w:val="0"/>
      <w:divBdr>
        <w:top w:val="none" w:sz="0" w:space="0" w:color="auto"/>
        <w:left w:val="none" w:sz="0" w:space="0" w:color="auto"/>
        <w:bottom w:val="none" w:sz="0" w:space="0" w:color="auto"/>
        <w:right w:val="none" w:sz="0" w:space="0" w:color="auto"/>
      </w:divBdr>
    </w:div>
    <w:div w:id="83305171">
      <w:bodyDiv w:val="1"/>
      <w:marLeft w:val="0"/>
      <w:marRight w:val="0"/>
      <w:marTop w:val="0"/>
      <w:marBottom w:val="0"/>
      <w:divBdr>
        <w:top w:val="none" w:sz="0" w:space="0" w:color="auto"/>
        <w:left w:val="none" w:sz="0" w:space="0" w:color="auto"/>
        <w:bottom w:val="none" w:sz="0" w:space="0" w:color="auto"/>
        <w:right w:val="none" w:sz="0" w:space="0" w:color="auto"/>
      </w:divBdr>
    </w:div>
    <w:div w:id="358092299">
      <w:bodyDiv w:val="1"/>
      <w:marLeft w:val="0"/>
      <w:marRight w:val="0"/>
      <w:marTop w:val="0"/>
      <w:marBottom w:val="0"/>
      <w:divBdr>
        <w:top w:val="none" w:sz="0" w:space="0" w:color="auto"/>
        <w:left w:val="none" w:sz="0" w:space="0" w:color="auto"/>
        <w:bottom w:val="none" w:sz="0" w:space="0" w:color="auto"/>
        <w:right w:val="none" w:sz="0" w:space="0" w:color="auto"/>
      </w:divBdr>
    </w:div>
    <w:div w:id="482894521">
      <w:bodyDiv w:val="1"/>
      <w:marLeft w:val="0"/>
      <w:marRight w:val="0"/>
      <w:marTop w:val="0"/>
      <w:marBottom w:val="0"/>
      <w:divBdr>
        <w:top w:val="none" w:sz="0" w:space="0" w:color="auto"/>
        <w:left w:val="none" w:sz="0" w:space="0" w:color="auto"/>
        <w:bottom w:val="none" w:sz="0" w:space="0" w:color="auto"/>
        <w:right w:val="none" w:sz="0" w:space="0" w:color="auto"/>
      </w:divBdr>
    </w:div>
    <w:div w:id="855659167">
      <w:bodyDiv w:val="1"/>
      <w:marLeft w:val="0"/>
      <w:marRight w:val="0"/>
      <w:marTop w:val="0"/>
      <w:marBottom w:val="0"/>
      <w:divBdr>
        <w:top w:val="none" w:sz="0" w:space="0" w:color="auto"/>
        <w:left w:val="none" w:sz="0" w:space="0" w:color="auto"/>
        <w:bottom w:val="none" w:sz="0" w:space="0" w:color="auto"/>
        <w:right w:val="none" w:sz="0" w:space="0" w:color="auto"/>
      </w:divBdr>
    </w:div>
    <w:div w:id="1098788297">
      <w:bodyDiv w:val="1"/>
      <w:marLeft w:val="0"/>
      <w:marRight w:val="0"/>
      <w:marTop w:val="0"/>
      <w:marBottom w:val="0"/>
      <w:divBdr>
        <w:top w:val="none" w:sz="0" w:space="0" w:color="auto"/>
        <w:left w:val="none" w:sz="0" w:space="0" w:color="auto"/>
        <w:bottom w:val="none" w:sz="0" w:space="0" w:color="auto"/>
        <w:right w:val="none" w:sz="0" w:space="0" w:color="auto"/>
      </w:divBdr>
    </w:div>
    <w:div w:id="1303192512">
      <w:bodyDiv w:val="1"/>
      <w:marLeft w:val="0"/>
      <w:marRight w:val="0"/>
      <w:marTop w:val="0"/>
      <w:marBottom w:val="0"/>
      <w:divBdr>
        <w:top w:val="none" w:sz="0" w:space="0" w:color="auto"/>
        <w:left w:val="none" w:sz="0" w:space="0" w:color="auto"/>
        <w:bottom w:val="none" w:sz="0" w:space="0" w:color="auto"/>
        <w:right w:val="none" w:sz="0" w:space="0" w:color="auto"/>
      </w:divBdr>
    </w:div>
    <w:div w:id="1393041142">
      <w:bodyDiv w:val="1"/>
      <w:marLeft w:val="0"/>
      <w:marRight w:val="0"/>
      <w:marTop w:val="0"/>
      <w:marBottom w:val="0"/>
      <w:divBdr>
        <w:top w:val="none" w:sz="0" w:space="0" w:color="auto"/>
        <w:left w:val="none" w:sz="0" w:space="0" w:color="auto"/>
        <w:bottom w:val="none" w:sz="0" w:space="0" w:color="auto"/>
        <w:right w:val="none" w:sz="0" w:space="0" w:color="auto"/>
      </w:divBdr>
    </w:div>
    <w:div w:id="19800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unfpa.org.ua/i/print_logo.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35AF-F08B-464B-B351-5D813646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6058</Words>
  <Characters>35319</Characters>
  <Application>Microsoft Office Word</Application>
  <DocSecurity>0</DocSecurity>
  <Lines>720</Lines>
  <Paragraphs>247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Luchoomun</dc:creator>
  <cp:lastModifiedBy>Svetlana Iazykova</cp:lastModifiedBy>
  <cp:revision>4</cp:revision>
  <cp:lastPrinted>2017-05-31T20:24:00Z</cp:lastPrinted>
  <dcterms:created xsi:type="dcterms:W3CDTF">2018-08-08T19:00:00Z</dcterms:created>
  <dcterms:modified xsi:type="dcterms:W3CDTF">2018-08-08T19:01:00Z</dcterms:modified>
</cp:coreProperties>
</file>