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14A84" w14:textId="77777777" w:rsidR="00ED68C2" w:rsidRDefault="00D26703">
      <w:pPr>
        <w:pStyle w:val="Title"/>
        <w:rPr>
          <w:rFonts w:ascii="Calibri" w:eastAsia="Calibri" w:hAnsi="Calibri" w:cs="Calibri"/>
          <w:sz w:val="30"/>
          <w:szCs w:val="30"/>
        </w:rPr>
      </w:pPr>
      <w:r>
        <w:rPr>
          <w:rFonts w:ascii="Calibri" w:eastAsia="Calibri" w:hAnsi="Calibri" w:cs="Calibri"/>
          <w:sz w:val="30"/>
          <w:szCs w:val="30"/>
        </w:rPr>
        <w:t>COMMENTS ON THE DRAFT UNDP COUNTRY PROGRAMME DOCUMENT FOR VIET NAM</w:t>
      </w:r>
    </w:p>
    <w:p w14:paraId="0DC497F4" w14:textId="77777777" w:rsidR="00ED68C2" w:rsidRDefault="00D26703">
      <w:pPr>
        <w:pStyle w:val="Subtitle"/>
        <w:rPr>
          <w:rFonts w:ascii="Calibri" w:eastAsia="Calibri" w:hAnsi="Calibri" w:cs="Calibri"/>
          <w:sz w:val="22"/>
          <w:szCs w:val="22"/>
        </w:rPr>
      </w:pPr>
      <w:r>
        <w:rPr>
          <w:rFonts w:ascii="Calibri" w:eastAsia="Calibri" w:hAnsi="Calibri" w:cs="Calibri"/>
          <w:sz w:val="22"/>
          <w:szCs w:val="22"/>
        </w:rPr>
        <w:t>First regular session 2022</w:t>
      </w:r>
    </w:p>
    <w:p w14:paraId="4A0611A1" w14:textId="77777777" w:rsidR="00ED68C2" w:rsidRDefault="00ED68C2">
      <w:pPr>
        <w:pBdr>
          <w:top w:val="nil"/>
          <w:left w:val="nil"/>
          <w:bottom w:val="nil"/>
          <w:right w:val="nil"/>
          <w:between w:val="nil"/>
        </w:pBdr>
        <w:spacing w:after="0" w:line="240" w:lineRule="auto"/>
        <w:rPr>
          <w:color w:val="000000"/>
        </w:rPr>
      </w:pPr>
    </w:p>
    <w:tbl>
      <w:tblPr>
        <w:tblStyle w:val="a"/>
        <w:tblW w:w="1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0"/>
        <w:gridCol w:w="8250"/>
      </w:tblGrid>
      <w:tr w:rsidR="00ED68C2" w14:paraId="67B3565F" w14:textId="77777777">
        <w:trPr>
          <w:trHeight w:val="720"/>
        </w:trPr>
        <w:tc>
          <w:tcPr>
            <w:tcW w:w="5610" w:type="dxa"/>
            <w:shd w:val="clear" w:color="auto" w:fill="BFBFBF"/>
          </w:tcPr>
          <w:p w14:paraId="65DF2AD9" w14:textId="77777777" w:rsidR="00ED68C2" w:rsidRDefault="00ED68C2" w:rsidP="00F9105D">
            <w:pPr>
              <w:jc w:val="center"/>
              <w:rPr>
                <w:b/>
              </w:rPr>
            </w:pPr>
          </w:p>
          <w:p w14:paraId="3D7BAD1C" w14:textId="77777777" w:rsidR="00ED68C2" w:rsidRDefault="00D26703" w:rsidP="00F9105D">
            <w:pPr>
              <w:jc w:val="center"/>
              <w:rPr>
                <w:b/>
              </w:rPr>
            </w:pPr>
            <w:r>
              <w:rPr>
                <w:b/>
              </w:rPr>
              <w:t>Comments by Germany</w:t>
            </w:r>
          </w:p>
          <w:p w14:paraId="4CACE2B0" w14:textId="77777777" w:rsidR="00ED68C2" w:rsidRDefault="00ED68C2" w:rsidP="00F9105D">
            <w:pPr>
              <w:jc w:val="center"/>
              <w:rPr>
                <w:b/>
              </w:rPr>
            </w:pPr>
          </w:p>
        </w:tc>
        <w:tc>
          <w:tcPr>
            <w:tcW w:w="8250" w:type="dxa"/>
            <w:shd w:val="clear" w:color="auto" w:fill="BFBFBF"/>
          </w:tcPr>
          <w:p w14:paraId="1F8159C6" w14:textId="77777777" w:rsidR="00ED68C2" w:rsidRDefault="00ED68C2" w:rsidP="00F9105D">
            <w:pPr>
              <w:jc w:val="center"/>
              <w:rPr>
                <w:b/>
                <w:color w:val="000000"/>
              </w:rPr>
            </w:pPr>
          </w:p>
          <w:p w14:paraId="405DC09E" w14:textId="77777777" w:rsidR="00ED68C2" w:rsidRDefault="00D26703" w:rsidP="00F9105D">
            <w:pPr>
              <w:jc w:val="center"/>
              <w:rPr>
                <w:b/>
                <w:color w:val="000000"/>
              </w:rPr>
            </w:pPr>
            <w:r>
              <w:rPr>
                <w:b/>
                <w:color w:val="000000"/>
              </w:rPr>
              <w:t>UNDP Response</w:t>
            </w:r>
          </w:p>
        </w:tc>
      </w:tr>
      <w:tr w:rsidR="00ED68C2" w14:paraId="6464F32F" w14:textId="77777777" w:rsidTr="008021B4">
        <w:tc>
          <w:tcPr>
            <w:tcW w:w="5610" w:type="dxa"/>
          </w:tcPr>
          <w:p w14:paraId="78A08632" w14:textId="77777777" w:rsidR="00ED68C2" w:rsidRDefault="00D26703">
            <w:pPr>
              <w:pBdr>
                <w:top w:val="nil"/>
                <w:left w:val="nil"/>
                <w:bottom w:val="nil"/>
                <w:right w:val="nil"/>
                <w:between w:val="nil"/>
              </w:pBdr>
              <w:ind w:right="144"/>
              <w:jc w:val="both"/>
              <w:rPr>
                <w:color w:val="000000"/>
                <w:sz w:val="22"/>
                <w:szCs w:val="22"/>
              </w:rPr>
            </w:pPr>
            <w:r>
              <w:rPr>
                <w:color w:val="000000"/>
                <w:sz w:val="22"/>
                <w:szCs w:val="22"/>
              </w:rPr>
              <w:t>Germany highly appreciates the draft CPD’s proper focus on Vietnam’s specific challenges in context of the SDGs and climate change.</w:t>
            </w:r>
          </w:p>
          <w:p w14:paraId="660566B5" w14:textId="0AFBCAD2" w:rsidR="008021B4" w:rsidRDefault="008021B4">
            <w:pPr>
              <w:pBdr>
                <w:top w:val="nil"/>
                <w:left w:val="nil"/>
                <w:bottom w:val="nil"/>
                <w:right w:val="nil"/>
                <w:between w:val="nil"/>
              </w:pBdr>
              <w:ind w:right="144"/>
              <w:jc w:val="both"/>
              <w:rPr>
                <w:color w:val="000000"/>
                <w:sz w:val="22"/>
                <w:szCs w:val="22"/>
              </w:rPr>
            </w:pPr>
          </w:p>
        </w:tc>
        <w:tc>
          <w:tcPr>
            <w:tcW w:w="8250" w:type="dxa"/>
          </w:tcPr>
          <w:p w14:paraId="784212AE" w14:textId="77777777" w:rsidR="00ED68C2" w:rsidRDefault="00D26703">
            <w:pPr>
              <w:ind w:right="144"/>
              <w:jc w:val="both"/>
            </w:pPr>
            <w:r>
              <w:t>The comments are noted with appreciation.</w:t>
            </w:r>
          </w:p>
          <w:p w14:paraId="19D390C1" w14:textId="77777777" w:rsidR="00ED68C2" w:rsidRDefault="00ED68C2">
            <w:pPr>
              <w:ind w:right="144"/>
              <w:jc w:val="both"/>
              <w:rPr>
                <w:color w:val="000000"/>
              </w:rPr>
            </w:pPr>
          </w:p>
        </w:tc>
      </w:tr>
      <w:tr w:rsidR="00ED68C2" w14:paraId="5317EB48" w14:textId="77777777" w:rsidTr="008021B4">
        <w:tc>
          <w:tcPr>
            <w:tcW w:w="5610" w:type="dxa"/>
          </w:tcPr>
          <w:p w14:paraId="58BDF8BA" w14:textId="77777777" w:rsidR="00ED68C2" w:rsidRDefault="00D26703">
            <w:pPr>
              <w:pBdr>
                <w:top w:val="nil"/>
                <w:left w:val="nil"/>
                <w:bottom w:val="nil"/>
                <w:right w:val="nil"/>
                <w:between w:val="nil"/>
              </w:pBdr>
              <w:ind w:right="144"/>
              <w:jc w:val="both"/>
              <w:rPr>
                <w:color w:val="000000"/>
                <w:sz w:val="22"/>
                <w:szCs w:val="22"/>
              </w:rPr>
            </w:pPr>
            <w:r>
              <w:rPr>
                <w:color w:val="000000"/>
                <w:sz w:val="22"/>
                <w:szCs w:val="22"/>
              </w:rPr>
              <w:t>Germany highly appreciates UNDP’s well-coordinated approach with other UN Country Team members like UNICEF and UNFPA, including joint project implementation with these UN Country Team partners. Germany highly appreciates that the UN Reform, particularly with UNDP’s engagement, seems to gain speed in Vietnam.</w:t>
            </w:r>
          </w:p>
          <w:p w14:paraId="0FD23F53" w14:textId="132049DA" w:rsidR="008021B4" w:rsidRDefault="008021B4">
            <w:pPr>
              <w:pBdr>
                <w:top w:val="nil"/>
                <w:left w:val="nil"/>
                <w:bottom w:val="nil"/>
                <w:right w:val="nil"/>
                <w:between w:val="nil"/>
              </w:pBdr>
              <w:ind w:right="144"/>
              <w:jc w:val="both"/>
              <w:rPr>
                <w:color w:val="000000"/>
                <w:sz w:val="22"/>
                <w:szCs w:val="22"/>
              </w:rPr>
            </w:pPr>
          </w:p>
        </w:tc>
        <w:tc>
          <w:tcPr>
            <w:tcW w:w="8250" w:type="dxa"/>
          </w:tcPr>
          <w:p w14:paraId="0FD40030" w14:textId="77777777" w:rsidR="00ED68C2" w:rsidRDefault="00D26703">
            <w:pPr>
              <w:ind w:right="144"/>
              <w:jc w:val="both"/>
              <w:rPr>
                <w:color w:val="000000"/>
              </w:rPr>
            </w:pPr>
            <w:r>
              <w:t>The comments are noted with appreciation.</w:t>
            </w:r>
          </w:p>
        </w:tc>
      </w:tr>
      <w:tr w:rsidR="00ED68C2" w14:paraId="5DB02567" w14:textId="77777777" w:rsidTr="008021B4">
        <w:tc>
          <w:tcPr>
            <w:tcW w:w="5610" w:type="dxa"/>
          </w:tcPr>
          <w:p w14:paraId="57AA0BB0" w14:textId="77777777" w:rsidR="00ED68C2" w:rsidRDefault="00D26703">
            <w:pPr>
              <w:pBdr>
                <w:top w:val="nil"/>
                <w:left w:val="nil"/>
                <w:bottom w:val="nil"/>
                <w:right w:val="nil"/>
                <w:between w:val="nil"/>
              </w:pBdr>
              <w:ind w:right="144"/>
              <w:jc w:val="both"/>
              <w:rPr>
                <w:color w:val="000000"/>
                <w:sz w:val="22"/>
                <w:szCs w:val="22"/>
              </w:rPr>
            </w:pPr>
            <w:r>
              <w:rPr>
                <w:color w:val="000000"/>
                <w:sz w:val="22"/>
                <w:szCs w:val="22"/>
              </w:rPr>
              <w:t>Germany explicitly supports UNDP’s approach to start new partnerships with domestic partners from the private sector but also international companies in Vietnam.</w:t>
            </w:r>
          </w:p>
        </w:tc>
        <w:tc>
          <w:tcPr>
            <w:tcW w:w="8250" w:type="dxa"/>
          </w:tcPr>
          <w:p w14:paraId="5A06C02A" w14:textId="77777777" w:rsidR="002F1FD9" w:rsidRDefault="00D26703" w:rsidP="00631821">
            <w:pPr>
              <w:ind w:right="144"/>
              <w:jc w:val="both"/>
            </w:pPr>
            <w:r>
              <w:t>The comments are noted with appreciation.</w:t>
            </w:r>
            <w:r w:rsidR="00845F46">
              <w:t xml:space="preserve"> </w:t>
            </w:r>
            <w:r w:rsidR="00631821">
              <w:t xml:space="preserve"> </w:t>
            </w:r>
          </w:p>
          <w:p w14:paraId="06A36CA9" w14:textId="0FA07CAA" w:rsidR="00631821" w:rsidRPr="006F71DD" w:rsidRDefault="000012C7" w:rsidP="00631821">
            <w:pPr>
              <w:ind w:right="144"/>
              <w:jc w:val="both"/>
            </w:pPr>
            <w:r>
              <w:t>The new CPD foresees partnership with the private sector on low-carbon development, circular economy and environmental protection, as well as disaster risk reduction.</w:t>
            </w:r>
            <w:r w:rsidR="00631821">
              <w:rPr>
                <w:sz w:val="22"/>
                <w:szCs w:val="22"/>
              </w:rPr>
              <w:t xml:space="preserve"> </w:t>
            </w:r>
            <w:r w:rsidR="002F1FD9" w:rsidRPr="002F1FD9">
              <w:t>UNDP</w:t>
            </w:r>
            <w:r w:rsidR="00631821" w:rsidRPr="002F1FD9">
              <w:t xml:space="preserve"> look forward to further discussions with Germany on this topic during the implementation of the CPD. </w:t>
            </w:r>
          </w:p>
          <w:p w14:paraId="318F334F" w14:textId="468C3682" w:rsidR="000012C7" w:rsidRPr="00631821" w:rsidRDefault="000012C7">
            <w:pPr>
              <w:ind w:right="144"/>
              <w:jc w:val="both"/>
              <w:rPr>
                <w:sz w:val="22"/>
                <w:szCs w:val="22"/>
              </w:rPr>
            </w:pPr>
          </w:p>
        </w:tc>
      </w:tr>
    </w:tbl>
    <w:p w14:paraId="1951FFE3" w14:textId="741FD42F" w:rsidR="00ED68C2" w:rsidRDefault="00ED68C2">
      <w:pPr>
        <w:jc w:val="both"/>
      </w:pPr>
    </w:p>
    <w:p w14:paraId="041BF6C7" w14:textId="3FD6F2C1" w:rsidR="00845F46" w:rsidRDefault="00845F46">
      <w:pPr>
        <w:jc w:val="both"/>
      </w:pPr>
    </w:p>
    <w:sectPr w:rsidR="00845F46">
      <w:pgSz w:w="16838" w:h="11906" w:orient="landscape"/>
      <w:pgMar w:top="126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04A26"/>
    <w:multiLevelType w:val="multilevel"/>
    <w:tmpl w:val="BB10EB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C2"/>
    <w:rsid w:val="000012C7"/>
    <w:rsid w:val="00080425"/>
    <w:rsid w:val="002F1FD9"/>
    <w:rsid w:val="00631821"/>
    <w:rsid w:val="006F71DD"/>
    <w:rsid w:val="007A4CE4"/>
    <w:rsid w:val="008021B4"/>
    <w:rsid w:val="00845F46"/>
    <w:rsid w:val="00D26703"/>
    <w:rsid w:val="00E3639D"/>
    <w:rsid w:val="00ED0BD8"/>
    <w:rsid w:val="00ED68C2"/>
    <w:rsid w:val="00F91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471A"/>
  <w15:docId w15:val="{96C811D2-A220-4361-B854-85DC1E6E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rFonts w:ascii="Times New Roman" w:eastAsia="Times New Roman" w:hAnsi="Times New Roman" w:cs="Times New Roman"/>
      <w:b/>
      <w:sz w:val="24"/>
      <w:szCs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spacing w:line="240" w:lineRule="auto"/>
      <w:jc w:val="center"/>
    </w:pPr>
    <w:rPr>
      <w:rFonts w:ascii="Times New Roman" w:eastAsia="Times New Roman" w:hAnsi="Times New Roman" w:cs="Times New Roman"/>
      <w:i/>
      <w:sz w:val="24"/>
      <w:szCs w:val="24"/>
    </w:rPr>
  </w:style>
  <w:style w:type="table" w:customStyle="1" w:styleId="a">
    <w:basedOn w:val="TableNormal"/>
    <w:pPr>
      <w:spacing w:after="0" w:line="240" w:lineRule="auto"/>
    </w:pPr>
    <w:rPr>
      <w:sz w:val="24"/>
      <w:szCs w:val="24"/>
    </w:rPr>
    <w:tblPr>
      <w:tblStyleRowBandSize w:val="1"/>
      <w:tblStyleColBandSize w:val="1"/>
    </w:tblPr>
  </w:style>
  <w:style w:type="character" w:styleId="CommentReference">
    <w:name w:val="annotation reference"/>
    <w:basedOn w:val="DefaultParagraphFont"/>
    <w:uiPriority w:val="99"/>
    <w:semiHidden/>
    <w:unhideWhenUsed/>
    <w:rsid w:val="007A4CE4"/>
    <w:rPr>
      <w:sz w:val="16"/>
      <w:szCs w:val="16"/>
    </w:rPr>
  </w:style>
  <w:style w:type="paragraph" w:styleId="CommentText">
    <w:name w:val="annotation text"/>
    <w:basedOn w:val="Normal"/>
    <w:link w:val="CommentTextChar"/>
    <w:uiPriority w:val="99"/>
    <w:semiHidden/>
    <w:unhideWhenUsed/>
    <w:rsid w:val="007A4CE4"/>
    <w:pPr>
      <w:spacing w:line="240" w:lineRule="auto"/>
    </w:pPr>
    <w:rPr>
      <w:sz w:val="20"/>
      <w:szCs w:val="20"/>
    </w:rPr>
  </w:style>
  <w:style w:type="character" w:customStyle="1" w:styleId="CommentTextChar">
    <w:name w:val="Comment Text Char"/>
    <w:basedOn w:val="DefaultParagraphFont"/>
    <w:link w:val="CommentText"/>
    <w:uiPriority w:val="99"/>
    <w:semiHidden/>
    <w:rsid w:val="007A4CE4"/>
    <w:rPr>
      <w:sz w:val="20"/>
      <w:szCs w:val="20"/>
    </w:rPr>
  </w:style>
  <w:style w:type="paragraph" w:styleId="CommentSubject">
    <w:name w:val="annotation subject"/>
    <w:basedOn w:val="CommentText"/>
    <w:next w:val="CommentText"/>
    <w:link w:val="CommentSubjectChar"/>
    <w:uiPriority w:val="99"/>
    <w:semiHidden/>
    <w:unhideWhenUsed/>
    <w:rsid w:val="007A4CE4"/>
    <w:rPr>
      <w:b/>
      <w:bCs/>
    </w:rPr>
  </w:style>
  <w:style w:type="character" w:customStyle="1" w:styleId="CommentSubjectChar">
    <w:name w:val="Comment Subject Char"/>
    <w:basedOn w:val="CommentTextChar"/>
    <w:link w:val="CommentSubject"/>
    <w:uiPriority w:val="99"/>
    <w:semiHidden/>
    <w:rsid w:val="007A4CE4"/>
    <w:rPr>
      <w:b/>
      <w:bCs/>
      <w:sz w:val="20"/>
      <w:szCs w:val="20"/>
    </w:rPr>
  </w:style>
  <w:style w:type="paragraph" w:styleId="Revision">
    <w:name w:val="Revision"/>
    <w:hidden/>
    <w:uiPriority w:val="99"/>
    <w:semiHidden/>
    <w:rsid w:val="000804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00A9C3648B74CBECEC9B72FE9FF5D" ma:contentTypeVersion="11" ma:contentTypeDescription="Create a new document." ma:contentTypeScope="" ma:versionID="83aace2a777b97174bb8dc61d152aaa3">
  <xsd:schema xmlns:xsd="http://www.w3.org/2001/XMLSchema" xmlns:xs="http://www.w3.org/2001/XMLSchema" xmlns:p="http://schemas.microsoft.com/office/2006/metadata/properties" xmlns:ns2="921ffc1d-3e9b-4d13-b1f3-92751b3f15c2" xmlns:ns3="4260786a-0055-4135-a24a-f3f525c9d997" targetNamespace="http://schemas.microsoft.com/office/2006/metadata/properties" ma:root="true" ma:fieldsID="6b7748b63baba4ba2ba35660731db2f8" ns2:_="" ns3:_="">
    <xsd:import namespace="921ffc1d-3e9b-4d13-b1f3-92751b3f15c2"/>
    <xsd:import namespace="4260786a-0055-4135-a24a-f3f525c9d9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ffc1d-3e9b-4d13-b1f3-92751b3f1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0786a-0055-4135-a24a-f3f525c9d99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C2B2E-CADF-4A89-8F28-AF6DBBD27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ffc1d-3e9b-4d13-b1f3-92751b3f15c2"/>
    <ds:schemaRef ds:uri="4260786a-0055-4135-a24a-f3f525c9d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8D028-7D5B-4D4E-B59A-DDDFCC20180C}">
  <ds:schemaRefs>
    <ds:schemaRef ds:uri="http://schemas.microsoft.com/sharepoint/v3/contenttype/forms"/>
  </ds:schemaRefs>
</ds:datastoreItem>
</file>

<file path=customXml/itemProps3.xml><?xml version="1.0" encoding="utf-8"?>
<ds:datastoreItem xmlns:ds="http://schemas.openxmlformats.org/officeDocument/2006/customXml" ds:itemID="{BE7E9AA4-FECA-409D-8E57-016FDE84B3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Ngoc Han</dc:creator>
  <cp:lastModifiedBy>Svetlana Iazykova</cp:lastModifiedBy>
  <cp:revision>2</cp:revision>
  <dcterms:created xsi:type="dcterms:W3CDTF">2021-12-19T19:46:00Z</dcterms:created>
  <dcterms:modified xsi:type="dcterms:W3CDTF">2021-12-19T19:46:00Z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0x0101008DC00A9C3648B74CBECEC9B72FE9FF5D</vt:lpwstr>
  </property>
</Properties>
</file>