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9D35" w14:textId="31266006" w:rsidR="00F45F0C" w:rsidRPr="0024473B" w:rsidRDefault="00CA38CB" w:rsidP="00F45F0C">
      <w:pPr>
        <w:spacing w:line="240" w:lineRule="auto"/>
        <w:jc w:val="center"/>
        <w:rPr>
          <w:rFonts w:cstheme="minorHAnsi"/>
          <w:b/>
          <w:sz w:val="24"/>
          <w:szCs w:val="24"/>
        </w:rPr>
      </w:pPr>
      <w:r w:rsidRPr="0024473B">
        <w:rPr>
          <w:rFonts w:cstheme="minorHAnsi"/>
          <w:b/>
          <w:sz w:val="24"/>
          <w:szCs w:val="24"/>
        </w:rPr>
        <w:t xml:space="preserve">COMMENTS ON THE UNDP </w:t>
      </w:r>
      <w:r w:rsidR="00F45F0C" w:rsidRPr="0024473B">
        <w:rPr>
          <w:rFonts w:cstheme="minorHAnsi"/>
          <w:b/>
          <w:sz w:val="24"/>
          <w:szCs w:val="24"/>
        </w:rPr>
        <w:t>DRAFT COUNTRY PROGRAMME DOCUMENT</w:t>
      </w:r>
      <w:r w:rsidRPr="0024473B">
        <w:rPr>
          <w:rFonts w:cstheme="minorHAnsi"/>
          <w:b/>
          <w:sz w:val="24"/>
          <w:szCs w:val="24"/>
        </w:rPr>
        <w:t xml:space="preserve"> FOR </w:t>
      </w:r>
      <w:r w:rsidR="00F503F7">
        <w:rPr>
          <w:rFonts w:cstheme="minorHAnsi"/>
          <w:b/>
          <w:sz w:val="24"/>
          <w:szCs w:val="24"/>
        </w:rPr>
        <w:t xml:space="preserve">THE </w:t>
      </w:r>
      <w:r w:rsidR="00FB2265" w:rsidRPr="0024473B">
        <w:rPr>
          <w:rFonts w:cstheme="minorHAnsi"/>
          <w:b/>
          <w:sz w:val="24"/>
          <w:szCs w:val="24"/>
        </w:rPr>
        <w:t>SYRIA</w:t>
      </w:r>
      <w:r w:rsidR="00F503F7">
        <w:rPr>
          <w:rFonts w:cstheme="minorHAnsi"/>
          <w:b/>
          <w:sz w:val="24"/>
          <w:szCs w:val="24"/>
        </w:rPr>
        <w:t xml:space="preserve">N ARAB REPUBLIC </w:t>
      </w:r>
      <w:r w:rsidRPr="0024473B">
        <w:rPr>
          <w:rFonts w:cstheme="minorHAnsi"/>
          <w:b/>
          <w:sz w:val="24"/>
          <w:szCs w:val="24"/>
        </w:rPr>
        <w:t>(202</w:t>
      </w:r>
      <w:r w:rsidR="00FB2265" w:rsidRPr="0024473B">
        <w:rPr>
          <w:rFonts w:cstheme="minorHAnsi"/>
          <w:b/>
          <w:sz w:val="24"/>
          <w:szCs w:val="24"/>
        </w:rPr>
        <w:t>2</w:t>
      </w:r>
      <w:r w:rsidRPr="0024473B">
        <w:rPr>
          <w:rFonts w:cstheme="minorHAnsi"/>
          <w:b/>
          <w:sz w:val="24"/>
          <w:szCs w:val="24"/>
        </w:rPr>
        <w:t>-202</w:t>
      </w:r>
      <w:r w:rsidR="00FB2265" w:rsidRPr="0024473B">
        <w:rPr>
          <w:rFonts w:cstheme="minorHAnsi"/>
          <w:b/>
          <w:sz w:val="24"/>
          <w:szCs w:val="24"/>
        </w:rPr>
        <w:t>4</w:t>
      </w:r>
      <w:r w:rsidRPr="0024473B">
        <w:rPr>
          <w:rFonts w:cstheme="minorHAnsi"/>
          <w:b/>
          <w:sz w:val="24"/>
          <w:szCs w:val="24"/>
        </w:rPr>
        <w:t>)</w:t>
      </w:r>
    </w:p>
    <w:p w14:paraId="1EF85025" w14:textId="13C32C1B" w:rsidR="00F45F0C" w:rsidRPr="0024473B" w:rsidRDefault="006419E9" w:rsidP="00F45F0C">
      <w:pPr>
        <w:spacing w:line="240" w:lineRule="auto"/>
        <w:jc w:val="center"/>
        <w:rPr>
          <w:rFonts w:cstheme="minorHAnsi"/>
          <w:i/>
          <w:sz w:val="24"/>
          <w:szCs w:val="24"/>
        </w:rPr>
      </w:pPr>
      <w:r>
        <w:rPr>
          <w:rFonts w:cstheme="minorHAnsi"/>
          <w:i/>
          <w:sz w:val="24"/>
          <w:szCs w:val="24"/>
        </w:rPr>
        <w:t>Annual</w:t>
      </w:r>
      <w:r w:rsidR="009778CB" w:rsidRPr="0024473B">
        <w:rPr>
          <w:rFonts w:cstheme="minorHAnsi"/>
          <w:i/>
          <w:sz w:val="24"/>
          <w:szCs w:val="24"/>
        </w:rPr>
        <w:t xml:space="preserve"> session 202</w:t>
      </w:r>
      <w:r w:rsidR="00FB2265" w:rsidRPr="0024473B">
        <w:rPr>
          <w:rFonts w:cstheme="minorHAnsi"/>
          <w:i/>
          <w:sz w:val="24"/>
          <w:szCs w:val="24"/>
        </w:rPr>
        <w:t>2</w:t>
      </w:r>
      <w:r w:rsidR="00907597">
        <w:rPr>
          <w:rFonts w:cstheme="minorHAnsi"/>
          <w:i/>
          <w:sz w:val="24"/>
          <w:szCs w:val="24"/>
        </w:rPr>
        <w:t xml:space="preserve"> </w:t>
      </w:r>
    </w:p>
    <w:p w14:paraId="001D0BF6" w14:textId="77777777" w:rsidR="00D41D4B" w:rsidRPr="00F520F3" w:rsidRDefault="00D41D4B" w:rsidP="00F520F3">
      <w:pPr>
        <w:spacing w:after="0" w:line="240" w:lineRule="auto"/>
        <w:jc w:val="center"/>
        <w:rPr>
          <w:rFonts w:cstheme="minorHAnsi"/>
          <w:i/>
          <w:sz w:val="16"/>
          <w:szCs w:val="16"/>
        </w:rPr>
      </w:pPr>
    </w:p>
    <w:tbl>
      <w:tblPr>
        <w:tblStyle w:val="TableGrid"/>
        <w:tblW w:w="5000" w:type="pct"/>
        <w:jc w:val="center"/>
        <w:tblLayout w:type="fixed"/>
        <w:tblLook w:val="04A0" w:firstRow="1" w:lastRow="0" w:firstColumn="1" w:lastColumn="0" w:noHBand="0" w:noVBand="1"/>
      </w:tblPr>
      <w:tblGrid>
        <w:gridCol w:w="7286"/>
        <w:gridCol w:w="7148"/>
      </w:tblGrid>
      <w:tr w:rsidR="002715CF" w:rsidRPr="000E40D0" w14:paraId="069673C8" w14:textId="25C20697" w:rsidTr="0AF0CB0E">
        <w:trPr>
          <w:trHeight w:val="593"/>
          <w:jc w:val="center"/>
        </w:trPr>
        <w:tc>
          <w:tcPr>
            <w:tcW w:w="2524" w:type="pct"/>
            <w:tcBorders>
              <w:bottom w:val="single" w:sz="4" w:space="0" w:color="auto"/>
            </w:tcBorders>
            <w:shd w:val="clear" w:color="auto" w:fill="A5A5A5" w:themeFill="accent3"/>
            <w:vAlign w:val="center"/>
          </w:tcPr>
          <w:p w14:paraId="7873EA23" w14:textId="7EECF438" w:rsidR="002715CF" w:rsidRPr="0024473B" w:rsidRDefault="002715CF" w:rsidP="0047267E">
            <w:pPr>
              <w:pStyle w:val="Heading2"/>
              <w:outlineLvl w:val="1"/>
              <w:rPr>
                <w:sz w:val="24"/>
                <w:szCs w:val="24"/>
              </w:rPr>
            </w:pPr>
            <w:r w:rsidRPr="0024473B">
              <w:rPr>
                <w:sz w:val="24"/>
                <w:szCs w:val="24"/>
              </w:rPr>
              <w:t xml:space="preserve">Comments by </w:t>
            </w:r>
            <w:r w:rsidR="004E33FA" w:rsidRPr="0024473B">
              <w:rPr>
                <w:sz w:val="24"/>
                <w:szCs w:val="24"/>
              </w:rPr>
              <w:t>Belgium</w:t>
            </w:r>
          </w:p>
        </w:tc>
        <w:tc>
          <w:tcPr>
            <w:tcW w:w="2476" w:type="pct"/>
            <w:tcBorders>
              <w:bottom w:val="single" w:sz="4" w:space="0" w:color="auto"/>
            </w:tcBorders>
            <w:shd w:val="clear" w:color="auto" w:fill="A5A5A5" w:themeFill="accent3"/>
            <w:vAlign w:val="center"/>
          </w:tcPr>
          <w:p w14:paraId="1F839A50" w14:textId="786CA8B2" w:rsidR="002715CF" w:rsidRPr="0024473B" w:rsidRDefault="002715CF" w:rsidP="00332FE3">
            <w:pPr>
              <w:pStyle w:val="Heading1"/>
              <w:ind w:left="288"/>
              <w:outlineLvl w:val="0"/>
              <w:rPr>
                <w:rFonts w:eastAsiaTheme="minorEastAsia"/>
              </w:rPr>
            </w:pPr>
            <w:r w:rsidRPr="0024473B">
              <w:rPr>
                <w:rFonts w:eastAsiaTheme="minorEastAsia"/>
              </w:rPr>
              <w:t>UNDP Response</w:t>
            </w:r>
          </w:p>
        </w:tc>
      </w:tr>
      <w:tr w:rsidR="004E33FA" w:rsidRPr="000E40D0" w14:paraId="2A6C8322" w14:textId="77777777" w:rsidTr="0AF0CB0E">
        <w:trPr>
          <w:trHeight w:val="593"/>
          <w:jc w:val="center"/>
        </w:trPr>
        <w:tc>
          <w:tcPr>
            <w:tcW w:w="2524" w:type="pct"/>
            <w:shd w:val="clear" w:color="auto" w:fill="FFFFFF" w:themeFill="background1"/>
            <w:vAlign w:val="center"/>
          </w:tcPr>
          <w:p w14:paraId="78DFDC1D" w14:textId="61B2F167" w:rsidR="004E33FA" w:rsidRPr="0024473B" w:rsidRDefault="004E33FA" w:rsidP="51963077">
            <w:pPr>
              <w:spacing w:after="0" w:line="240" w:lineRule="auto"/>
              <w:jc w:val="both"/>
              <w:rPr>
                <w:rFonts w:cstheme="minorHAnsi"/>
                <w:b/>
                <w:bCs/>
                <w:sz w:val="24"/>
                <w:szCs w:val="24"/>
              </w:rPr>
            </w:pPr>
            <w:r w:rsidRPr="0024473B">
              <w:rPr>
                <w:rFonts w:cstheme="minorHAnsi"/>
                <w:sz w:val="24"/>
                <w:szCs w:val="24"/>
                <w:lang w:val="en-US"/>
              </w:rPr>
              <w:t xml:space="preserve">The CPD does not correctly reflect the current situation in Syria. The CPD does not mention the conflict and </w:t>
            </w:r>
            <w:r w:rsidR="6E9576A1" w:rsidRPr="0024473B">
              <w:rPr>
                <w:rFonts w:cstheme="minorHAnsi"/>
                <w:sz w:val="24"/>
                <w:szCs w:val="24"/>
                <w:lang w:val="en-US"/>
              </w:rPr>
              <w:t>eclipses</w:t>
            </w:r>
            <w:r w:rsidRPr="0024473B">
              <w:rPr>
                <w:rFonts w:cstheme="minorHAnsi"/>
                <w:sz w:val="24"/>
                <w:szCs w:val="24"/>
                <w:lang w:val="en-US"/>
              </w:rPr>
              <w:t xml:space="preserve"> the need for a comprehensive peace process in accordance with UNSC resolution 2254. Belgium cannot accept the absence of reference to the role of the Syrian regime in causing the extreme challenges that the CPD tries to address. </w:t>
            </w:r>
            <w:r w:rsidRPr="0024473B">
              <w:rPr>
                <w:rFonts w:cstheme="minorHAnsi"/>
                <w:sz w:val="24"/>
                <w:szCs w:val="24"/>
              </w:rPr>
              <w:t>The CPD fails to acknowledge that Syria’s present crisis is directly caused by, and continually exacerbated by armed conflict. The need for an inclusive and Syrian-led political process that creates a sustainable solution to the conflict, in line with UNSC resolution 2254, remains essential</w:t>
            </w:r>
            <w:r w:rsidRPr="0024473B">
              <w:rPr>
                <w:rFonts w:cstheme="minorHAnsi"/>
                <w:sz w:val="24"/>
                <w:szCs w:val="24"/>
                <w:lang w:val="en-US"/>
              </w:rPr>
              <w:t xml:space="preserve"> and must be clearly stated in the document. </w:t>
            </w:r>
          </w:p>
        </w:tc>
        <w:tc>
          <w:tcPr>
            <w:tcW w:w="2476" w:type="pct"/>
            <w:shd w:val="clear" w:color="auto" w:fill="FFFFFF" w:themeFill="background1"/>
          </w:tcPr>
          <w:p w14:paraId="33E3E155" w14:textId="77777777" w:rsidR="00F744F8" w:rsidRDefault="00F744F8" w:rsidP="00F744F8">
            <w:pPr>
              <w:spacing w:after="0" w:line="240" w:lineRule="auto"/>
              <w:rPr>
                <w:rFonts w:ascii="Calibri" w:eastAsia="Calibri" w:hAnsi="Calibri" w:cs="Calibri"/>
                <w:sz w:val="24"/>
                <w:szCs w:val="24"/>
              </w:rPr>
            </w:pPr>
            <w:r>
              <w:rPr>
                <w:rFonts w:ascii="Calibri" w:eastAsia="Calibri" w:hAnsi="Calibri" w:cs="Calibri"/>
                <w:sz w:val="24"/>
                <w:szCs w:val="24"/>
              </w:rPr>
              <w:t>The CPD outlines a number of key features that compound the crisis in Syria, such as the severe socio-economic crisis, the destruction of the basic services infrastructure, significant environmental degradation, large-scale migration and displacement, as well as challenges around corruption, provision of civil documentation and the management of housing, land and property records, weakened local institutional capacities and community engagement – all of which have been worsened by COVID-19 and the financial crisis in Lebanon.  Given this we have also now better highlighted these dimensions by using the term “humanitarian crisis” in the text.</w:t>
            </w:r>
          </w:p>
          <w:p w14:paraId="16DAECE2" w14:textId="77777777" w:rsidR="00F744F8" w:rsidRDefault="00F744F8" w:rsidP="00644A50">
            <w:pPr>
              <w:spacing w:after="0" w:line="240" w:lineRule="auto"/>
              <w:rPr>
                <w:rFonts w:eastAsiaTheme="minorEastAsia"/>
                <w:sz w:val="24"/>
                <w:szCs w:val="24"/>
              </w:rPr>
            </w:pPr>
          </w:p>
          <w:p w14:paraId="61D5501B" w14:textId="48484063" w:rsidR="00644A50" w:rsidRDefault="00644A50" w:rsidP="00644A50">
            <w:pPr>
              <w:spacing w:after="0" w:line="240" w:lineRule="auto"/>
              <w:rPr>
                <w:rFonts w:eastAsiaTheme="minorEastAsia"/>
                <w:sz w:val="24"/>
                <w:szCs w:val="24"/>
              </w:rPr>
            </w:pPr>
            <w:r w:rsidRPr="00644A50">
              <w:rPr>
                <w:rFonts w:eastAsiaTheme="minorEastAsia"/>
                <w:sz w:val="24"/>
                <w:szCs w:val="24"/>
              </w:rPr>
              <w:t>The CPD for the Syrian Arab Republic, as is the case for other CPDs and in line with the QCPR and UNDS reform requirements, is aligned with and derived from the Strategic Framework</w:t>
            </w:r>
            <w:r w:rsidR="00907597">
              <w:rPr>
                <w:rFonts w:eastAsiaTheme="minorEastAsia"/>
                <w:sz w:val="24"/>
                <w:szCs w:val="24"/>
              </w:rPr>
              <w:t>, as validated by the Resident Coordinat</w:t>
            </w:r>
            <w:r w:rsidR="00E24039">
              <w:rPr>
                <w:rFonts w:eastAsiaTheme="minorEastAsia"/>
                <w:sz w:val="24"/>
                <w:szCs w:val="24"/>
              </w:rPr>
              <w:t>or</w:t>
            </w:r>
            <w:r w:rsidRPr="00644A50">
              <w:rPr>
                <w:rFonts w:eastAsiaTheme="minorEastAsia"/>
                <w:sz w:val="24"/>
                <w:szCs w:val="24"/>
              </w:rPr>
              <w:t>.</w:t>
            </w:r>
            <w:r w:rsidR="003B59DD">
              <w:rPr>
                <w:rFonts w:eastAsiaTheme="minorEastAsia"/>
                <w:sz w:val="24"/>
                <w:szCs w:val="24"/>
              </w:rPr>
              <w:t xml:space="preserve"> Therefore, the description of the current situation in Syria is also aligned </w:t>
            </w:r>
            <w:r w:rsidR="009F5B98">
              <w:rPr>
                <w:rFonts w:eastAsiaTheme="minorEastAsia"/>
                <w:sz w:val="24"/>
                <w:szCs w:val="24"/>
              </w:rPr>
              <w:t>with</w:t>
            </w:r>
            <w:r w:rsidR="00B73EC3">
              <w:t xml:space="preserve"> </w:t>
            </w:r>
            <w:r w:rsidR="00B73EC3" w:rsidRPr="00B73EC3">
              <w:rPr>
                <w:rFonts w:eastAsiaTheme="minorEastAsia"/>
                <w:sz w:val="24"/>
                <w:szCs w:val="24"/>
              </w:rPr>
              <w:t>and derived from</w:t>
            </w:r>
            <w:r w:rsidR="003B59DD">
              <w:rPr>
                <w:rFonts w:eastAsiaTheme="minorEastAsia"/>
                <w:sz w:val="24"/>
                <w:szCs w:val="24"/>
              </w:rPr>
              <w:t xml:space="preserve"> the Strategic Framework.  </w:t>
            </w:r>
          </w:p>
          <w:p w14:paraId="2DC3722B" w14:textId="3DFFAD5E" w:rsidR="008B0A0E" w:rsidRDefault="008B0A0E" w:rsidP="00644A50">
            <w:pPr>
              <w:spacing w:after="0" w:line="240" w:lineRule="auto"/>
              <w:rPr>
                <w:rFonts w:eastAsiaTheme="minorEastAsia"/>
                <w:sz w:val="24"/>
                <w:szCs w:val="24"/>
              </w:rPr>
            </w:pPr>
          </w:p>
          <w:p w14:paraId="20983C9E" w14:textId="55A27810" w:rsidR="002A286F" w:rsidRDefault="002A286F" w:rsidP="002A286F">
            <w:pPr>
              <w:spacing w:after="0" w:line="240" w:lineRule="auto"/>
              <w:rPr>
                <w:rFonts w:eastAsiaTheme="minorEastAsia"/>
                <w:sz w:val="24"/>
                <w:szCs w:val="24"/>
              </w:rPr>
            </w:pPr>
            <w:r>
              <w:rPr>
                <w:rFonts w:eastAsiaTheme="minorEastAsia"/>
                <w:sz w:val="24"/>
                <w:szCs w:val="24"/>
              </w:rPr>
              <w:t xml:space="preserve">The CPD is a technical document focused on situating UNDP’s work within the United Nations Strategic Framework and identifying the programmatic priorities of its interventions. </w:t>
            </w:r>
            <w:r w:rsidRPr="7D35FA1E">
              <w:rPr>
                <w:rFonts w:eastAsiaTheme="minorEastAsia"/>
                <w:sz w:val="24"/>
                <w:szCs w:val="24"/>
              </w:rPr>
              <w:t xml:space="preserve">The primary priority for UNDP through this CPD is to secure conditions to provide principled, on-the-ground assistance to meet the immediate humanitarian needs of Syrians, prevent a further escalation of needs, and build the </w:t>
            </w:r>
            <w:r w:rsidRPr="7D35FA1E">
              <w:rPr>
                <w:rFonts w:eastAsiaTheme="minorEastAsia"/>
                <w:sz w:val="24"/>
                <w:szCs w:val="24"/>
              </w:rPr>
              <w:lastRenderedPageBreak/>
              <w:t>resilience of vulnerable communities</w:t>
            </w:r>
            <w:r>
              <w:rPr>
                <w:rFonts w:eastAsiaTheme="minorEastAsia"/>
                <w:sz w:val="24"/>
                <w:szCs w:val="24"/>
              </w:rPr>
              <w:t xml:space="preserve">. </w:t>
            </w:r>
            <w:r w:rsidR="009E5477">
              <w:rPr>
                <w:rFonts w:eastAsiaTheme="minorEastAsia"/>
                <w:sz w:val="24"/>
                <w:szCs w:val="24"/>
              </w:rPr>
              <w:t xml:space="preserve"> </w:t>
            </w:r>
            <w:r w:rsidR="00644A50">
              <w:rPr>
                <w:rFonts w:eastAsiaTheme="minorEastAsia"/>
                <w:sz w:val="24"/>
                <w:szCs w:val="24"/>
              </w:rPr>
              <w:t xml:space="preserve">It does so by underpinning its programming with context-sensitive analysis and risk management measures to ensure “do no harm”, while seeking to strengthen social cohesion. </w:t>
            </w:r>
          </w:p>
          <w:p w14:paraId="0B5A3199" w14:textId="77777777" w:rsidR="002A286F" w:rsidRDefault="002A286F" w:rsidP="002A286F">
            <w:pPr>
              <w:spacing w:after="0" w:line="240" w:lineRule="auto"/>
              <w:rPr>
                <w:rFonts w:eastAsiaTheme="minorEastAsia"/>
                <w:sz w:val="24"/>
                <w:szCs w:val="24"/>
              </w:rPr>
            </w:pPr>
          </w:p>
          <w:p w14:paraId="35F71B16" w14:textId="3BA36AC6" w:rsidR="009E5477" w:rsidRDefault="000376E5" w:rsidP="0AF0CB0E">
            <w:pPr>
              <w:spacing w:after="0" w:line="240" w:lineRule="auto"/>
              <w:rPr>
                <w:rFonts w:eastAsiaTheme="minorEastAsia"/>
                <w:sz w:val="24"/>
                <w:szCs w:val="24"/>
              </w:rPr>
            </w:pPr>
            <w:r>
              <w:rPr>
                <w:rFonts w:eastAsiaTheme="minorEastAsia"/>
                <w:sz w:val="24"/>
                <w:szCs w:val="24"/>
              </w:rPr>
              <w:t xml:space="preserve">As emphasized in CPD, </w:t>
            </w:r>
            <w:r w:rsidR="002A286F" w:rsidRPr="0AF0CB0E">
              <w:rPr>
                <w:rFonts w:eastAsiaTheme="minorEastAsia"/>
                <w:sz w:val="24"/>
                <w:szCs w:val="24"/>
              </w:rPr>
              <w:t>UNDP operates fully in line with the current “Parameters and Principles of UN Assistance in Syria”, which recognize that reconstruction will only be possible once a credible political solution, consistent with UNSCR 2254 and the Geneva Communiqué, is firmly underway but also that assistance is to be prioritized based on the needs of the population, with a particular focus on the needs of vulnerable groups and individuals, in a manner that protects human rights as an outcome, and that such assistance be delivered in a fair, equitable, non-discriminatory and non-politicized manner.</w:t>
            </w:r>
          </w:p>
          <w:p w14:paraId="07440A78" w14:textId="58525D95" w:rsidR="00F05D60" w:rsidRDefault="00F05D60" w:rsidP="0AF0CB0E">
            <w:pPr>
              <w:spacing w:after="0" w:line="240" w:lineRule="auto"/>
              <w:rPr>
                <w:rFonts w:eastAsiaTheme="minorEastAsia"/>
                <w:sz w:val="24"/>
                <w:szCs w:val="24"/>
              </w:rPr>
            </w:pPr>
          </w:p>
          <w:p w14:paraId="6ADCFB9C" w14:textId="47457FEB" w:rsidR="00F05D60" w:rsidRPr="00F401B1" w:rsidRDefault="00F05D60" w:rsidP="0AF0CB0E">
            <w:pPr>
              <w:spacing w:after="0" w:line="240" w:lineRule="auto"/>
              <w:rPr>
                <w:rFonts w:eastAsiaTheme="minorEastAsia"/>
                <w:sz w:val="24"/>
                <w:szCs w:val="24"/>
              </w:rPr>
            </w:pPr>
            <w:r>
              <w:rPr>
                <w:rFonts w:eastAsiaTheme="minorEastAsia"/>
                <w:sz w:val="24"/>
                <w:szCs w:val="24"/>
              </w:rPr>
              <w:t>For the first time, the Parameters and Principles of UN Assistance in Syria are explicitly referenced in the CPD.</w:t>
            </w:r>
          </w:p>
          <w:p w14:paraId="2C8419B9" w14:textId="1034CB67" w:rsidR="009E5477" w:rsidRPr="00F401B1" w:rsidRDefault="009E5477" w:rsidP="0AF0CB0E">
            <w:pPr>
              <w:spacing w:after="0" w:line="240" w:lineRule="auto"/>
              <w:rPr>
                <w:rFonts w:eastAsiaTheme="minorEastAsia"/>
                <w:sz w:val="24"/>
                <w:szCs w:val="24"/>
              </w:rPr>
            </w:pPr>
          </w:p>
          <w:p w14:paraId="528DF13D" w14:textId="581FBC38" w:rsidR="009E5477" w:rsidRPr="00F401B1" w:rsidRDefault="009E5477">
            <w:pPr>
              <w:spacing w:after="0" w:line="240" w:lineRule="auto"/>
              <w:rPr>
                <w:rFonts w:eastAsiaTheme="minorEastAsia"/>
                <w:sz w:val="24"/>
                <w:szCs w:val="24"/>
              </w:rPr>
            </w:pPr>
          </w:p>
        </w:tc>
      </w:tr>
      <w:tr w:rsidR="004E33FA" w:rsidRPr="000E40D0" w14:paraId="69C55A26" w14:textId="77777777" w:rsidTr="0AF0CB0E">
        <w:trPr>
          <w:trHeight w:val="593"/>
          <w:jc w:val="center"/>
        </w:trPr>
        <w:tc>
          <w:tcPr>
            <w:tcW w:w="2524" w:type="pct"/>
            <w:shd w:val="clear" w:color="auto" w:fill="FFFFFF" w:themeFill="background1"/>
            <w:vAlign w:val="center"/>
          </w:tcPr>
          <w:p w14:paraId="4B2A0194" w14:textId="4738258D" w:rsidR="004E33FA" w:rsidRPr="0024473B" w:rsidRDefault="004E33FA" w:rsidP="51963077">
            <w:pPr>
              <w:spacing w:after="0" w:line="240" w:lineRule="auto"/>
              <w:jc w:val="both"/>
              <w:rPr>
                <w:rFonts w:cstheme="minorHAnsi"/>
                <w:sz w:val="24"/>
                <w:szCs w:val="24"/>
              </w:rPr>
            </w:pPr>
            <w:r w:rsidRPr="0024473B">
              <w:rPr>
                <w:rFonts w:cstheme="minorHAnsi"/>
                <w:sz w:val="24"/>
                <w:szCs w:val="24"/>
                <w:lang w:val="en-US"/>
              </w:rPr>
              <w:lastRenderedPageBreak/>
              <w:t xml:space="preserve">Belgium welcomes the realistic assessment related to risk management. Continued conflict and violence pose serious threats to UNDP programme implementation. Given the political and security reality in Syria, how can UNDP ensure that </w:t>
            </w:r>
            <w:r w:rsidRPr="0024473B">
              <w:rPr>
                <w:rFonts w:cstheme="minorHAnsi"/>
                <w:sz w:val="24"/>
                <w:szCs w:val="24"/>
                <w:lang w:val="en-GB"/>
              </w:rPr>
              <w:t>operational space, including the security and access to beneficiaries, will be available to deliver the results in an independent and impartial way? Which additional safeguards mechanisms could be foreseen in order to make sure that the CPD serves the intended purposes and not the interests of the regime?</w:t>
            </w:r>
          </w:p>
        </w:tc>
        <w:tc>
          <w:tcPr>
            <w:tcW w:w="2476" w:type="pct"/>
            <w:shd w:val="clear" w:color="auto" w:fill="FFFFFF" w:themeFill="background1"/>
          </w:tcPr>
          <w:p w14:paraId="42B47D95" w14:textId="52B0326E" w:rsidR="00167268" w:rsidRDefault="00E65931" w:rsidP="51963077">
            <w:pPr>
              <w:tabs>
                <w:tab w:val="left" w:pos="990"/>
              </w:tabs>
              <w:spacing w:after="0" w:line="240" w:lineRule="auto"/>
              <w:rPr>
                <w:rFonts w:eastAsiaTheme="minorEastAsia" w:cstheme="minorHAnsi"/>
                <w:sz w:val="24"/>
                <w:szCs w:val="24"/>
                <w:lang w:val="en-US"/>
              </w:rPr>
            </w:pPr>
            <w:r w:rsidRPr="0024473B">
              <w:rPr>
                <w:rFonts w:eastAsiaTheme="minorEastAsia" w:cstheme="minorHAnsi"/>
                <w:sz w:val="24"/>
                <w:szCs w:val="24"/>
                <w:lang w:val="en-US"/>
              </w:rPr>
              <w:t>UNDP in Syria has invested in in-house context-sensitivity and risk management capacities</w:t>
            </w:r>
            <w:r w:rsidR="00907597">
              <w:rPr>
                <w:rFonts w:eastAsiaTheme="minorEastAsia" w:cstheme="minorHAnsi"/>
                <w:sz w:val="24"/>
                <w:szCs w:val="24"/>
                <w:lang w:val="en-US"/>
              </w:rPr>
              <w:t>.  UNDP</w:t>
            </w:r>
            <w:r w:rsidR="00A87789">
              <w:rPr>
                <w:rFonts w:eastAsiaTheme="minorEastAsia" w:cstheme="minorHAnsi"/>
                <w:sz w:val="24"/>
                <w:szCs w:val="24"/>
                <w:lang w:val="en-US"/>
              </w:rPr>
              <w:t xml:space="preserve"> </w:t>
            </w:r>
            <w:r w:rsidR="00522C28">
              <w:rPr>
                <w:rFonts w:eastAsiaTheme="minorEastAsia" w:cstheme="minorHAnsi"/>
                <w:sz w:val="24"/>
                <w:szCs w:val="24"/>
                <w:lang w:val="en-US"/>
              </w:rPr>
              <w:t xml:space="preserve">bases its programming on an assessment of the specific context in the areas in which it operates in order to </w:t>
            </w:r>
            <w:r>
              <w:rPr>
                <w:rFonts w:eastAsiaTheme="minorEastAsia" w:cstheme="minorHAnsi"/>
                <w:sz w:val="24"/>
                <w:szCs w:val="24"/>
                <w:lang w:val="en-US"/>
              </w:rPr>
              <w:t>ensu</w:t>
            </w:r>
            <w:r w:rsidR="00522C28">
              <w:rPr>
                <w:rFonts w:eastAsiaTheme="minorEastAsia" w:cstheme="minorHAnsi"/>
                <w:sz w:val="24"/>
                <w:szCs w:val="24"/>
                <w:lang w:val="en-US"/>
              </w:rPr>
              <w:t>r</w:t>
            </w:r>
            <w:r>
              <w:rPr>
                <w:rFonts w:eastAsiaTheme="minorEastAsia" w:cstheme="minorHAnsi"/>
                <w:sz w:val="24"/>
                <w:szCs w:val="24"/>
                <w:lang w:val="en-US"/>
              </w:rPr>
              <w:t xml:space="preserve">e </w:t>
            </w:r>
            <w:r w:rsidR="00522C28">
              <w:rPr>
                <w:rFonts w:eastAsiaTheme="minorEastAsia" w:cstheme="minorHAnsi"/>
                <w:sz w:val="24"/>
                <w:szCs w:val="24"/>
                <w:lang w:val="en-US"/>
              </w:rPr>
              <w:t xml:space="preserve">the relevance of its programming to </w:t>
            </w:r>
            <w:r>
              <w:rPr>
                <w:rFonts w:eastAsiaTheme="minorEastAsia" w:cstheme="minorHAnsi"/>
                <w:sz w:val="24"/>
                <w:szCs w:val="24"/>
                <w:lang w:val="en-US"/>
              </w:rPr>
              <w:t xml:space="preserve">local </w:t>
            </w:r>
            <w:r w:rsidR="00522C28">
              <w:rPr>
                <w:rFonts w:eastAsiaTheme="minorEastAsia" w:cstheme="minorHAnsi"/>
                <w:sz w:val="24"/>
                <w:szCs w:val="24"/>
                <w:lang w:val="en-US"/>
              </w:rPr>
              <w:t>needs and</w:t>
            </w:r>
            <w:r>
              <w:rPr>
                <w:rFonts w:eastAsiaTheme="minorEastAsia" w:cstheme="minorHAnsi"/>
                <w:sz w:val="24"/>
                <w:szCs w:val="24"/>
                <w:lang w:val="en-US"/>
              </w:rPr>
              <w:t xml:space="preserve"> deliver </w:t>
            </w:r>
            <w:r w:rsidRPr="0024473B">
              <w:rPr>
                <w:rFonts w:eastAsiaTheme="minorEastAsia" w:cstheme="minorHAnsi"/>
                <w:sz w:val="24"/>
                <w:szCs w:val="24"/>
                <w:lang w:val="en-US"/>
              </w:rPr>
              <w:t xml:space="preserve">in a neutral and impartial way that upholds a human-rights based and </w:t>
            </w:r>
            <w:r w:rsidRPr="0024473B">
              <w:rPr>
                <w:rFonts w:eastAsiaTheme="minorEastAsia" w:cstheme="minorHAnsi"/>
                <w:i/>
                <w:iCs/>
                <w:sz w:val="24"/>
                <w:szCs w:val="24"/>
                <w:lang w:val="en-US"/>
              </w:rPr>
              <w:t>Do No Harm</w:t>
            </w:r>
            <w:r w:rsidRPr="0024473B">
              <w:rPr>
                <w:rFonts w:eastAsiaTheme="minorEastAsia" w:cstheme="minorHAnsi"/>
                <w:sz w:val="24"/>
                <w:szCs w:val="24"/>
                <w:lang w:val="en-US"/>
              </w:rPr>
              <w:t xml:space="preserve"> approach</w:t>
            </w:r>
            <w:r w:rsidR="002A5C9E">
              <w:rPr>
                <w:rFonts w:eastAsiaTheme="minorEastAsia" w:cstheme="minorHAnsi"/>
                <w:sz w:val="24"/>
                <w:szCs w:val="24"/>
                <w:lang w:val="en-US"/>
              </w:rPr>
              <w:t>, regardless of zones of influence</w:t>
            </w:r>
            <w:r w:rsidR="00522C28">
              <w:rPr>
                <w:rFonts w:eastAsiaTheme="minorEastAsia" w:cstheme="minorHAnsi"/>
                <w:sz w:val="24"/>
                <w:szCs w:val="24"/>
                <w:lang w:val="en-US"/>
              </w:rPr>
              <w:t xml:space="preserve">. </w:t>
            </w:r>
          </w:p>
          <w:p w14:paraId="72FB9EE6" w14:textId="77777777" w:rsidR="00907597" w:rsidRDefault="00907597" w:rsidP="51963077">
            <w:pPr>
              <w:tabs>
                <w:tab w:val="left" w:pos="990"/>
              </w:tabs>
              <w:spacing w:after="0" w:line="240" w:lineRule="auto"/>
              <w:rPr>
                <w:rFonts w:eastAsiaTheme="minorEastAsia" w:cstheme="minorHAnsi"/>
                <w:sz w:val="24"/>
                <w:szCs w:val="24"/>
                <w:lang w:val="en-US"/>
              </w:rPr>
            </w:pPr>
          </w:p>
          <w:p w14:paraId="4A1AB5BA" w14:textId="587918FE" w:rsidR="0C3761A8" w:rsidRPr="0024473B" w:rsidRDefault="51963077" w:rsidP="51963077">
            <w:pPr>
              <w:tabs>
                <w:tab w:val="left" w:pos="990"/>
              </w:tabs>
              <w:spacing w:after="0" w:line="240" w:lineRule="auto"/>
              <w:rPr>
                <w:rFonts w:eastAsiaTheme="minorEastAsia" w:cstheme="minorHAnsi"/>
                <w:sz w:val="24"/>
                <w:szCs w:val="24"/>
                <w:lang w:val="en-US"/>
              </w:rPr>
            </w:pPr>
            <w:r w:rsidRPr="0024473B">
              <w:rPr>
                <w:rFonts w:eastAsiaTheme="minorEastAsia" w:cstheme="minorHAnsi"/>
                <w:sz w:val="24"/>
                <w:szCs w:val="24"/>
                <w:lang w:val="en-US"/>
              </w:rPr>
              <w:t xml:space="preserve">In these efforts, UNDP’s extensive field presence and continuous, close engagement with communities is critical. UNDP has also put in place beneficiary complaint and feedback mechanisms. </w:t>
            </w:r>
            <w:r w:rsidR="00522C28">
              <w:rPr>
                <w:rFonts w:eastAsiaTheme="minorEastAsia" w:cstheme="minorHAnsi"/>
                <w:sz w:val="24"/>
                <w:szCs w:val="24"/>
                <w:lang w:val="en-US"/>
              </w:rPr>
              <w:t xml:space="preserve">In addition, </w:t>
            </w:r>
            <w:r w:rsidR="00E15BB5">
              <w:rPr>
                <w:rFonts w:eastAsiaTheme="minorEastAsia" w:cstheme="minorHAnsi"/>
                <w:sz w:val="24"/>
                <w:szCs w:val="24"/>
              </w:rPr>
              <w:t>t</w:t>
            </w:r>
            <w:r w:rsidR="00E15BB5" w:rsidRPr="50461D4C">
              <w:rPr>
                <w:rFonts w:eastAsiaTheme="minorEastAsia"/>
                <w:sz w:val="24"/>
                <w:szCs w:val="24"/>
              </w:rPr>
              <w:t xml:space="preserve">he establishment of a Context Sensitivity Team in the Country Office is a </w:t>
            </w:r>
            <w:r w:rsidR="00E15BB5" w:rsidRPr="50461D4C">
              <w:rPr>
                <w:rFonts w:eastAsiaTheme="minorEastAsia"/>
                <w:sz w:val="24"/>
                <w:szCs w:val="24"/>
              </w:rPr>
              <w:lastRenderedPageBreak/>
              <w:t xml:space="preserve">core component of UNDP’s approach to ensure </w:t>
            </w:r>
            <w:r w:rsidR="00E15BB5" w:rsidRPr="50461D4C">
              <w:rPr>
                <w:rFonts w:eastAsiaTheme="minorEastAsia"/>
                <w:i/>
                <w:iCs/>
                <w:sz w:val="24"/>
                <w:szCs w:val="24"/>
              </w:rPr>
              <w:t xml:space="preserve">do no harm </w:t>
            </w:r>
            <w:r w:rsidR="00E15BB5" w:rsidRPr="50461D4C">
              <w:rPr>
                <w:rFonts w:eastAsiaTheme="minorEastAsia"/>
                <w:sz w:val="24"/>
                <w:szCs w:val="24"/>
              </w:rPr>
              <w:t xml:space="preserve">and humanitarian principles, including through the identification of humanitarian access challenges. </w:t>
            </w:r>
            <w:r w:rsidR="00E15BB5">
              <w:rPr>
                <w:rFonts w:eastAsiaTheme="minorEastAsia" w:cstheme="minorHAnsi"/>
                <w:sz w:val="24"/>
                <w:szCs w:val="24"/>
                <w:lang w:val="en-US"/>
              </w:rPr>
              <w:t>A</w:t>
            </w:r>
            <w:r w:rsidR="00522C28" w:rsidRPr="0024473B">
              <w:rPr>
                <w:rFonts w:eastAsiaTheme="minorEastAsia" w:cstheme="minorHAnsi"/>
                <w:sz w:val="24"/>
                <w:szCs w:val="24"/>
                <w:lang w:val="en-US"/>
              </w:rPr>
              <w:t xml:space="preserve">ll </w:t>
            </w:r>
            <w:r w:rsidRPr="0024473B">
              <w:rPr>
                <w:rFonts w:eastAsiaTheme="minorEastAsia" w:cstheme="minorHAnsi"/>
                <w:sz w:val="24"/>
                <w:szCs w:val="24"/>
                <w:lang w:val="en-US"/>
              </w:rPr>
              <w:t xml:space="preserve">UNDP personnel – both programme and operations – receive context sensitivity and risk management capacity building. </w:t>
            </w:r>
          </w:p>
          <w:p w14:paraId="6FC4BE4C" w14:textId="02AF6AA8" w:rsidR="004E33FA" w:rsidRPr="0024473B" w:rsidRDefault="004E33FA" w:rsidP="6A043D49">
            <w:pPr>
              <w:pStyle w:val="ListParagraph"/>
              <w:spacing w:after="0" w:line="240" w:lineRule="auto"/>
              <w:ind w:left="288"/>
              <w:rPr>
                <w:rFonts w:eastAsiaTheme="minorEastAsia" w:cstheme="minorHAnsi"/>
                <w:sz w:val="24"/>
                <w:szCs w:val="24"/>
              </w:rPr>
            </w:pPr>
          </w:p>
        </w:tc>
      </w:tr>
      <w:tr w:rsidR="00D51241" w:rsidRPr="000E40D0" w14:paraId="3587B677" w14:textId="77777777" w:rsidTr="0AF0CB0E">
        <w:trPr>
          <w:trHeight w:val="593"/>
          <w:jc w:val="center"/>
        </w:trPr>
        <w:tc>
          <w:tcPr>
            <w:tcW w:w="2524" w:type="pct"/>
            <w:shd w:val="clear" w:color="auto" w:fill="FFFFFF" w:themeFill="background1"/>
            <w:vAlign w:val="center"/>
          </w:tcPr>
          <w:p w14:paraId="76D01441" w14:textId="4034626B" w:rsidR="00D51241" w:rsidRPr="0024473B" w:rsidRDefault="00D51241" w:rsidP="51963077">
            <w:pPr>
              <w:spacing w:after="0" w:line="240" w:lineRule="auto"/>
              <w:jc w:val="both"/>
              <w:rPr>
                <w:rFonts w:cstheme="minorHAnsi"/>
                <w:b/>
                <w:bCs/>
                <w:sz w:val="24"/>
                <w:szCs w:val="24"/>
              </w:rPr>
            </w:pPr>
            <w:r w:rsidRPr="0AF0CB0E">
              <w:rPr>
                <w:sz w:val="24"/>
                <w:szCs w:val="24"/>
              </w:rPr>
              <w:lastRenderedPageBreak/>
              <w:t>T</w:t>
            </w:r>
            <w:r w:rsidRPr="0AF0CB0E">
              <w:rPr>
                <w:sz w:val="24"/>
                <w:szCs w:val="24"/>
                <w:lang w:val="en-US"/>
              </w:rPr>
              <w:t>he CPD points to a very close cooperation between UNDP and the Syrian regime considered as a major partner in its annex. Belgium urges UNDP to remain very careful in its relationship with ministries and other public entities and considers that more guarantees are needed to prevent the interests of the beneficiaries from political and security interferences.</w:t>
            </w:r>
          </w:p>
          <w:p w14:paraId="51EF65D8" w14:textId="0762DD4A" w:rsidR="009779E8" w:rsidRPr="0024473B" w:rsidRDefault="009779E8" w:rsidP="009779E8">
            <w:pPr>
              <w:pStyle w:val="ListParagraph"/>
              <w:spacing w:after="0" w:line="240" w:lineRule="auto"/>
              <w:ind w:left="360"/>
              <w:contextualSpacing w:val="0"/>
              <w:jc w:val="both"/>
              <w:rPr>
                <w:rFonts w:cstheme="minorHAnsi"/>
                <w:b/>
                <w:sz w:val="24"/>
                <w:szCs w:val="24"/>
              </w:rPr>
            </w:pPr>
          </w:p>
        </w:tc>
        <w:tc>
          <w:tcPr>
            <w:tcW w:w="2476" w:type="pct"/>
            <w:shd w:val="clear" w:color="auto" w:fill="FFFFFF" w:themeFill="background1"/>
          </w:tcPr>
          <w:p w14:paraId="4456018D" w14:textId="1759EE33" w:rsidR="000C6D52" w:rsidRDefault="0C3761A8" w:rsidP="51963077">
            <w:pPr>
              <w:spacing w:after="0" w:line="240" w:lineRule="auto"/>
            </w:pPr>
            <w:r w:rsidRPr="0024473B">
              <w:rPr>
                <w:rFonts w:eastAsiaTheme="minorEastAsia" w:cstheme="minorHAnsi"/>
                <w:sz w:val="24"/>
                <w:szCs w:val="24"/>
              </w:rPr>
              <w:t>UNDP’s CPD references “</w:t>
            </w:r>
            <w:r w:rsidRPr="00A87789">
              <w:rPr>
                <w:rFonts w:eastAsiaTheme="minorEastAsia" w:cstheme="minorHAnsi"/>
                <w:i/>
                <w:iCs/>
                <w:sz w:val="24"/>
                <w:szCs w:val="24"/>
              </w:rPr>
              <w:t>coordination</w:t>
            </w:r>
            <w:r w:rsidRPr="0024473B">
              <w:rPr>
                <w:rFonts w:eastAsiaTheme="minorEastAsia" w:cstheme="minorHAnsi"/>
                <w:sz w:val="24"/>
                <w:szCs w:val="24"/>
              </w:rPr>
              <w:t xml:space="preserve"> with relevant Government authorities at various stages and levels of action in the implementation of the country programme.” Coordination with national and local authorities is </w:t>
            </w:r>
            <w:r w:rsidR="00D553EA">
              <w:rPr>
                <w:rFonts w:eastAsiaTheme="minorEastAsia" w:cstheme="minorHAnsi"/>
                <w:sz w:val="24"/>
                <w:szCs w:val="24"/>
              </w:rPr>
              <w:t>relevant</w:t>
            </w:r>
            <w:r w:rsidRPr="0024473B">
              <w:rPr>
                <w:rFonts w:eastAsiaTheme="minorEastAsia" w:cstheme="minorHAnsi"/>
                <w:sz w:val="24"/>
                <w:szCs w:val="24"/>
              </w:rPr>
              <w:t xml:space="preserve"> for the delivery of effective and more sustainable early recovery assistance that meets the needs of vulnerable Syrians. </w:t>
            </w:r>
            <w:r w:rsidR="00D553EA">
              <w:rPr>
                <w:rFonts w:eastAsiaTheme="minorEastAsia" w:cstheme="minorHAnsi"/>
                <w:sz w:val="24"/>
                <w:szCs w:val="24"/>
              </w:rPr>
              <w:t xml:space="preserve">This is in </w:t>
            </w:r>
            <w:r w:rsidR="002F6C2C">
              <w:rPr>
                <w:rFonts w:eastAsiaTheme="minorEastAsia" w:cstheme="minorHAnsi"/>
                <w:sz w:val="24"/>
                <w:szCs w:val="24"/>
              </w:rPr>
              <w:t xml:space="preserve">line with </w:t>
            </w:r>
            <w:r w:rsidR="004A3CF9">
              <w:rPr>
                <w:rFonts w:eastAsiaTheme="minorEastAsia" w:cstheme="minorHAnsi"/>
                <w:sz w:val="24"/>
                <w:szCs w:val="24"/>
              </w:rPr>
              <w:t>Executive Summary</w:t>
            </w:r>
            <w:r w:rsidR="002F6C2C">
              <w:rPr>
                <w:rFonts w:eastAsiaTheme="minorEastAsia" w:cstheme="minorHAnsi"/>
                <w:sz w:val="24"/>
                <w:szCs w:val="24"/>
              </w:rPr>
              <w:t xml:space="preserve"> of the Sixth </w:t>
            </w:r>
            <w:r w:rsidR="00863002">
              <w:rPr>
                <w:rFonts w:eastAsiaTheme="minorEastAsia" w:cstheme="minorHAnsi"/>
                <w:sz w:val="24"/>
                <w:szCs w:val="24"/>
              </w:rPr>
              <w:t xml:space="preserve">Humanitarian </w:t>
            </w:r>
            <w:r w:rsidR="000C6D52">
              <w:rPr>
                <w:rFonts w:eastAsiaTheme="minorEastAsia" w:cstheme="minorHAnsi"/>
                <w:sz w:val="24"/>
                <w:szCs w:val="24"/>
              </w:rPr>
              <w:t xml:space="preserve">Senior Officials Meeting on Syria held on </w:t>
            </w:r>
            <w:r w:rsidR="009D68D9">
              <w:rPr>
                <w:rFonts w:eastAsiaTheme="minorEastAsia" w:cstheme="minorHAnsi"/>
                <w:sz w:val="24"/>
                <w:szCs w:val="24"/>
              </w:rPr>
              <w:t xml:space="preserve">1 April 2022 </w:t>
            </w:r>
            <w:r w:rsidR="00D553EA">
              <w:rPr>
                <w:rFonts w:eastAsiaTheme="minorEastAsia" w:cstheme="minorHAnsi"/>
                <w:sz w:val="24"/>
                <w:szCs w:val="24"/>
              </w:rPr>
              <w:t>which notes that</w:t>
            </w:r>
            <w:r w:rsidR="000C6D52">
              <w:rPr>
                <w:rFonts w:eastAsiaTheme="minorEastAsia" w:cstheme="minorHAnsi"/>
                <w:sz w:val="24"/>
                <w:szCs w:val="24"/>
              </w:rPr>
              <w:t xml:space="preserve"> “w</w:t>
            </w:r>
            <w:r w:rsidR="000C6D52" w:rsidRPr="009D68D9">
              <w:rPr>
                <w:rFonts w:eastAsiaTheme="minorEastAsia" w:cstheme="minorHAnsi"/>
                <w:sz w:val="24"/>
                <w:szCs w:val="24"/>
              </w:rPr>
              <w:t xml:space="preserve">hile Early Recovery assistance is to be delivered independently and impartially, effective programming would benefit from engagement with local authorities.” </w:t>
            </w:r>
          </w:p>
          <w:p w14:paraId="652FA387" w14:textId="77777777" w:rsidR="000C6D52" w:rsidRDefault="000C6D52" w:rsidP="51963077">
            <w:pPr>
              <w:spacing w:after="0" w:line="240" w:lineRule="auto"/>
              <w:rPr>
                <w:rFonts w:eastAsiaTheme="minorEastAsia" w:cstheme="minorHAnsi"/>
                <w:sz w:val="24"/>
                <w:szCs w:val="24"/>
              </w:rPr>
            </w:pPr>
          </w:p>
          <w:p w14:paraId="6ABD1CF8" w14:textId="77777777" w:rsidR="00D51241" w:rsidRDefault="0C3761A8" w:rsidP="00F401B1">
            <w:pPr>
              <w:spacing w:after="0" w:line="240" w:lineRule="auto"/>
              <w:rPr>
                <w:rFonts w:eastAsiaTheme="minorEastAsia" w:cstheme="minorHAnsi"/>
                <w:sz w:val="24"/>
                <w:szCs w:val="24"/>
              </w:rPr>
            </w:pPr>
            <w:r w:rsidRPr="0024473B">
              <w:rPr>
                <w:rFonts w:eastAsiaTheme="minorEastAsia" w:cstheme="minorHAnsi"/>
                <w:sz w:val="24"/>
                <w:szCs w:val="24"/>
              </w:rPr>
              <w:t>UNDP adopts a context-sensitive and community-based approach to the delivery of early recovery to ensure that inclusive, community-driven priorities and solutions inform UNDP programming</w:t>
            </w:r>
            <w:r w:rsidR="00E03FDC">
              <w:rPr>
                <w:rFonts w:eastAsiaTheme="minorEastAsia" w:cstheme="minorHAnsi"/>
                <w:sz w:val="24"/>
                <w:szCs w:val="24"/>
              </w:rPr>
              <w:t xml:space="preserve"> that is within the bound of the </w:t>
            </w:r>
            <w:r w:rsidR="00B8325A">
              <w:rPr>
                <w:rFonts w:eastAsiaTheme="minorEastAsia" w:cstheme="minorHAnsi"/>
                <w:sz w:val="24"/>
                <w:szCs w:val="24"/>
              </w:rPr>
              <w:t>“</w:t>
            </w:r>
            <w:r w:rsidR="00E03FDC">
              <w:rPr>
                <w:rFonts w:eastAsiaTheme="minorEastAsia" w:cstheme="minorHAnsi"/>
                <w:sz w:val="24"/>
                <w:szCs w:val="24"/>
              </w:rPr>
              <w:t>Parameters and Principles of UN Assistance in Syria</w:t>
            </w:r>
            <w:r w:rsidR="00B8325A">
              <w:rPr>
                <w:rFonts w:eastAsiaTheme="minorEastAsia" w:cstheme="minorHAnsi"/>
                <w:sz w:val="24"/>
                <w:szCs w:val="24"/>
              </w:rPr>
              <w:t>”</w:t>
            </w:r>
            <w:r w:rsidRPr="0024473B">
              <w:rPr>
                <w:rFonts w:eastAsiaTheme="minorEastAsia" w:cstheme="minorHAnsi"/>
                <w:sz w:val="24"/>
                <w:szCs w:val="24"/>
              </w:rPr>
              <w:t xml:space="preserve">. </w:t>
            </w:r>
            <w:r w:rsidR="00E03FDC">
              <w:rPr>
                <w:rFonts w:eastAsiaTheme="minorEastAsia" w:cstheme="minorHAnsi"/>
                <w:sz w:val="24"/>
                <w:szCs w:val="24"/>
              </w:rPr>
              <w:t xml:space="preserve">Sustained community consultations through its field offices and on-going context analysis provides safeguards to minimize risks of interference by different actors. As noted in the 15 December 2021 Secretary General Report on </w:t>
            </w:r>
            <w:r w:rsidR="00E03FDC" w:rsidRPr="00E03FDC">
              <w:rPr>
                <w:rFonts w:eastAsiaTheme="minorEastAsia" w:cstheme="minorHAnsi"/>
                <w:sz w:val="24"/>
                <w:szCs w:val="24"/>
              </w:rPr>
              <w:t>United Nations humanitarian operations in the Syrian Arab Republic (S/2021/1030), “by decentralizing operations, the United Nations has been able to increase engagement in projects of communities and local authorities at the local level. Engagement is critical to ensure that communities have a greater say in the rehabilitation and distribution of critical services” (para 56).</w:t>
            </w:r>
          </w:p>
          <w:p w14:paraId="3DBD3E67" w14:textId="77777777" w:rsidR="00D552BE" w:rsidRDefault="00D552BE" w:rsidP="00F401B1">
            <w:pPr>
              <w:spacing w:after="0" w:line="240" w:lineRule="auto"/>
              <w:rPr>
                <w:rFonts w:eastAsiaTheme="minorEastAsia" w:cstheme="minorHAnsi"/>
                <w:sz w:val="24"/>
                <w:szCs w:val="24"/>
              </w:rPr>
            </w:pPr>
          </w:p>
          <w:p w14:paraId="1E68CCDB" w14:textId="4C8B8558" w:rsidR="00D552BE" w:rsidRPr="00012EC3" w:rsidRDefault="0AF0CB0E" w:rsidP="0AF0CB0E">
            <w:pPr>
              <w:spacing w:after="0" w:line="240" w:lineRule="auto"/>
              <w:rPr>
                <w:rFonts w:ascii="Calibri" w:eastAsia="Calibri" w:hAnsi="Calibri" w:cs="Calibri"/>
                <w:sz w:val="24"/>
                <w:szCs w:val="24"/>
              </w:rPr>
            </w:pPr>
            <w:r w:rsidRPr="0AF0CB0E">
              <w:rPr>
                <w:rFonts w:ascii="Calibri" w:eastAsia="Calibri" w:hAnsi="Calibri" w:cs="Calibri"/>
                <w:sz w:val="24"/>
                <w:szCs w:val="24"/>
              </w:rPr>
              <w:t xml:space="preserve">Furthermore, UNDP in Syria has significantly increased its capacity and risk mitigation and management approach, across its operations to ensure that assistance is needs based, free from interference, and in line with humanitarian principles. </w:t>
            </w:r>
            <w:r w:rsidR="00907597">
              <w:rPr>
                <w:rFonts w:ascii="Calibri" w:eastAsia="Calibri" w:hAnsi="Calibri" w:cs="Calibri"/>
                <w:sz w:val="24"/>
                <w:szCs w:val="24"/>
              </w:rPr>
              <w:t>(Please s</w:t>
            </w:r>
            <w:r w:rsidRPr="0AF0CB0E">
              <w:rPr>
                <w:rFonts w:ascii="Calibri" w:eastAsia="Calibri" w:hAnsi="Calibri" w:cs="Calibri"/>
                <w:sz w:val="24"/>
                <w:szCs w:val="24"/>
              </w:rPr>
              <w:t xml:space="preserve">ee Paras 24 – 28 of </w:t>
            </w:r>
            <w:r w:rsidR="00DE7141">
              <w:rPr>
                <w:rFonts w:ascii="Calibri" w:eastAsia="Calibri" w:hAnsi="Calibri" w:cs="Calibri"/>
                <w:sz w:val="24"/>
                <w:szCs w:val="24"/>
              </w:rPr>
              <w:t xml:space="preserve">the </w:t>
            </w:r>
            <w:r w:rsidRPr="0AF0CB0E">
              <w:rPr>
                <w:rFonts w:ascii="Calibri" w:eastAsia="Calibri" w:hAnsi="Calibri" w:cs="Calibri"/>
                <w:sz w:val="24"/>
                <w:szCs w:val="24"/>
              </w:rPr>
              <w:t>CPD</w:t>
            </w:r>
            <w:r w:rsidR="00DE7141">
              <w:rPr>
                <w:rFonts w:ascii="Calibri" w:eastAsia="Calibri" w:hAnsi="Calibri" w:cs="Calibri"/>
                <w:sz w:val="24"/>
                <w:szCs w:val="24"/>
              </w:rPr>
              <w:t>.</w:t>
            </w:r>
            <w:r w:rsidR="00907597">
              <w:rPr>
                <w:rFonts w:ascii="Calibri" w:eastAsia="Calibri" w:hAnsi="Calibri" w:cs="Calibri"/>
                <w:sz w:val="24"/>
                <w:szCs w:val="24"/>
              </w:rPr>
              <w:t>)</w:t>
            </w:r>
          </w:p>
        </w:tc>
      </w:tr>
      <w:tr w:rsidR="009779E8" w:rsidRPr="000E40D0" w14:paraId="359B3E19" w14:textId="77777777" w:rsidTr="0AF0CB0E">
        <w:trPr>
          <w:trHeight w:val="593"/>
          <w:jc w:val="center"/>
        </w:trPr>
        <w:tc>
          <w:tcPr>
            <w:tcW w:w="2524" w:type="pct"/>
            <w:tcBorders>
              <w:bottom w:val="single" w:sz="4" w:space="0" w:color="auto"/>
            </w:tcBorders>
            <w:shd w:val="clear" w:color="auto" w:fill="A5A5A5" w:themeFill="accent3"/>
            <w:vAlign w:val="center"/>
          </w:tcPr>
          <w:p w14:paraId="160F76CB" w14:textId="3AF62C71" w:rsidR="009779E8" w:rsidRPr="0024473B" w:rsidRDefault="009779E8" w:rsidP="009779E8">
            <w:pPr>
              <w:spacing w:after="0" w:line="240" w:lineRule="auto"/>
              <w:jc w:val="center"/>
              <w:rPr>
                <w:rFonts w:cstheme="minorHAnsi"/>
                <w:b/>
                <w:bCs/>
                <w:sz w:val="24"/>
                <w:szCs w:val="24"/>
              </w:rPr>
            </w:pPr>
            <w:r w:rsidRPr="0024473B">
              <w:rPr>
                <w:rFonts w:cstheme="minorHAnsi"/>
                <w:b/>
                <w:bCs/>
                <w:sz w:val="24"/>
                <w:szCs w:val="24"/>
              </w:rPr>
              <w:lastRenderedPageBreak/>
              <w:t>Comments by Finland</w:t>
            </w:r>
          </w:p>
        </w:tc>
        <w:tc>
          <w:tcPr>
            <w:tcW w:w="2476" w:type="pct"/>
            <w:tcBorders>
              <w:bottom w:val="single" w:sz="4" w:space="0" w:color="auto"/>
            </w:tcBorders>
            <w:shd w:val="clear" w:color="auto" w:fill="A5A5A5" w:themeFill="accent3"/>
            <w:vAlign w:val="center"/>
          </w:tcPr>
          <w:p w14:paraId="26C38392" w14:textId="552BF9F0" w:rsidR="009779E8" w:rsidRPr="0024473B" w:rsidRDefault="009779E8" w:rsidP="009779E8">
            <w:pPr>
              <w:pStyle w:val="Heading3"/>
              <w:outlineLvl w:val="2"/>
              <w:rPr>
                <w:rFonts w:eastAsiaTheme="minorEastAsia"/>
                <w:sz w:val="24"/>
                <w:szCs w:val="24"/>
              </w:rPr>
            </w:pPr>
            <w:r w:rsidRPr="0024473B">
              <w:rPr>
                <w:rFonts w:eastAsiaTheme="minorEastAsia"/>
                <w:sz w:val="24"/>
                <w:szCs w:val="24"/>
              </w:rPr>
              <w:t>UNDP Response</w:t>
            </w:r>
          </w:p>
        </w:tc>
      </w:tr>
      <w:tr w:rsidR="009779E8" w:rsidRPr="000E40D0" w14:paraId="363260DF" w14:textId="77777777" w:rsidTr="0AF0CB0E">
        <w:trPr>
          <w:trHeight w:val="593"/>
          <w:jc w:val="center"/>
        </w:trPr>
        <w:tc>
          <w:tcPr>
            <w:tcW w:w="2524" w:type="pct"/>
            <w:vAlign w:val="center"/>
          </w:tcPr>
          <w:p w14:paraId="2BDF6369" w14:textId="42BED358" w:rsidR="009779E8" w:rsidRPr="00E14C94" w:rsidRDefault="009779E8" w:rsidP="00E14C94">
            <w:pPr>
              <w:spacing w:after="0" w:line="240" w:lineRule="auto"/>
              <w:jc w:val="both"/>
              <w:rPr>
                <w:b/>
                <w:bCs/>
                <w:sz w:val="24"/>
                <w:szCs w:val="24"/>
              </w:rPr>
            </w:pPr>
            <w:r w:rsidRPr="00E14C94">
              <w:rPr>
                <w:sz w:val="24"/>
                <w:szCs w:val="24"/>
                <w:lang w:val="en-US"/>
              </w:rPr>
              <w:t xml:space="preserve">As a general comment, the CPD could reflect more on how UNDP plans and implements its operations “as One UN”. </w:t>
            </w:r>
          </w:p>
        </w:tc>
        <w:tc>
          <w:tcPr>
            <w:tcW w:w="2476" w:type="pct"/>
            <w:shd w:val="clear" w:color="auto" w:fill="FFFFFF" w:themeFill="background1"/>
          </w:tcPr>
          <w:p w14:paraId="2E13DB70" w14:textId="6DBA075F" w:rsidR="00F401B1" w:rsidRDefault="416237DA" w:rsidP="00F401B1">
            <w:pPr>
              <w:spacing w:after="0" w:line="240" w:lineRule="auto"/>
              <w:rPr>
                <w:rFonts w:eastAsiaTheme="minorEastAsia"/>
                <w:sz w:val="24"/>
                <w:szCs w:val="24"/>
              </w:rPr>
            </w:pPr>
            <w:r w:rsidRPr="50461D4C">
              <w:rPr>
                <w:rFonts w:eastAsiaTheme="minorEastAsia"/>
                <w:sz w:val="24"/>
                <w:szCs w:val="24"/>
              </w:rPr>
              <w:t xml:space="preserve">UNDP places high importance on its diverse partnerships with all UN partners and will proactively engage in different working groups established at the country level to enhance programmatic and operational coherence of “one UN”. </w:t>
            </w:r>
            <w:r w:rsidR="51963077" w:rsidRPr="50461D4C">
              <w:rPr>
                <w:rFonts w:eastAsiaTheme="minorEastAsia"/>
                <w:sz w:val="24"/>
                <w:szCs w:val="24"/>
              </w:rPr>
              <w:t xml:space="preserve"> In that regard, UNDP </w:t>
            </w:r>
            <w:r w:rsidR="00907597">
              <w:rPr>
                <w:rFonts w:eastAsiaTheme="minorEastAsia"/>
                <w:sz w:val="24"/>
                <w:szCs w:val="24"/>
              </w:rPr>
              <w:t>is</w:t>
            </w:r>
            <w:r w:rsidR="51963077" w:rsidRPr="50461D4C">
              <w:rPr>
                <w:rFonts w:eastAsiaTheme="minorEastAsia"/>
                <w:sz w:val="24"/>
                <w:szCs w:val="24"/>
              </w:rPr>
              <w:t xml:space="preserve"> part of the UN Country Team, the Humanitarian Country Team, the Programme Management Team, </w:t>
            </w:r>
            <w:r w:rsidR="00AE534B" w:rsidRPr="50461D4C">
              <w:rPr>
                <w:rFonts w:eastAsiaTheme="minorEastAsia"/>
                <w:sz w:val="24"/>
                <w:szCs w:val="24"/>
              </w:rPr>
              <w:t xml:space="preserve">the UN Hubs </w:t>
            </w:r>
            <w:r w:rsidR="006529A1" w:rsidRPr="50461D4C">
              <w:rPr>
                <w:rFonts w:eastAsiaTheme="minorEastAsia"/>
                <w:sz w:val="24"/>
                <w:szCs w:val="24"/>
              </w:rPr>
              <w:t xml:space="preserve">in the governorates, </w:t>
            </w:r>
            <w:r w:rsidR="51963077" w:rsidRPr="50461D4C">
              <w:rPr>
                <w:rFonts w:eastAsiaTheme="minorEastAsia"/>
                <w:sz w:val="24"/>
                <w:szCs w:val="24"/>
              </w:rPr>
              <w:t>and the Operations Management Team, where it supports the reform agenda through the roll-out of the Business Operations Strategy. In 2022, UNDP will carry a leadership/chair role in the socio-economic pillar group and the local governance pillar group, the Risk Management Working Group, and the Return and Reintegration Working Group</w:t>
            </w:r>
            <w:r w:rsidR="00BC2651">
              <w:rPr>
                <w:rFonts w:eastAsiaTheme="minorEastAsia"/>
                <w:sz w:val="24"/>
                <w:szCs w:val="24"/>
              </w:rPr>
              <w:t xml:space="preserve">.  It </w:t>
            </w:r>
            <w:r w:rsidR="00907597">
              <w:rPr>
                <w:rFonts w:eastAsiaTheme="minorEastAsia"/>
                <w:sz w:val="24"/>
                <w:szCs w:val="24"/>
              </w:rPr>
              <w:t>is also</w:t>
            </w:r>
            <w:r w:rsidR="00BC2651">
              <w:rPr>
                <w:rFonts w:eastAsiaTheme="minorEastAsia"/>
                <w:sz w:val="24"/>
                <w:szCs w:val="24"/>
              </w:rPr>
              <w:t xml:space="preserve"> </w:t>
            </w:r>
            <w:r w:rsidR="51963077" w:rsidRPr="50461D4C">
              <w:rPr>
                <w:rFonts w:eastAsiaTheme="minorEastAsia"/>
                <w:sz w:val="24"/>
                <w:szCs w:val="24"/>
              </w:rPr>
              <w:t xml:space="preserve">an active member in various other </w:t>
            </w:r>
            <w:r w:rsidR="00BC2651">
              <w:rPr>
                <w:rFonts w:eastAsiaTheme="minorEastAsia"/>
                <w:sz w:val="24"/>
                <w:szCs w:val="24"/>
              </w:rPr>
              <w:t>UN system</w:t>
            </w:r>
            <w:r w:rsidR="51963077" w:rsidRPr="50461D4C">
              <w:rPr>
                <w:rFonts w:eastAsiaTheme="minorEastAsia"/>
                <w:sz w:val="24"/>
                <w:szCs w:val="24"/>
              </w:rPr>
              <w:t xml:space="preserve">-wide working groups and task forces such as the socioeconomic impact assessment, poverty, social protection, cash working group, humanitarian access, </w:t>
            </w:r>
            <w:r w:rsidR="00BC2651">
              <w:rPr>
                <w:rFonts w:eastAsiaTheme="minorEastAsia"/>
                <w:sz w:val="24"/>
                <w:szCs w:val="24"/>
              </w:rPr>
              <w:t>Prevention of Sexual Exploitation and Abuse,</w:t>
            </w:r>
            <w:r w:rsidR="51963077" w:rsidRPr="50461D4C">
              <w:rPr>
                <w:rFonts w:eastAsiaTheme="minorEastAsia"/>
                <w:sz w:val="24"/>
                <w:szCs w:val="24"/>
              </w:rPr>
              <w:t xml:space="preserve"> Accountability to Affected Populations, Youth and others.</w:t>
            </w:r>
            <w:r w:rsidR="00B55644">
              <w:rPr>
                <w:rFonts w:eastAsiaTheme="minorEastAsia"/>
                <w:sz w:val="24"/>
                <w:szCs w:val="24"/>
              </w:rPr>
              <w:t xml:space="preserve"> </w:t>
            </w:r>
          </w:p>
          <w:p w14:paraId="7E4BF762" w14:textId="4959EB32" w:rsidR="51963077" w:rsidRPr="0024473B" w:rsidRDefault="51963077" w:rsidP="51963077">
            <w:pPr>
              <w:spacing w:after="0" w:line="240" w:lineRule="auto"/>
              <w:rPr>
                <w:rFonts w:eastAsiaTheme="minorEastAsia" w:cstheme="minorHAnsi"/>
                <w:sz w:val="24"/>
                <w:szCs w:val="24"/>
              </w:rPr>
            </w:pPr>
          </w:p>
          <w:p w14:paraId="3A748ECF" w14:textId="77777777" w:rsidR="00F401B1" w:rsidRDefault="31362354" w:rsidP="00F401B1">
            <w:pPr>
              <w:spacing w:after="0" w:line="240" w:lineRule="auto"/>
              <w:rPr>
                <w:rFonts w:eastAsiaTheme="minorEastAsia"/>
                <w:sz w:val="24"/>
                <w:szCs w:val="24"/>
              </w:rPr>
            </w:pPr>
            <w:r w:rsidRPr="50461D4C">
              <w:rPr>
                <w:rFonts w:eastAsiaTheme="minorEastAsia"/>
                <w:sz w:val="24"/>
                <w:szCs w:val="24"/>
              </w:rPr>
              <w:t xml:space="preserve">UNDP </w:t>
            </w:r>
            <w:r w:rsidR="00B0558C" w:rsidRPr="50461D4C">
              <w:rPr>
                <w:rFonts w:eastAsiaTheme="minorEastAsia"/>
                <w:sz w:val="24"/>
                <w:szCs w:val="24"/>
              </w:rPr>
              <w:t>is part of</w:t>
            </w:r>
            <w:r w:rsidR="00E75892" w:rsidRPr="50461D4C">
              <w:rPr>
                <w:rFonts w:eastAsiaTheme="minorEastAsia"/>
                <w:sz w:val="24"/>
                <w:szCs w:val="24"/>
              </w:rPr>
              <w:t xml:space="preserve"> the UN</w:t>
            </w:r>
            <w:r w:rsidR="00B0558C" w:rsidRPr="50461D4C">
              <w:rPr>
                <w:rFonts w:eastAsiaTheme="minorEastAsia"/>
                <w:sz w:val="24"/>
                <w:szCs w:val="24"/>
              </w:rPr>
              <w:t xml:space="preserve"> joint programm</w:t>
            </w:r>
            <w:r w:rsidR="00E75892" w:rsidRPr="50461D4C">
              <w:rPr>
                <w:rFonts w:eastAsiaTheme="minorEastAsia"/>
                <w:sz w:val="24"/>
                <w:szCs w:val="24"/>
              </w:rPr>
              <w:t>es implemented</w:t>
            </w:r>
            <w:r w:rsidR="00B0558C" w:rsidRPr="50461D4C">
              <w:rPr>
                <w:rFonts w:eastAsiaTheme="minorEastAsia"/>
                <w:sz w:val="24"/>
                <w:szCs w:val="24"/>
              </w:rPr>
              <w:t xml:space="preserve"> in Syria and </w:t>
            </w:r>
            <w:r w:rsidRPr="50461D4C">
              <w:rPr>
                <w:rFonts w:eastAsiaTheme="minorEastAsia"/>
                <w:sz w:val="24"/>
                <w:szCs w:val="24"/>
              </w:rPr>
              <w:t xml:space="preserve">also promotes a joint approach to context-sensitive area-based early recovery in the field that leverages the resources and comparative advantages of different UN agencies in delivering more integrated and impactful early recovery assistance in prioritized areas. </w:t>
            </w:r>
          </w:p>
          <w:p w14:paraId="627D2647" w14:textId="77777777" w:rsidR="00F401B1" w:rsidRDefault="00F401B1" w:rsidP="00F401B1">
            <w:pPr>
              <w:spacing w:after="0" w:line="240" w:lineRule="auto"/>
              <w:rPr>
                <w:rFonts w:eastAsiaTheme="minorEastAsia"/>
                <w:sz w:val="24"/>
                <w:szCs w:val="24"/>
              </w:rPr>
            </w:pPr>
          </w:p>
          <w:p w14:paraId="6CEF5F92" w14:textId="14B9B476" w:rsidR="009779E8" w:rsidRPr="00F401B1" w:rsidRDefault="00F401B1" w:rsidP="0AF0CB0E">
            <w:pPr>
              <w:spacing w:after="0" w:line="240" w:lineRule="auto"/>
              <w:rPr>
                <w:rFonts w:eastAsiaTheme="minorEastAsia"/>
                <w:sz w:val="24"/>
                <w:szCs w:val="24"/>
              </w:rPr>
            </w:pPr>
            <w:r w:rsidRPr="0AF0CB0E">
              <w:rPr>
                <w:rFonts w:eastAsiaTheme="minorEastAsia"/>
                <w:sz w:val="24"/>
                <w:szCs w:val="24"/>
              </w:rPr>
              <w:t xml:space="preserve">To highlight UNDP’s commitment to </w:t>
            </w:r>
            <w:r w:rsidR="00907597">
              <w:rPr>
                <w:rFonts w:eastAsiaTheme="minorEastAsia"/>
                <w:sz w:val="24"/>
                <w:szCs w:val="24"/>
              </w:rPr>
              <w:t xml:space="preserve">a </w:t>
            </w:r>
            <w:r w:rsidRPr="0AF0CB0E">
              <w:rPr>
                <w:rFonts w:eastAsiaTheme="minorEastAsia"/>
                <w:sz w:val="24"/>
                <w:szCs w:val="24"/>
              </w:rPr>
              <w:t xml:space="preserve">One UN approach, “One UN” is now </w:t>
            </w:r>
            <w:r w:rsidR="005E5E6F" w:rsidRPr="0AF0CB0E">
              <w:rPr>
                <w:rFonts w:eastAsiaTheme="minorEastAsia"/>
                <w:sz w:val="24"/>
                <w:szCs w:val="24"/>
              </w:rPr>
              <w:t xml:space="preserve">further highlighted </w:t>
            </w:r>
            <w:r w:rsidRPr="0AF0CB0E">
              <w:rPr>
                <w:rFonts w:eastAsiaTheme="minorEastAsia"/>
                <w:sz w:val="24"/>
                <w:szCs w:val="24"/>
              </w:rPr>
              <w:t xml:space="preserve">in para. 22 </w:t>
            </w:r>
            <w:r w:rsidR="0AF0CB0E" w:rsidRPr="0AF0CB0E">
              <w:rPr>
                <w:rFonts w:ascii="Calibri" w:eastAsia="Calibri" w:hAnsi="Calibri" w:cs="Calibri"/>
                <w:sz w:val="24"/>
                <w:szCs w:val="24"/>
              </w:rPr>
              <w:t>of the CPD, with specific strategic inter-agency membership</w:t>
            </w:r>
            <w:r w:rsidR="00683BBD">
              <w:rPr>
                <w:rFonts w:ascii="Calibri" w:eastAsia="Calibri" w:hAnsi="Calibri" w:cs="Calibri"/>
                <w:sz w:val="24"/>
                <w:szCs w:val="24"/>
              </w:rPr>
              <w:t xml:space="preserve"> and engagement</w:t>
            </w:r>
            <w:r w:rsidR="0AF0CB0E" w:rsidRPr="0AF0CB0E">
              <w:rPr>
                <w:rFonts w:ascii="Calibri" w:eastAsia="Calibri" w:hAnsi="Calibri" w:cs="Calibri"/>
                <w:sz w:val="24"/>
                <w:szCs w:val="24"/>
              </w:rPr>
              <w:t xml:space="preserve"> highlighted</w:t>
            </w:r>
            <w:r w:rsidRPr="0AF0CB0E">
              <w:rPr>
                <w:rFonts w:eastAsiaTheme="minorEastAsia"/>
                <w:sz w:val="24"/>
                <w:szCs w:val="24"/>
              </w:rPr>
              <w:t>.</w:t>
            </w:r>
          </w:p>
        </w:tc>
      </w:tr>
      <w:tr w:rsidR="009779E8" w:rsidRPr="000E40D0" w14:paraId="19EA09E1" w14:textId="77777777" w:rsidTr="0AF0CB0E">
        <w:trPr>
          <w:trHeight w:val="593"/>
          <w:jc w:val="center"/>
        </w:trPr>
        <w:tc>
          <w:tcPr>
            <w:tcW w:w="2524" w:type="pct"/>
            <w:vAlign w:val="center"/>
          </w:tcPr>
          <w:p w14:paraId="03A64DDF" w14:textId="2DBEA63F" w:rsidR="009779E8" w:rsidRPr="00E14C94" w:rsidRDefault="009779E8" w:rsidP="00E14C94">
            <w:pPr>
              <w:spacing w:after="0" w:line="240" w:lineRule="auto"/>
              <w:jc w:val="both"/>
              <w:rPr>
                <w:rFonts w:cstheme="minorHAnsi"/>
                <w:b/>
                <w:sz w:val="24"/>
                <w:szCs w:val="24"/>
              </w:rPr>
            </w:pPr>
            <w:r w:rsidRPr="00E14C94">
              <w:rPr>
                <w:rFonts w:cstheme="minorHAnsi"/>
                <w:sz w:val="24"/>
                <w:szCs w:val="24"/>
                <w:lang w:val="en-US"/>
              </w:rPr>
              <w:lastRenderedPageBreak/>
              <w:t xml:space="preserve">We appreciate this part in the last chapter: </w:t>
            </w:r>
            <w:r w:rsidRPr="00E14C94">
              <w:rPr>
                <w:rFonts w:cstheme="minorHAnsi"/>
                <w:i/>
                <w:iCs/>
                <w:sz w:val="24"/>
                <w:szCs w:val="24"/>
              </w:rPr>
              <w:t>we commend the forward leaning approach to data and involving and highlighting the role of the UN secretariat, the regional actors, and other UN agencies and entities in this work.</w:t>
            </w:r>
          </w:p>
        </w:tc>
        <w:tc>
          <w:tcPr>
            <w:tcW w:w="2476" w:type="pct"/>
            <w:shd w:val="clear" w:color="auto" w:fill="FFFFFF" w:themeFill="background1"/>
          </w:tcPr>
          <w:p w14:paraId="6D05FDE4" w14:textId="54D4CB8A" w:rsidR="009779E8" w:rsidRPr="0024473B" w:rsidRDefault="004040D2" w:rsidP="00D40D79">
            <w:pPr>
              <w:spacing w:after="0" w:line="240" w:lineRule="auto"/>
              <w:rPr>
                <w:rFonts w:eastAsiaTheme="minorEastAsia" w:cstheme="minorHAnsi"/>
                <w:sz w:val="24"/>
                <w:szCs w:val="24"/>
              </w:rPr>
            </w:pPr>
            <w:r>
              <w:rPr>
                <w:rFonts w:eastAsiaTheme="minorEastAsia" w:cstheme="minorHAnsi"/>
                <w:sz w:val="24"/>
                <w:szCs w:val="24"/>
              </w:rPr>
              <w:t>This is acknowledged with thanks, given the importance of partnerships around data.</w:t>
            </w:r>
          </w:p>
        </w:tc>
      </w:tr>
      <w:tr w:rsidR="009779E8" w:rsidRPr="000E40D0" w14:paraId="4A65F656" w14:textId="77777777" w:rsidTr="0AF0CB0E">
        <w:trPr>
          <w:trHeight w:val="593"/>
          <w:jc w:val="center"/>
        </w:trPr>
        <w:tc>
          <w:tcPr>
            <w:tcW w:w="2524" w:type="pct"/>
            <w:vAlign w:val="center"/>
          </w:tcPr>
          <w:p w14:paraId="3483910F" w14:textId="05FC791C" w:rsidR="009779E8" w:rsidRPr="00E14C94" w:rsidRDefault="009779E8" w:rsidP="00E14C94">
            <w:pPr>
              <w:spacing w:after="0" w:line="240" w:lineRule="auto"/>
              <w:jc w:val="both"/>
              <w:rPr>
                <w:rFonts w:cstheme="minorHAnsi"/>
                <w:b/>
                <w:sz w:val="24"/>
                <w:szCs w:val="24"/>
              </w:rPr>
            </w:pPr>
            <w:r w:rsidRPr="00E14C94">
              <w:rPr>
                <w:rFonts w:cstheme="minorHAnsi"/>
                <w:sz w:val="24"/>
                <w:szCs w:val="24"/>
              </w:rPr>
              <w:t>Chapter 9 reads</w:t>
            </w:r>
            <w:proofErr w:type="gramStart"/>
            <w:r w:rsidRPr="00E14C94">
              <w:rPr>
                <w:rFonts w:cstheme="minorHAnsi"/>
                <w:sz w:val="24"/>
                <w:szCs w:val="24"/>
              </w:rPr>
              <w:t>: ”UNDP</w:t>
            </w:r>
            <w:proofErr w:type="gramEnd"/>
            <w:r w:rsidRPr="00E14C94">
              <w:rPr>
                <w:rFonts w:cstheme="minorHAnsi"/>
                <w:sz w:val="24"/>
                <w:szCs w:val="24"/>
              </w:rPr>
              <w:t xml:space="preserve"> will (a) apply an integrated cross-sectoral approach, building complementarities between United Nations agencies, and acting as a connector around resilience and early recovery in the Humanitarian Response Plan…” Question for clarification: What does</w:t>
            </w:r>
            <w:r w:rsidRPr="00E14C94">
              <w:rPr>
                <w:rFonts w:cstheme="minorHAnsi"/>
                <w:sz w:val="24"/>
                <w:szCs w:val="24"/>
                <w:lang w:val="en-US"/>
              </w:rPr>
              <w:t xml:space="preserve"> “acting as a connector” mean in practice?</w:t>
            </w:r>
          </w:p>
        </w:tc>
        <w:tc>
          <w:tcPr>
            <w:tcW w:w="2476" w:type="pct"/>
            <w:shd w:val="clear" w:color="auto" w:fill="FFFFFF" w:themeFill="background1"/>
          </w:tcPr>
          <w:p w14:paraId="1E849B94" w14:textId="53F63F36" w:rsidR="004040D2" w:rsidRDefault="416237DA" w:rsidP="51963077">
            <w:pPr>
              <w:spacing w:after="0" w:line="240" w:lineRule="auto"/>
              <w:rPr>
                <w:rFonts w:eastAsiaTheme="minorEastAsia" w:cstheme="minorHAnsi"/>
                <w:sz w:val="24"/>
                <w:szCs w:val="24"/>
                <w:lang w:eastAsia="zh-CN"/>
              </w:rPr>
            </w:pPr>
            <w:r w:rsidRPr="0024473B">
              <w:rPr>
                <w:rFonts w:eastAsiaTheme="minorEastAsia" w:cstheme="minorHAnsi"/>
                <w:sz w:val="24"/>
                <w:szCs w:val="24"/>
                <w:lang w:eastAsia="zh-CN"/>
              </w:rPr>
              <w:t>UNDP will leverage its role as coordinator of the Early Recovery and Livelihoods Sector to promote inter-agency and inter-sector cooperation through joint analysis and joint programming</w:t>
            </w:r>
            <w:r w:rsidR="4F88241E" w:rsidRPr="0024473B">
              <w:rPr>
                <w:rFonts w:eastAsiaTheme="minorEastAsia" w:cstheme="minorHAnsi"/>
                <w:sz w:val="24"/>
                <w:szCs w:val="24"/>
                <w:lang w:eastAsia="zh-CN"/>
              </w:rPr>
              <w:t>,</w:t>
            </w:r>
            <w:r w:rsidRPr="0024473B">
              <w:rPr>
                <w:rFonts w:eastAsiaTheme="minorEastAsia" w:cstheme="minorHAnsi"/>
                <w:sz w:val="24"/>
                <w:szCs w:val="24"/>
                <w:lang w:eastAsia="zh-CN"/>
              </w:rPr>
              <w:t xml:space="preserve"> where possible</w:t>
            </w:r>
            <w:r w:rsidR="004040D2">
              <w:rPr>
                <w:rFonts w:eastAsiaTheme="minorEastAsia" w:cstheme="minorHAnsi"/>
                <w:sz w:val="24"/>
                <w:szCs w:val="24"/>
                <w:lang w:eastAsia="zh-CN"/>
              </w:rPr>
              <w:t>, thereby acting as a</w:t>
            </w:r>
            <w:r w:rsidR="00BC2651">
              <w:rPr>
                <w:rFonts w:eastAsiaTheme="minorEastAsia" w:cstheme="minorHAnsi"/>
                <w:sz w:val="24"/>
                <w:szCs w:val="24"/>
                <w:lang w:eastAsia="zh-CN"/>
              </w:rPr>
              <w:t xml:space="preserve"> “</w:t>
            </w:r>
            <w:r w:rsidR="004040D2">
              <w:rPr>
                <w:rFonts w:eastAsiaTheme="minorEastAsia" w:cstheme="minorHAnsi"/>
                <w:sz w:val="24"/>
                <w:szCs w:val="24"/>
                <w:lang w:eastAsia="zh-CN"/>
              </w:rPr>
              <w:t>connector</w:t>
            </w:r>
            <w:r w:rsidR="00BC2651">
              <w:rPr>
                <w:rFonts w:eastAsiaTheme="minorEastAsia" w:cstheme="minorHAnsi"/>
                <w:sz w:val="24"/>
                <w:szCs w:val="24"/>
                <w:lang w:eastAsia="zh-CN"/>
              </w:rPr>
              <w:t>”</w:t>
            </w:r>
            <w:r w:rsidRPr="0024473B">
              <w:rPr>
                <w:rFonts w:eastAsiaTheme="minorEastAsia" w:cstheme="minorHAnsi"/>
                <w:sz w:val="24"/>
                <w:szCs w:val="24"/>
                <w:lang w:eastAsia="zh-CN"/>
              </w:rPr>
              <w:t xml:space="preserve">.  </w:t>
            </w:r>
          </w:p>
          <w:p w14:paraId="25782EEA" w14:textId="77777777" w:rsidR="004040D2" w:rsidRDefault="004040D2" w:rsidP="51963077">
            <w:pPr>
              <w:spacing w:after="0" w:line="240" w:lineRule="auto"/>
              <w:rPr>
                <w:rFonts w:eastAsiaTheme="minorEastAsia" w:cstheme="minorHAnsi"/>
                <w:sz w:val="24"/>
                <w:szCs w:val="24"/>
                <w:lang w:eastAsia="zh-CN"/>
              </w:rPr>
            </w:pPr>
          </w:p>
          <w:p w14:paraId="7EC262A6" w14:textId="60512EAB" w:rsidR="009779E8" w:rsidRPr="0024473B" w:rsidRDefault="416237DA" w:rsidP="51963077">
            <w:pPr>
              <w:spacing w:after="0" w:line="240" w:lineRule="auto"/>
              <w:rPr>
                <w:rFonts w:eastAsiaTheme="minorEastAsia" w:cstheme="minorHAnsi"/>
                <w:sz w:val="24"/>
                <w:szCs w:val="24"/>
                <w:lang w:eastAsia="zh-CN"/>
              </w:rPr>
            </w:pPr>
            <w:r w:rsidRPr="0024473B">
              <w:rPr>
                <w:rFonts w:eastAsiaTheme="minorEastAsia" w:cstheme="minorHAnsi"/>
                <w:sz w:val="24"/>
                <w:szCs w:val="24"/>
                <w:lang w:eastAsia="zh-CN"/>
              </w:rPr>
              <w:t xml:space="preserve">By facilitating discussions around early recovery and resilience, UNDP seeks to expand the work of all sectors in promoting resilience under </w:t>
            </w:r>
            <w:r w:rsidR="4F88241E" w:rsidRPr="0024473B">
              <w:rPr>
                <w:rFonts w:eastAsiaTheme="minorEastAsia" w:cstheme="minorHAnsi"/>
                <w:sz w:val="24"/>
                <w:szCs w:val="24"/>
                <w:lang w:eastAsia="zh-CN"/>
              </w:rPr>
              <w:t>Outcome</w:t>
            </w:r>
            <w:r w:rsidRPr="0024473B">
              <w:rPr>
                <w:rFonts w:eastAsiaTheme="minorEastAsia" w:cstheme="minorHAnsi"/>
                <w:sz w:val="24"/>
                <w:szCs w:val="24"/>
                <w:lang w:eastAsia="zh-CN"/>
              </w:rPr>
              <w:t xml:space="preserve"> 3 of the HRP. UNDP has been promoting more integrated ways of working, especially at the field level, through its local early recovery planning efforts and by developing, through its co-chairing of the HCT’s Return and Reintegration Working Group, a joint, area-based approach to early recovery programming in areas experiencing high IDP returns. By facilitating such processes, UNDP connects efforts of different agencies for more impactful early recovery programming. It also seeks to further connect different UN agencies with local communities by facilitating multi-stakeholder dialogues in the identification of community priorities and solutions related to local early recovery.</w:t>
            </w:r>
          </w:p>
          <w:p w14:paraId="3599051D" w14:textId="188BB139" w:rsidR="009779E8" w:rsidRPr="0024473B" w:rsidRDefault="009779E8" w:rsidP="51963077">
            <w:pPr>
              <w:spacing w:after="0" w:line="240" w:lineRule="auto"/>
              <w:rPr>
                <w:rFonts w:eastAsiaTheme="minorEastAsia" w:cstheme="minorHAnsi"/>
                <w:sz w:val="24"/>
                <w:szCs w:val="24"/>
                <w:lang w:eastAsia="zh-CN"/>
              </w:rPr>
            </w:pPr>
          </w:p>
        </w:tc>
      </w:tr>
      <w:tr w:rsidR="009779E8" w:rsidRPr="000E40D0" w14:paraId="3079BD1D" w14:textId="77777777" w:rsidTr="0AF0CB0E">
        <w:trPr>
          <w:trHeight w:val="593"/>
          <w:jc w:val="center"/>
        </w:trPr>
        <w:tc>
          <w:tcPr>
            <w:tcW w:w="2524" w:type="pct"/>
            <w:vAlign w:val="center"/>
          </w:tcPr>
          <w:p w14:paraId="39387F05" w14:textId="77777777" w:rsidR="009779E8" w:rsidRPr="00E14C94" w:rsidRDefault="009779E8" w:rsidP="00E14C94">
            <w:pPr>
              <w:spacing w:after="0" w:line="240" w:lineRule="auto"/>
              <w:jc w:val="both"/>
              <w:rPr>
                <w:rFonts w:cstheme="minorHAnsi"/>
                <w:b/>
                <w:bCs/>
                <w:sz w:val="24"/>
                <w:szCs w:val="24"/>
              </w:rPr>
            </w:pPr>
            <w:r w:rsidRPr="00E14C94">
              <w:rPr>
                <w:rFonts w:cstheme="minorHAnsi"/>
                <w:sz w:val="24"/>
                <w:szCs w:val="24"/>
                <w:lang w:val="en-US"/>
              </w:rPr>
              <w:t>Appreciate that the CPD refers to and takes into account the UN Disability Inclusion Strategy</w:t>
            </w:r>
          </w:p>
          <w:p w14:paraId="3C08D774" w14:textId="6145436C" w:rsidR="009779E8" w:rsidRPr="0024473B" w:rsidRDefault="009779E8" w:rsidP="009779E8">
            <w:pPr>
              <w:pStyle w:val="ListParagraph"/>
              <w:spacing w:after="0" w:line="240" w:lineRule="auto"/>
              <w:jc w:val="both"/>
              <w:rPr>
                <w:rFonts w:cstheme="minorHAnsi"/>
                <w:b/>
                <w:sz w:val="24"/>
                <w:szCs w:val="24"/>
              </w:rPr>
            </w:pPr>
          </w:p>
        </w:tc>
        <w:tc>
          <w:tcPr>
            <w:tcW w:w="2476" w:type="pct"/>
            <w:shd w:val="clear" w:color="auto" w:fill="FFFFFF" w:themeFill="background1"/>
          </w:tcPr>
          <w:p w14:paraId="319ECFCA" w14:textId="4C2E2CA6" w:rsidR="009779E8" w:rsidRPr="0024473B" w:rsidRDefault="0C3761A8" w:rsidP="51963077">
            <w:pPr>
              <w:spacing w:after="0" w:line="240" w:lineRule="auto"/>
              <w:rPr>
                <w:rFonts w:eastAsiaTheme="minorEastAsia" w:cstheme="minorHAnsi"/>
                <w:sz w:val="24"/>
                <w:szCs w:val="24"/>
              </w:rPr>
            </w:pPr>
            <w:r w:rsidRPr="0024473B">
              <w:rPr>
                <w:rFonts w:eastAsiaTheme="minorEastAsia" w:cstheme="minorHAnsi"/>
                <w:sz w:val="24"/>
                <w:szCs w:val="24"/>
                <w:lang w:eastAsia="zh-CN"/>
              </w:rPr>
              <w:t>T</w:t>
            </w:r>
            <w:r w:rsidR="004040D2">
              <w:rPr>
                <w:rFonts w:eastAsiaTheme="minorEastAsia" w:cstheme="minorHAnsi"/>
                <w:sz w:val="24"/>
                <w:szCs w:val="24"/>
                <w:lang w:eastAsia="zh-CN"/>
              </w:rPr>
              <w:t>his is acknowledged with thanks.  T</w:t>
            </w:r>
            <w:r w:rsidRPr="0024473B">
              <w:rPr>
                <w:rFonts w:eastAsiaTheme="minorEastAsia" w:cstheme="minorHAnsi"/>
                <w:sz w:val="24"/>
                <w:szCs w:val="24"/>
                <w:lang w:eastAsia="zh-CN"/>
              </w:rPr>
              <w:t xml:space="preserve">he economic and social inclusion of persons with disabilities remains a key priority for UNDP. Generous support by the Government of Finland has allowed UNDP to expand </w:t>
            </w:r>
            <w:r w:rsidRPr="0024473B">
              <w:rPr>
                <w:rFonts w:eastAsiaTheme="minorEastAsia" w:cstheme="minorHAnsi"/>
                <w:sz w:val="24"/>
                <w:szCs w:val="24"/>
                <w:lang w:eastAsia="zh-CN"/>
              </w:rPr>
              <w:lastRenderedPageBreak/>
              <w:t>support and services to PWDs and to promote UN wide adoption of disability inclusion actions in line with the UN Disability Inclusion Strategy.</w:t>
            </w:r>
          </w:p>
          <w:p w14:paraId="02206971" w14:textId="4CAE459E" w:rsidR="009779E8" w:rsidRPr="0024473B" w:rsidRDefault="009779E8" w:rsidP="51963077">
            <w:pPr>
              <w:spacing w:after="0" w:line="240" w:lineRule="auto"/>
              <w:rPr>
                <w:rFonts w:eastAsiaTheme="minorEastAsia" w:cstheme="minorHAnsi"/>
                <w:sz w:val="24"/>
                <w:szCs w:val="24"/>
                <w:lang w:eastAsia="zh-CN"/>
              </w:rPr>
            </w:pPr>
          </w:p>
        </w:tc>
      </w:tr>
      <w:tr w:rsidR="009779E8" w:rsidRPr="000E40D0" w14:paraId="59FC4A65" w14:textId="77777777" w:rsidTr="0AF0CB0E">
        <w:trPr>
          <w:trHeight w:val="593"/>
          <w:jc w:val="center"/>
        </w:trPr>
        <w:tc>
          <w:tcPr>
            <w:tcW w:w="2524" w:type="pct"/>
            <w:tcBorders>
              <w:bottom w:val="single" w:sz="4" w:space="0" w:color="auto"/>
            </w:tcBorders>
            <w:shd w:val="clear" w:color="auto" w:fill="A5A5A5" w:themeFill="accent3"/>
            <w:vAlign w:val="center"/>
          </w:tcPr>
          <w:p w14:paraId="4972E37E" w14:textId="712D472C" w:rsidR="009779E8" w:rsidRPr="0024473B" w:rsidRDefault="009779E8" w:rsidP="009779E8">
            <w:pPr>
              <w:spacing w:after="0" w:line="240" w:lineRule="auto"/>
              <w:jc w:val="center"/>
              <w:rPr>
                <w:rFonts w:cstheme="minorHAnsi"/>
                <w:b/>
                <w:sz w:val="24"/>
                <w:szCs w:val="24"/>
              </w:rPr>
            </w:pPr>
            <w:r w:rsidRPr="0024473B">
              <w:rPr>
                <w:rFonts w:cstheme="minorHAnsi"/>
                <w:b/>
                <w:bCs/>
                <w:sz w:val="24"/>
                <w:szCs w:val="24"/>
              </w:rPr>
              <w:lastRenderedPageBreak/>
              <w:t>Comments by Germany</w:t>
            </w:r>
          </w:p>
        </w:tc>
        <w:tc>
          <w:tcPr>
            <w:tcW w:w="2476" w:type="pct"/>
            <w:tcBorders>
              <w:bottom w:val="single" w:sz="4" w:space="0" w:color="auto"/>
            </w:tcBorders>
            <w:shd w:val="clear" w:color="auto" w:fill="A5A5A5" w:themeFill="accent3"/>
            <w:vAlign w:val="center"/>
          </w:tcPr>
          <w:p w14:paraId="061E785D" w14:textId="016C2A9C" w:rsidR="009779E8" w:rsidRPr="0024473B" w:rsidRDefault="009779E8" w:rsidP="51963077">
            <w:pPr>
              <w:pStyle w:val="Heading3"/>
              <w:ind w:left="0"/>
              <w:outlineLvl w:val="2"/>
              <w:rPr>
                <w:rFonts w:eastAsiaTheme="minorEastAsia"/>
                <w:sz w:val="24"/>
                <w:szCs w:val="24"/>
              </w:rPr>
            </w:pPr>
            <w:r w:rsidRPr="0024473B">
              <w:rPr>
                <w:rFonts w:eastAsiaTheme="minorEastAsia"/>
                <w:sz w:val="24"/>
                <w:szCs w:val="24"/>
              </w:rPr>
              <w:t>UNDP Response</w:t>
            </w:r>
          </w:p>
        </w:tc>
      </w:tr>
      <w:tr w:rsidR="00EE3878" w:rsidRPr="000E40D0" w14:paraId="43CABD02" w14:textId="77777777" w:rsidTr="0AF0CB0E">
        <w:trPr>
          <w:trHeight w:val="593"/>
          <w:jc w:val="center"/>
        </w:trPr>
        <w:tc>
          <w:tcPr>
            <w:tcW w:w="2524" w:type="pct"/>
            <w:shd w:val="clear" w:color="auto" w:fill="FFFFFF" w:themeFill="background1"/>
          </w:tcPr>
          <w:p w14:paraId="3F6A8064" w14:textId="39FE366F" w:rsidR="00EE3878" w:rsidRPr="00E14C94" w:rsidRDefault="00EE3878" w:rsidP="00E14C94">
            <w:pPr>
              <w:spacing w:after="0" w:line="240" w:lineRule="auto"/>
              <w:jc w:val="both"/>
              <w:rPr>
                <w:rFonts w:cstheme="minorHAnsi"/>
                <w:sz w:val="24"/>
                <w:szCs w:val="24"/>
              </w:rPr>
            </w:pPr>
            <w:r w:rsidRPr="00E14C94">
              <w:rPr>
                <w:rFonts w:cstheme="minorHAnsi"/>
                <w:sz w:val="24"/>
                <w:szCs w:val="24"/>
              </w:rPr>
              <w:t>CPDs are overall well drafted and address the right priorities in light of the multiple challenges in the SYR context.</w:t>
            </w:r>
          </w:p>
        </w:tc>
        <w:tc>
          <w:tcPr>
            <w:tcW w:w="2476" w:type="pct"/>
            <w:shd w:val="clear" w:color="auto" w:fill="FFFFFF" w:themeFill="background1"/>
            <w:vAlign w:val="center"/>
          </w:tcPr>
          <w:p w14:paraId="018E1BBC" w14:textId="5F98E8F4" w:rsidR="00EE3878" w:rsidRPr="0024473B" w:rsidRDefault="004040D2" w:rsidP="410B495E">
            <w:pPr>
              <w:pStyle w:val="ListParagraph"/>
              <w:spacing w:after="0" w:line="240" w:lineRule="auto"/>
              <w:ind w:left="0"/>
              <w:rPr>
                <w:rFonts w:eastAsiaTheme="minorEastAsia" w:cstheme="minorHAnsi"/>
                <w:sz w:val="24"/>
                <w:szCs w:val="24"/>
                <w:lang w:eastAsia="zh-CN"/>
              </w:rPr>
            </w:pPr>
            <w:r>
              <w:rPr>
                <w:rFonts w:eastAsiaTheme="minorEastAsia" w:cstheme="minorHAnsi"/>
                <w:sz w:val="24"/>
                <w:szCs w:val="24"/>
                <w:lang w:eastAsia="zh-CN"/>
              </w:rPr>
              <w:t>This is acknowledged with thanks.</w:t>
            </w:r>
          </w:p>
        </w:tc>
      </w:tr>
      <w:tr w:rsidR="00EE3878" w:rsidRPr="000E40D0" w14:paraId="2453C9BB" w14:textId="77777777" w:rsidTr="0AF0CB0E">
        <w:trPr>
          <w:trHeight w:val="593"/>
          <w:jc w:val="center"/>
        </w:trPr>
        <w:tc>
          <w:tcPr>
            <w:tcW w:w="2524" w:type="pct"/>
            <w:shd w:val="clear" w:color="auto" w:fill="FFFFFF" w:themeFill="background1"/>
          </w:tcPr>
          <w:p w14:paraId="53C1DB08" w14:textId="687B1691" w:rsidR="00EE3878" w:rsidRPr="00E14C94" w:rsidRDefault="00EE3878" w:rsidP="00E14C94">
            <w:pPr>
              <w:spacing w:after="0" w:line="240" w:lineRule="auto"/>
              <w:jc w:val="both"/>
              <w:rPr>
                <w:rFonts w:cstheme="minorHAnsi"/>
                <w:sz w:val="24"/>
                <w:szCs w:val="24"/>
              </w:rPr>
            </w:pPr>
            <w:r w:rsidRPr="00E14C94">
              <w:rPr>
                <w:rFonts w:cstheme="minorHAnsi"/>
                <w:sz w:val="24"/>
                <w:szCs w:val="24"/>
              </w:rPr>
              <w:t>We welcome that UNDP underlines the need for government cooperation to facilitate access and independent delivery.</w:t>
            </w:r>
          </w:p>
        </w:tc>
        <w:tc>
          <w:tcPr>
            <w:tcW w:w="2476" w:type="pct"/>
            <w:shd w:val="clear" w:color="auto" w:fill="FFFFFF" w:themeFill="background1"/>
          </w:tcPr>
          <w:p w14:paraId="4B3AA835" w14:textId="75597508" w:rsidR="00EE3878" w:rsidRPr="0024473B" w:rsidRDefault="004040D2" w:rsidP="410B495E">
            <w:pPr>
              <w:pStyle w:val="ListParagraph"/>
              <w:spacing w:after="0" w:line="240" w:lineRule="auto"/>
              <w:ind w:left="0"/>
              <w:rPr>
                <w:rFonts w:eastAsiaTheme="minorEastAsia" w:cstheme="minorHAnsi"/>
                <w:sz w:val="24"/>
                <w:szCs w:val="24"/>
                <w:lang w:eastAsia="zh-CN"/>
              </w:rPr>
            </w:pPr>
            <w:r>
              <w:rPr>
                <w:rFonts w:eastAsiaTheme="minorEastAsia" w:cstheme="minorHAnsi"/>
                <w:sz w:val="24"/>
                <w:szCs w:val="24"/>
                <w:lang w:eastAsia="zh-CN"/>
              </w:rPr>
              <w:t>This is acknowledged and well noted.</w:t>
            </w:r>
          </w:p>
        </w:tc>
      </w:tr>
      <w:tr w:rsidR="00EE3878" w:rsidRPr="000E40D0" w14:paraId="7529242A" w14:textId="77777777" w:rsidTr="0AF0CB0E">
        <w:trPr>
          <w:trHeight w:val="593"/>
          <w:jc w:val="center"/>
        </w:trPr>
        <w:tc>
          <w:tcPr>
            <w:tcW w:w="2524" w:type="pct"/>
            <w:shd w:val="clear" w:color="auto" w:fill="FFFFFF" w:themeFill="background1"/>
          </w:tcPr>
          <w:p w14:paraId="3D6EC18F" w14:textId="551D9523" w:rsidR="00EE3878" w:rsidRPr="00E14C94" w:rsidRDefault="00EE3878" w:rsidP="00E14C94">
            <w:pPr>
              <w:spacing w:after="0" w:line="240" w:lineRule="auto"/>
              <w:jc w:val="both"/>
              <w:rPr>
                <w:sz w:val="24"/>
                <w:szCs w:val="24"/>
              </w:rPr>
            </w:pPr>
            <w:r w:rsidRPr="00E14C94">
              <w:rPr>
                <w:sz w:val="24"/>
                <w:szCs w:val="24"/>
              </w:rPr>
              <w:t xml:space="preserve">However, the CPDs do only partly reflect the current situation in SYR. There is no mention of the conflict which is in its 12th year or the role of the SYR regime in causing the extreme challenges that the UN programmes try to address. </w:t>
            </w:r>
          </w:p>
        </w:tc>
        <w:tc>
          <w:tcPr>
            <w:tcW w:w="2476" w:type="pct"/>
            <w:shd w:val="clear" w:color="auto" w:fill="FFFFFF" w:themeFill="background1"/>
            <w:vAlign w:val="center"/>
          </w:tcPr>
          <w:p w14:paraId="21F6A2B8" w14:textId="77777777" w:rsidR="00F744F8" w:rsidRDefault="00F744F8" w:rsidP="00F744F8">
            <w:pPr>
              <w:spacing w:after="0" w:line="240" w:lineRule="auto"/>
              <w:rPr>
                <w:rFonts w:ascii="Calibri" w:eastAsia="Calibri" w:hAnsi="Calibri" w:cs="Calibri"/>
                <w:sz w:val="24"/>
                <w:szCs w:val="24"/>
              </w:rPr>
            </w:pPr>
            <w:r>
              <w:rPr>
                <w:rFonts w:ascii="Calibri" w:eastAsia="Calibri" w:hAnsi="Calibri" w:cs="Calibri"/>
                <w:sz w:val="24"/>
                <w:szCs w:val="24"/>
              </w:rPr>
              <w:t>The CPD outlines a number of key features that compound the crisis in Syria, such as the severe socio-economic crisis, the destruction of the basic services infrastructure, significant environmental degradation, large-scale migration and displacement, as well as challenges around corruption, provision of civil documentation and the management of housing, land and property records, weakened local institutional capacities and community engagement – all of which have been worsened by COVID-19 and the financial crisis in Lebanon.  Given this we have also now better highlighted these dimensions by using the term “humanitarian crisis” in the text.</w:t>
            </w:r>
          </w:p>
          <w:p w14:paraId="12970D5E" w14:textId="77777777" w:rsidR="00F744F8" w:rsidRDefault="00F744F8" w:rsidP="003B59DD">
            <w:pPr>
              <w:spacing w:after="0" w:line="240" w:lineRule="auto"/>
              <w:rPr>
                <w:rFonts w:eastAsiaTheme="minorEastAsia"/>
                <w:sz w:val="24"/>
                <w:szCs w:val="24"/>
              </w:rPr>
            </w:pPr>
          </w:p>
          <w:p w14:paraId="43108760" w14:textId="0DCD287D" w:rsidR="003B59DD" w:rsidRDefault="00644A50" w:rsidP="003B59DD">
            <w:pPr>
              <w:spacing w:after="0" w:line="240" w:lineRule="auto"/>
              <w:rPr>
                <w:rFonts w:eastAsiaTheme="minorEastAsia"/>
                <w:sz w:val="24"/>
                <w:szCs w:val="24"/>
              </w:rPr>
            </w:pPr>
            <w:r w:rsidRPr="0AF0CB0E">
              <w:rPr>
                <w:rFonts w:eastAsiaTheme="minorEastAsia"/>
                <w:sz w:val="24"/>
                <w:szCs w:val="24"/>
              </w:rPr>
              <w:t>The CPD for the Syrian Arab Republic, as is the case for other CPDs and in line with the QCPR and UNDS reform requirements, is aligned with and derived from the Strategic Framework</w:t>
            </w:r>
            <w:r w:rsidR="00683BBD">
              <w:rPr>
                <w:rFonts w:eastAsiaTheme="minorEastAsia"/>
                <w:sz w:val="24"/>
                <w:szCs w:val="24"/>
              </w:rPr>
              <w:t>, as validated by the RC</w:t>
            </w:r>
            <w:r w:rsidRPr="0AF0CB0E">
              <w:rPr>
                <w:rFonts w:eastAsiaTheme="minorEastAsia"/>
                <w:sz w:val="24"/>
                <w:szCs w:val="24"/>
              </w:rPr>
              <w:t>.</w:t>
            </w:r>
            <w:r w:rsidR="0AF0CB0E" w:rsidRPr="0AF0CB0E">
              <w:rPr>
                <w:rFonts w:eastAsiaTheme="minorEastAsia"/>
                <w:sz w:val="24"/>
                <w:szCs w:val="24"/>
              </w:rPr>
              <w:t xml:space="preserve"> </w:t>
            </w:r>
            <w:r w:rsidR="003B59DD">
              <w:rPr>
                <w:rFonts w:eastAsiaTheme="minorEastAsia"/>
                <w:sz w:val="24"/>
                <w:szCs w:val="24"/>
              </w:rPr>
              <w:t xml:space="preserve">Therefore, the description of the current situation in Syria is also aligned </w:t>
            </w:r>
            <w:r w:rsidR="009F5B98">
              <w:rPr>
                <w:rFonts w:eastAsiaTheme="minorEastAsia"/>
                <w:sz w:val="24"/>
                <w:szCs w:val="24"/>
              </w:rPr>
              <w:t>with</w:t>
            </w:r>
            <w:r w:rsidR="00B73EC3">
              <w:t xml:space="preserve"> </w:t>
            </w:r>
            <w:r w:rsidR="00B73EC3" w:rsidRPr="00B73EC3">
              <w:rPr>
                <w:rFonts w:eastAsiaTheme="minorEastAsia"/>
                <w:sz w:val="24"/>
                <w:szCs w:val="24"/>
              </w:rPr>
              <w:t xml:space="preserve">and derived </w:t>
            </w:r>
            <w:proofErr w:type="gramStart"/>
            <w:r w:rsidR="00B73EC3" w:rsidRPr="00B73EC3">
              <w:rPr>
                <w:rFonts w:eastAsiaTheme="minorEastAsia"/>
                <w:sz w:val="24"/>
                <w:szCs w:val="24"/>
              </w:rPr>
              <w:t>from</w:t>
            </w:r>
            <w:r w:rsidR="00B73EC3">
              <w:rPr>
                <w:rFonts w:eastAsiaTheme="minorEastAsia"/>
                <w:sz w:val="24"/>
                <w:szCs w:val="24"/>
              </w:rPr>
              <w:t xml:space="preserve">  </w:t>
            </w:r>
            <w:r w:rsidR="003B59DD">
              <w:rPr>
                <w:rFonts w:eastAsiaTheme="minorEastAsia"/>
                <w:sz w:val="24"/>
                <w:szCs w:val="24"/>
              </w:rPr>
              <w:t>the</w:t>
            </w:r>
            <w:proofErr w:type="gramEnd"/>
            <w:r w:rsidR="003B59DD">
              <w:rPr>
                <w:rFonts w:eastAsiaTheme="minorEastAsia"/>
                <w:sz w:val="24"/>
                <w:szCs w:val="24"/>
              </w:rPr>
              <w:t xml:space="preserve"> Strategic Framework.  </w:t>
            </w:r>
          </w:p>
          <w:p w14:paraId="33C05F94" w14:textId="6C2657D2" w:rsidR="00BF4F62" w:rsidRDefault="00BF4F62" w:rsidP="0AF0CB0E">
            <w:pPr>
              <w:spacing w:after="0" w:line="240" w:lineRule="auto"/>
              <w:rPr>
                <w:rFonts w:eastAsiaTheme="minorEastAsia"/>
                <w:sz w:val="24"/>
                <w:szCs w:val="24"/>
              </w:rPr>
            </w:pPr>
          </w:p>
          <w:p w14:paraId="4CAF8F3E" w14:textId="2538BFF1" w:rsidR="00BF4F62" w:rsidRDefault="00BF4F62" w:rsidP="0AF0CB0E">
            <w:pPr>
              <w:spacing w:after="0" w:line="240" w:lineRule="auto"/>
              <w:rPr>
                <w:rFonts w:eastAsiaTheme="minorEastAsia"/>
                <w:sz w:val="24"/>
                <w:szCs w:val="24"/>
              </w:rPr>
            </w:pPr>
            <w:r w:rsidRPr="0AF0CB0E">
              <w:rPr>
                <w:rFonts w:eastAsiaTheme="minorEastAsia"/>
                <w:sz w:val="24"/>
                <w:szCs w:val="24"/>
              </w:rPr>
              <w:t xml:space="preserve">The CPD is a technical document focused on situating UNDP’s work within the United Nations Strategic Framework and identifying the programmatic priorities of its interventions. The primary priority for </w:t>
            </w:r>
            <w:r w:rsidRPr="0AF0CB0E">
              <w:rPr>
                <w:rFonts w:eastAsiaTheme="minorEastAsia"/>
                <w:sz w:val="24"/>
                <w:szCs w:val="24"/>
              </w:rPr>
              <w:lastRenderedPageBreak/>
              <w:t xml:space="preserve">UNDP through this CPD is to secure conditions to provide principled, on-the-ground assistance to meet the immediate humanitarian needs of Syrians, prevent a further escalation of needs, and build the resilience of vulnerable communities. </w:t>
            </w:r>
          </w:p>
          <w:p w14:paraId="06172AFF" w14:textId="77777777" w:rsidR="00BF4F62" w:rsidRDefault="00BF4F62" w:rsidP="00BF4F62">
            <w:pPr>
              <w:spacing w:after="0" w:line="240" w:lineRule="auto"/>
              <w:rPr>
                <w:rFonts w:eastAsiaTheme="minorEastAsia"/>
                <w:sz w:val="24"/>
                <w:szCs w:val="24"/>
              </w:rPr>
            </w:pPr>
          </w:p>
          <w:p w14:paraId="178D621D" w14:textId="51D9A6F8" w:rsidR="00F05D60" w:rsidRDefault="009F5B98" w:rsidP="00BF4F62">
            <w:pPr>
              <w:spacing w:after="0" w:line="240" w:lineRule="auto"/>
              <w:rPr>
                <w:rFonts w:eastAsiaTheme="minorEastAsia"/>
                <w:sz w:val="24"/>
                <w:szCs w:val="24"/>
              </w:rPr>
            </w:pPr>
            <w:r>
              <w:rPr>
                <w:rFonts w:eastAsiaTheme="minorEastAsia"/>
                <w:sz w:val="24"/>
                <w:szCs w:val="24"/>
              </w:rPr>
              <w:t xml:space="preserve">As emphasized in the CPD, </w:t>
            </w:r>
            <w:r w:rsidR="00BF4F62">
              <w:rPr>
                <w:rFonts w:eastAsiaTheme="minorEastAsia"/>
                <w:sz w:val="24"/>
                <w:szCs w:val="24"/>
              </w:rPr>
              <w:t xml:space="preserve">UNDP </w:t>
            </w:r>
            <w:r w:rsidR="00BF4F62" w:rsidRPr="006A34A4">
              <w:rPr>
                <w:rFonts w:eastAsiaTheme="minorEastAsia"/>
                <w:sz w:val="24"/>
                <w:szCs w:val="24"/>
              </w:rPr>
              <w:t xml:space="preserve">operates </w:t>
            </w:r>
            <w:r>
              <w:rPr>
                <w:rFonts w:eastAsiaTheme="minorEastAsia"/>
                <w:sz w:val="24"/>
                <w:szCs w:val="24"/>
              </w:rPr>
              <w:t xml:space="preserve">fully </w:t>
            </w:r>
            <w:r w:rsidR="00BF4F62" w:rsidRPr="006A34A4">
              <w:rPr>
                <w:rFonts w:eastAsiaTheme="minorEastAsia"/>
                <w:sz w:val="24"/>
                <w:szCs w:val="24"/>
              </w:rPr>
              <w:t>in line with the current “Parameters and Principles of UN Assistance in Syria”</w:t>
            </w:r>
            <w:r w:rsidR="00BF4F62">
              <w:rPr>
                <w:rFonts w:eastAsiaTheme="minorEastAsia"/>
                <w:sz w:val="24"/>
                <w:szCs w:val="24"/>
              </w:rPr>
              <w:t xml:space="preserve">, which recognize that reconstruction </w:t>
            </w:r>
            <w:r w:rsidR="00BF4F62" w:rsidRPr="00933F4B">
              <w:rPr>
                <w:rFonts w:eastAsiaTheme="minorEastAsia"/>
                <w:sz w:val="24"/>
                <w:szCs w:val="24"/>
              </w:rPr>
              <w:t>will only be possible once a credible political</w:t>
            </w:r>
            <w:r w:rsidR="00BF4F62">
              <w:rPr>
                <w:rFonts w:eastAsiaTheme="minorEastAsia"/>
                <w:sz w:val="24"/>
                <w:szCs w:val="24"/>
              </w:rPr>
              <w:t xml:space="preserve"> </w:t>
            </w:r>
            <w:r w:rsidR="00BF4F62" w:rsidRPr="00933F4B">
              <w:rPr>
                <w:rFonts w:eastAsiaTheme="minorEastAsia"/>
                <w:sz w:val="24"/>
                <w:szCs w:val="24"/>
              </w:rPr>
              <w:t>solution, consistent with UNSCR 2254 and the Geneva Communiqué, is firmly underway</w:t>
            </w:r>
            <w:r w:rsidR="00BF4F62">
              <w:rPr>
                <w:rFonts w:eastAsiaTheme="minorEastAsia"/>
                <w:sz w:val="24"/>
                <w:szCs w:val="24"/>
              </w:rPr>
              <w:t xml:space="preserve"> but also that assistance is to be prioritized based on the needs of the population, with a particular focus on the needs of vulnerable groups and individuals, in a manner that protects human rights as an outcome, and that such assistance be delivered in a fair, equitable, non-discriminatory and non-politicized manner.</w:t>
            </w:r>
            <w:r w:rsidR="0084512C">
              <w:rPr>
                <w:rFonts w:eastAsiaTheme="minorEastAsia"/>
                <w:sz w:val="24"/>
                <w:szCs w:val="24"/>
              </w:rPr>
              <w:t xml:space="preserve"> </w:t>
            </w:r>
            <w:r w:rsidR="00F05D60">
              <w:rPr>
                <w:rFonts w:eastAsiaTheme="minorEastAsia"/>
                <w:sz w:val="24"/>
                <w:szCs w:val="24"/>
              </w:rPr>
              <w:t xml:space="preserve"> For the first time, the Parameters and Principles of UN Assistance in Syria are explicitly referenced in the CPD.</w:t>
            </w:r>
          </w:p>
          <w:p w14:paraId="7690149D" w14:textId="1073CE9D" w:rsidR="000E62D8" w:rsidRDefault="000E62D8" w:rsidP="00BF4F62">
            <w:pPr>
              <w:spacing w:after="0" w:line="240" w:lineRule="auto"/>
              <w:rPr>
                <w:rFonts w:eastAsiaTheme="minorEastAsia"/>
                <w:sz w:val="24"/>
                <w:szCs w:val="24"/>
              </w:rPr>
            </w:pPr>
          </w:p>
          <w:p w14:paraId="093FF1BA" w14:textId="49591847" w:rsidR="00EE3878" w:rsidRPr="000E62D8" w:rsidRDefault="008B0A0E" w:rsidP="000E62D8">
            <w:pPr>
              <w:spacing w:after="0" w:line="240" w:lineRule="auto"/>
              <w:rPr>
                <w:rFonts w:eastAsiaTheme="minorEastAsia"/>
                <w:sz w:val="24"/>
                <w:szCs w:val="24"/>
              </w:rPr>
            </w:pPr>
            <w:r>
              <w:rPr>
                <w:rFonts w:eastAsiaTheme="minorEastAsia"/>
                <w:sz w:val="24"/>
                <w:szCs w:val="24"/>
              </w:rPr>
              <w:t>As noted above, w</w:t>
            </w:r>
            <w:r w:rsidR="000E62D8">
              <w:rPr>
                <w:rFonts w:eastAsiaTheme="minorEastAsia"/>
                <w:sz w:val="24"/>
                <w:szCs w:val="24"/>
              </w:rPr>
              <w:t>here relevant the document has been adjusted to reflect “humanitarian crisis”.</w:t>
            </w:r>
          </w:p>
        </w:tc>
      </w:tr>
      <w:tr w:rsidR="00EE3878" w:rsidRPr="000E40D0" w14:paraId="5520FBAE" w14:textId="77777777" w:rsidTr="0AF0CB0E">
        <w:trPr>
          <w:trHeight w:val="593"/>
          <w:jc w:val="center"/>
        </w:trPr>
        <w:tc>
          <w:tcPr>
            <w:tcW w:w="2524" w:type="pct"/>
            <w:shd w:val="clear" w:color="auto" w:fill="FFFFFF" w:themeFill="background1"/>
          </w:tcPr>
          <w:p w14:paraId="465D56EB" w14:textId="688BEC42" w:rsidR="00EE3878" w:rsidRPr="00E14C94" w:rsidRDefault="00EE3878" w:rsidP="00E14C94">
            <w:pPr>
              <w:spacing w:after="0" w:line="240" w:lineRule="auto"/>
              <w:jc w:val="both"/>
              <w:rPr>
                <w:rFonts w:cstheme="minorHAnsi"/>
                <w:sz w:val="24"/>
                <w:szCs w:val="24"/>
              </w:rPr>
            </w:pPr>
            <w:r w:rsidRPr="00E14C94">
              <w:rPr>
                <w:rFonts w:cstheme="minorHAnsi"/>
                <w:sz w:val="24"/>
                <w:szCs w:val="24"/>
              </w:rPr>
              <w:lastRenderedPageBreak/>
              <w:t xml:space="preserve">The CPDs also reflect the reservations of the SYR regime regarding the UN Parameters and Principles. We suggest </w:t>
            </w:r>
            <w:proofErr w:type="gramStart"/>
            <w:r w:rsidRPr="00E14C94">
              <w:rPr>
                <w:rFonts w:cstheme="minorHAnsi"/>
                <w:sz w:val="24"/>
                <w:szCs w:val="24"/>
              </w:rPr>
              <w:t>to</w:t>
            </w:r>
            <w:r w:rsidR="00E14C94">
              <w:rPr>
                <w:rFonts w:cstheme="minorHAnsi"/>
                <w:sz w:val="24"/>
                <w:szCs w:val="24"/>
              </w:rPr>
              <w:t xml:space="preserve"> </w:t>
            </w:r>
            <w:r w:rsidRPr="00E14C94">
              <w:rPr>
                <w:rFonts w:cstheme="minorHAnsi"/>
                <w:sz w:val="24"/>
                <w:szCs w:val="24"/>
              </w:rPr>
              <w:t>underline</w:t>
            </w:r>
            <w:proofErr w:type="gramEnd"/>
            <w:r w:rsidRPr="00E14C94">
              <w:rPr>
                <w:rFonts w:cstheme="minorHAnsi"/>
                <w:sz w:val="24"/>
                <w:szCs w:val="24"/>
              </w:rPr>
              <w:t xml:space="preserve"> that the full implementation of UN Parameters and Principles is key to the UN engagement for the SYR population. </w:t>
            </w:r>
          </w:p>
        </w:tc>
        <w:tc>
          <w:tcPr>
            <w:tcW w:w="2476" w:type="pct"/>
            <w:shd w:val="clear" w:color="auto" w:fill="FFFFFF" w:themeFill="background1"/>
            <w:vAlign w:val="center"/>
          </w:tcPr>
          <w:p w14:paraId="68AE967E" w14:textId="26392B30" w:rsidR="00D66339" w:rsidRPr="0024473B" w:rsidRDefault="4F88241E" w:rsidP="0AF0CB0E">
            <w:pPr>
              <w:spacing w:after="0" w:line="240" w:lineRule="auto"/>
              <w:rPr>
                <w:rFonts w:eastAsiaTheme="minorEastAsia"/>
                <w:sz w:val="24"/>
                <w:szCs w:val="24"/>
              </w:rPr>
            </w:pPr>
            <w:r w:rsidRPr="0AF0CB0E">
              <w:rPr>
                <w:rFonts w:eastAsiaTheme="minorEastAsia"/>
                <w:sz w:val="24"/>
                <w:szCs w:val="24"/>
              </w:rPr>
              <w:t>UNDP operates fully in line with the “Parameters and Principles of UN Assistance in Syria.” The “Parameters and Principles” is an internal, UN document that informs the assistance delivered by UN agencies, funds and programmes. It is the responsibility of UN agencies, funds and programmes to abide by the UN Parameters and Principles in Syria.</w:t>
            </w:r>
          </w:p>
          <w:p w14:paraId="67855DA5" w14:textId="02E8E39E" w:rsidR="00D66339" w:rsidRPr="0024473B" w:rsidRDefault="00D66339" w:rsidP="0AF0CB0E">
            <w:pPr>
              <w:spacing w:after="0" w:line="240" w:lineRule="auto"/>
              <w:rPr>
                <w:rFonts w:eastAsiaTheme="minorEastAsia"/>
                <w:sz w:val="24"/>
                <w:szCs w:val="24"/>
              </w:rPr>
            </w:pPr>
          </w:p>
          <w:p w14:paraId="50CE5951" w14:textId="77777777" w:rsidR="00683BBD" w:rsidRDefault="0AF0CB0E" w:rsidP="0AF0CB0E">
            <w:pPr>
              <w:spacing w:after="0" w:line="240" w:lineRule="auto"/>
              <w:rPr>
                <w:rFonts w:eastAsiaTheme="minorEastAsia"/>
                <w:sz w:val="24"/>
                <w:szCs w:val="24"/>
              </w:rPr>
            </w:pPr>
            <w:r w:rsidRPr="0AF0CB0E">
              <w:rPr>
                <w:rFonts w:eastAsiaTheme="minorEastAsia"/>
                <w:sz w:val="24"/>
                <w:szCs w:val="24"/>
              </w:rPr>
              <w:t xml:space="preserve">To </w:t>
            </w:r>
            <w:proofErr w:type="gramStart"/>
            <w:r w:rsidRPr="0AF0CB0E">
              <w:rPr>
                <w:rFonts w:eastAsiaTheme="minorEastAsia"/>
                <w:sz w:val="24"/>
                <w:szCs w:val="24"/>
              </w:rPr>
              <w:t>more precisely reflect</w:t>
            </w:r>
            <w:proofErr w:type="gramEnd"/>
            <w:r w:rsidRPr="0AF0CB0E">
              <w:rPr>
                <w:rFonts w:eastAsiaTheme="minorEastAsia"/>
                <w:sz w:val="24"/>
                <w:szCs w:val="24"/>
              </w:rPr>
              <w:t xml:space="preserve"> the above, the phrase “</w:t>
            </w:r>
            <w:r w:rsidRPr="0AF0CB0E">
              <w:rPr>
                <w:rFonts w:eastAsiaTheme="minorEastAsia"/>
                <w:i/>
                <w:iCs/>
                <w:sz w:val="24"/>
                <w:szCs w:val="24"/>
              </w:rPr>
              <w:t>fully in line with</w:t>
            </w:r>
            <w:r w:rsidRPr="0040752A">
              <w:rPr>
                <w:rFonts w:eastAsiaTheme="minorEastAsia"/>
                <w:i/>
                <w:iCs/>
                <w:sz w:val="24"/>
                <w:szCs w:val="24"/>
              </w:rPr>
              <w:t xml:space="preserve"> the current Parameters and Principles</w:t>
            </w:r>
            <w:r w:rsidRPr="0040752A">
              <w:rPr>
                <w:rFonts w:eastAsiaTheme="minorEastAsia"/>
                <w:sz w:val="24"/>
                <w:szCs w:val="24"/>
              </w:rPr>
              <w:t>” is now reflected in Para 14 of the CPD</w:t>
            </w:r>
            <w:r w:rsidR="00683BBD">
              <w:rPr>
                <w:rFonts w:eastAsiaTheme="minorEastAsia"/>
                <w:sz w:val="24"/>
                <w:szCs w:val="24"/>
              </w:rPr>
              <w:t>.</w:t>
            </w:r>
          </w:p>
          <w:p w14:paraId="5CD5E551" w14:textId="77777777" w:rsidR="00683BBD" w:rsidRDefault="00683BBD" w:rsidP="0AF0CB0E">
            <w:pPr>
              <w:spacing w:after="0" w:line="240" w:lineRule="auto"/>
              <w:rPr>
                <w:rFonts w:eastAsiaTheme="minorEastAsia"/>
                <w:sz w:val="24"/>
                <w:szCs w:val="24"/>
              </w:rPr>
            </w:pPr>
          </w:p>
          <w:p w14:paraId="705056DB" w14:textId="4E6996D9" w:rsidR="00D66339" w:rsidRPr="0024473B" w:rsidRDefault="00683BBD" w:rsidP="0AF0CB0E">
            <w:pPr>
              <w:spacing w:after="0" w:line="240" w:lineRule="auto"/>
              <w:rPr>
                <w:rFonts w:ascii="Times New Roman" w:eastAsia="Times New Roman" w:hAnsi="Times New Roman" w:cs="Times New Roman"/>
                <w:sz w:val="24"/>
                <w:szCs w:val="24"/>
              </w:rPr>
            </w:pPr>
            <w:r>
              <w:rPr>
                <w:rFonts w:eastAsiaTheme="minorEastAsia"/>
                <w:sz w:val="24"/>
                <w:szCs w:val="24"/>
              </w:rPr>
              <w:lastRenderedPageBreak/>
              <w:t>F</w:t>
            </w:r>
            <w:r w:rsidR="0AF0CB0E" w:rsidRPr="0040752A">
              <w:rPr>
                <w:rFonts w:eastAsiaTheme="minorEastAsia"/>
                <w:sz w:val="24"/>
                <w:szCs w:val="24"/>
              </w:rPr>
              <w:t xml:space="preserve">ootnote 18 </w:t>
            </w:r>
            <w:r w:rsidR="00F744F8">
              <w:rPr>
                <w:rFonts w:eastAsiaTheme="minorEastAsia"/>
                <w:sz w:val="24"/>
                <w:szCs w:val="24"/>
              </w:rPr>
              <w:t xml:space="preserve">(formerly footnote 17) </w:t>
            </w:r>
            <w:r w:rsidR="00106579">
              <w:rPr>
                <w:rFonts w:eastAsiaTheme="minorEastAsia"/>
                <w:sz w:val="24"/>
                <w:szCs w:val="24"/>
              </w:rPr>
              <w:t>ha</w:t>
            </w:r>
            <w:r w:rsidR="0AF0CB0E" w:rsidRPr="0040752A">
              <w:rPr>
                <w:rFonts w:eastAsiaTheme="minorEastAsia"/>
                <w:sz w:val="24"/>
                <w:szCs w:val="24"/>
              </w:rPr>
              <w:t>s</w:t>
            </w:r>
            <w:r w:rsidR="00106579">
              <w:rPr>
                <w:rFonts w:eastAsiaTheme="minorEastAsia"/>
                <w:sz w:val="24"/>
                <w:szCs w:val="24"/>
              </w:rPr>
              <w:t xml:space="preserve"> now been</w:t>
            </w:r>
            <w:r w:rsidR="0AF0CB0E" w:rsidRPr="0040752A">
              <w:rPr>
                <w:rFonts w:eastAsiaTheme="minorEastAsia"/>
                <w:sz w:val="24"/>
                <w:szCs w:val="24"/>
              </w:rPr>
              <w:t xml:space="preserve"> rephrased </w:t>
            </w:r>
            <w:r w:rsidR="000845EB">
              <w:rPr>
                <w:rFonts w:eastAsiaTheme="minorEastAsia"/>
                <w:sz w:val="24"/>
                <w:szCs w:val="24"/>
              </w:rPr>
              <w:t xml:space="preserve">from : </w:t>
            </w:r>
            <w:r w:rsidR="00A0191D" w:rsidRPr="00A0191D">
              <w:rPr>
                <w:rFonts w:eastAsiaTheme="minorEastAsia"/>
                <w:i/>
                <w:iCs/>
                <w:sz w:val="24"/>
                <w:szCs w:val="24"/>
              </w:rPr>
              <w:t>“The Government of the Syrian Arab Republic does not accept the document titled “Parameters and Principles of UN Assistance in Syria, since this document was developed internally within the United Nations Secretariat and was not consulted with the Government.”</w:t>
            </w:r>
            <w:r w:rsidR="006B330B">
              <w:rPr>
                <w:rFonts w:eastAsiaTheme="minorEastAsia"/>
                <w:sz w:val="24"/>
                <w:szCs w:val="24"/>
              </w:rPr>
              <w:t xml:space="preserve"> to the new version as now reflected in the CPD:</w:t>
            </w:r>
            <w:r w:rsidR="0AF0CB0E" w:rsidRPr="0040752A">
              <w:rPr>
                <w:rFonts w:eastAsiaTheme="minorEastAsia"/>
                <w:sz w:val="24"/>
                <w:szCs w:val="24"/>
              </w:rPr>
              <w:t xml:space="preserve"> “</w:t>
            </w:r>
            <w:r w:rsidR="0AF0CB0E" w:rsidRPr="0040752A">
              <w:rPr>
                <w:rFonts w:eastAsiaTheme="minorEastAsia"/>
                <w:i/>
                <w:iCs/>
                <w:sz w:val="24"/>
                <w:szCs w:val="24"/>
              </w:rPr>
              <w:t xml:space="preserve">The Government of the Syrian Arab Republic was not consulted on the </w:t>
            </w:r>
            <w:r>
              <w:rPr>
                <w:rFonts w:eastAsiaTheme="minorEastAsia"/>
                <w:i/>
                <w:iCs/>
                <w:sz w:val="24"/>
                <w:szCs w:val="24"/>
              </w:rPr>
              <w:t>‘</w:t>
            </w:r>
            <w:r w:rsidR="0AF0CB0E" w:rsidRPr="0040752A">
              <w:rPr>
                <w:rFonts w:eastAsiaTheme="minorEastAsia"/>
                <w:i/>
                <w:iCs/>
                <w:sz w:val="24"/>
                <w:szCs w:val="24"/>
              </w:rPr>
              <w:t>Parameters and Principles of UN Assistance in Syria</w:t>
            </w:r>
            <w:r>
              <w:rPr>
                <w:rFonts w:eastAsiaTheme="minorEastAsia"/>
                <w:i/>
                <w:iCs/>
                <w:sz w:val="24"/>
                <w:szCs w:val="24"/>
              </w:rPr>
              <w:t>’”</w:t>
            </w:r>
            <w:r w:rsidR="0AF0CB0E" w:rsidRPr="0040752A">
              <w:rPr>
                <w:rFonts w:eastAsiaTheme="minorEastAsia"/>
                <w:i/>
                <w:iCs/>
                <w:sz w:val="24"/>
                <w:szCs w:val="24"/>
              </w:rPr>
              <w:t xml:space="preserve">.  </w:t>
            </w:r>
            <w:r w:rsidR="0AF0CB0E" w:rsidRPr="0040752A">
              <w:rPr>
                <w:rFonts w:eastAsiaTheme="minorEastAsia"/>
                <w:sz w:val="24"/>
                <w:szCs w:val="24"/>
              </w:rPr>
              <w:t xml:space="preserve"> </w:t>
            </w:r>
          </w:p>
        </w:tc>
      </w:tr>
      <w:tr w:rsidR="00B0408E" w:rsidRPr="000E40D0" w14:paraId="383EA726" w14:textId="77777777" w:rsidTr="0AF0CB0E">
        <w:trPr>
          <w:trHeight w:val="593"/>
          <w:jc w:val="center"/>
        </w:trPr>
        <w:tc>
          <w:tcPr>
            <w:tcW w:w="2524" w:type="pct"/>
            <w:tcBorders>
              <w:bottom w:val="single" w:sz="4" w:space="0" w:color="auto"/>
            </w:tcBorders>
            <w:shd w:val="clear" w:color="auto" w:fill="A5A5A5" w:themeFill="accent3"/>
            <w:vAlign w:val="center"/>
          </w:tcPr>
          <w:p w14:paraId="0D654809" w14:textId="39CF5DA1" w:rsidR="00B0408E" w:rsidRPr="0024473B" w:rsidRDefault="00B0408E" w:rsidP="00B0408E">
            <w:pPr>
              <w:spacing w:after="0" w:line="240" w:lineRule="auto"/>
              <w:jc w:val="center"/>
              <w:rPr>
                <w:rFonts w:cstheme="minorHAnsi"/>
                <w:b/>
                <w:sz w:val="24"/>
                <w:szCs w:val="24"/>
              </w:rPr>
            </w:pPr>
            <w:r w:rsidRPr="0024473B">
              <w:rPr>
                <w:rFonts w:cstheme="minorHAnsi"/>
                <w:b/>
                <w:bCs/>
                <w:sz w:val="24"/>
                <w:szCs w:val="24"/>
              </w:rPr>
              <w:lastRenderedPageBreak/>
              <w:t>Comments by USA</w:t>
            </w:r>
          </w:p>
        </w:tc>
        <w:tc>
          <w:tcPr>
            <w:tcW w:w="2476" w:type="pct"/>
            <w:tcBorders>
              <w:bottom w:val="single" w:sz="4" w:space="0" w:color="auto"/>
            </w:tcBorders>
            <w:shd w:val="clear" w:color="auto" w:fill="A5A5A5" w:themeFill="accent3"/>
            <w:vAlign w:val="center"/>
          </w:tcPr>
          <w:p w14:paraId="0B14CE65" w14:textId="518AB716" w:rsidR="00B0408E" w:rsidRPr="0024473B" w:rsidRDefault="00B0408E" w:rsidP="00B0408E">
            <w:pPr>
              <w:pStyle w:val="Heading3"/>
              <w:outlineLvl w:val="2"/>
              <w:rPr>
                <w:rFonts w:eastAsiaTheme="minorEastAsia"/>
                <w:sz w:val="24"/>
                <w:szCs w:val="24"/>
              </w:rPr>
            </w:pPr>
            <w:r w:rsidRPr="0024473B">
              <w:rPr>
                <w:rFonts w:eastAsiaTheme="minorEastAsia"/>
                <w:sz w:val="24"/>
                <w:szCs w:val="24"/>
              </w:rPr>
              <w:t>UNDP Response</w:t>
            </w:r>
          </w:p>
        </w:tc>
      </w:tr>
      <w:tr w:rsidR="00B0408E" w:rsidRPr="000E40D0" w14:paraId="5E7CB6AC" w14:textId="77777777" w:rsidTr="0AF0CB0E">
        <w:trPr>
          <w:trHeight w:val="593"/>
          <w:jc w:val="center"/>
        </w:trPr>
        <w:tc>
          <w:tcPr>
            <w:tcW w:w="2524" w:type="pct"/>
            <w:vAlign w:val="center"/>
          </w:tcPr>
          <w:p w14:paraId="169DEA4B" w14:textId="352ACB50" w:rsidR="00B0408E" w:rsidRDefault="00B0408E" w:rsidP="00E14C94">
            <w:pPr>
              <w:spacing w:after="0" w:line="240" w:lineRule="auto"/>
              <w:jc w:val="both"/>
              <w:rPr>
                <w:rFonts w:eastAsia="Times New Roman" w:cstheme="minorHAnsi"/>
                <w:sz w:val="24"/>
                <w:szCs w:val="24"/>
              </w:rPr>
            </w:pPr>
            <w:r w:rsidRPr="00E14C94">
              <w:rPr>
                <w:rFonts w:eastAsia="Times New Roman" w:cstheme="minorHAnsi"/>
                <w:sz w:val="24"/>
                <w:szCs w:val="24"/>
              </w:rPr>
              <w:t xml:space="preserve">The United States reiterates its serious concerns regarding the UN Strategic Framework for Syria (Framework). While we acknowledge this is a document agreed to by the UN and host government, it underpins agency specific Country Program Documents (CPDs), which require Executive Board approval and implicate financial contributions to the work of UN agencies. </w:t>
            </w:r>
          </w:p>
          <w:p w14:paraId="45C69D52" w14:textId="77777777" w:rsidR="00E14C94" w:rsidRPr="00E14C94" w:rsidRDefault="00E14C94" w:rsidP="00E14C94">
            <w:pPr>
              <w:spacing w:after="0" w:line="240" w:lineRule="auto"/>
              <w:jc w:val="both"/>
              <w:rPr>
                <w:rFonts w:eastAsia="Times New Roman" w:cstheme="minorHAnsi"/>
                <w:sz w:val="24"/>
                <w:szCs w:val="24"/>
                <w:lang w:val="en-GB"/>
              </w:rPr>
            </w:pPr>
          </w:p>
          <w:p w14:paraId="4331F412" w14:textId="640CB8BB" w:rsidR="00B0408E" w:rsidRDefault="00B0408E" w:rsidP="00E14C94">
            <w:pPr>
              <w:spacing w:after="0" w:line="240" w:lineRule="auto"/>
              <w:jc w:val="both"/>
              <w:rPr>
                <w:rFonts w:eastAsia="Times New Roman" w:cstheme="minorHAnsi"/>
                <w:sz w:val="24"/>
                <w:szCs w:val="24"/>
              </w:rPr>
            </w:pPr>
            <w:r w:rsidRPr="00E14C94">
              <w:rPr>
                <w:rFonts w:eastAsia="Times New Roman" w:cstheme="minorHAnsi"/>
                <w:sz w:val="24"/>
                <w:szCs w:val="24"/>
              </w:rPr>
              <w:t xml:space="preserve">The United States, joined by other member states, has expressed strong objections to the narrative of the Framework and concerns that it could undermine country level UN programs designed to help alleviate suffering of the Syrian people.  </w:t>
            </w:r>
          </w:p>
          <w:p w14:paraId="5717CA34" w14:textId="77777777" w:rsidR="00E14C94" w:rsidRPr="00E14C94" w:rsidRDefault="00E14C94" w:rsidP="00E14C94">
            <w:pPr>
              <w:spacing w:after="0" w:line="240" w:lineRule="auto"/>
              <w:jc w:val="both"/>
              <w:rPr>
                <w:rFonts w:eastAsia="Times New Roman" w:cstheme="minorHAnsi"/>
                <w:sz w:val="24"/>
                <w:szCs w:val="24"/>
                <w:lang w:val="en-GB"/>
              </w:rPr>
            </w:pPr>
          </w:p>
          <w:p w14:paraId="6E6D328C" w14:textId="7A466072" w:rsidR="00B0408E" w:rsidRDefault="00B0408E" w:rsidP="00E14C94">
            <w:pPr>
              <w:spacing w:after="0" w:line="240" w:lineRule="auto"/>
              <w:jc w:val="both"/>
              <w:rPr>
                <w:rFonts w:eastAsia="Times New Roman"/>
                <w:sz w:val="24"/>
                <w:szCs w:val="24"/>
              </w:rPr>
            </w:pPr>
            <w:r w:rsidRPr="00E14C94">
              <w:rPr>
                <w:rFonts w:eastAsia="Times New Roman"/>
                <w:sz w:val="24"/>
                <w:szCs w:val="24"/>
              </w:rPr>
              <w:t xml:space="preserve">We are disappointed that the final Framework agreed by the UN and Assad regime retains language we find unacceptable.  The UN Strategic Framework ignores the fact that conflict – and specifically, the Assad regime’s brutal war against its own people – is the main cause of Syrians’ suffering today.  The document does not even use the word “conflict” to describe the situation in Syria since 2011.  </w:t>
            </w:r>
          </w:p>
          <w:p w14:paraId="78EEEF9E" w14:textId="77777777" w:rsidR="00E14C94" w:rsidRPr="00E14C94" w:rsidRDefault="00E14C94" w:rsidP="00E14C94">
            <w:pPr>
              <w:spacing w:after="0" w:line="240" w:lineRule="auto"/>
              <w:jc w:val="both"/>
              <w:rPr>
                <w:rFonts w:eastAsia="Times New Roman"/>
                <w:sz w:val="24"/>
                <w:szCs w:val="24"/>
                <w:lang w:val="en-GB"/>
              </w:rPr>
            </w:pPr>
          </w:p>
          <w:p w14:paraId="6E392728" w14:textId="1D92F0D0" w:rsidR="00B0408E" w:rsidRDefault="00B0408E" w:rsidP="00E14C94">
            <w:pPr>
              <w:spacing w:after="0" w:line="240" w:lineRule="auto"/>
              <w:jc w:val="both"/>
              <w:rPr>
                <w:rFonts w:eastAsia="Times New Roman"/>
                <w:sz w:val="24"/>
                <w:szCs w:val="24"/>
              </w:rPr>
            </w:pPr>
            <w:r w:rsidRPr="00E14C94">
              <w:rPr>
                <w:rFonts w:eastAsia="Times New Roman"/>
                <w:sz w:val="24"/>
                <w:szCs w:val="24"/>
              </w:rPr>
              <w:lastRenderedPageBreak/>
              <w:t>Nothing in the Framework alters the provisions of UN Security Council Resolution 2254, which was agreed unanimously by the Security Council, and remains the agreed upon international path for a political solution to the Syrian conflict.  </w:t>
            </w:r>
          </w:p>
          <w:p w14:paraId="292D25BE" w14:textId="77777777" w:rsidR="00E14C94" w:rsidRPr="00E14C94" w:rsidRDefault="00E14C94" w:rsidP="00E14C94">
            <w:pPr>
              <w:spacing w:after="0" w:line="240" w:lineRule="auto"/>
              <w:jc w:val="both"/>
              <w:rPr>
                <w:rFonts w:eastAsia="Times New Roman"/>
                <w:sz w:val="24"/>
                <w:szCs w:val="24"/>
                <w:lang w:val="en-GB"/>
              </w:rPr>
            </w:pPr>
          </w:p>
          <w:p w14:paraId="21A024F1" w14:textId="43330F06" w:rsidR="00B0408E" w:rsidRDefault="00B0408E" w:rsidP="00E14C94">
            <w:pPr>
              <w:spacing w:after="0" w:line="240" w:lineRule="auto"/>
              <w:jc w:val="both"/>
              <w:rPr>
                <w:rFonts w:eastAsia="Times New Roman" w:cstheme="minorHAnsi"/>
                <w:sz w:val="24"/>
                <w:szCs w:val="24"/>
              </w:rPr>
            </w:pPr>
            <w:r w:rsidRPr="00E14C94">
              <w:rPr>
                <w:rFonts w:eastAsia="Times New Roman" w:cstheme="minorHAnsi"/>
                <w:sz w:val="24"/>
                <w:szCs w:val="24"/>
              </w:rPr>
              <w:t xml:space="preserve">The United States firmly supports the work of the Commission of Inquiry, IIIM, and other UN bodies, that are working to investigate crimes committed inside Syria by the Assad regime and other actors.  The United States remains committed to promoting accountability for the regime’s atrocities, and we reiterate our willingness to impose U.S. sanctions on regime officials who commit atrocities.  There can be no lasting political solution in Syria absent justice.  </w:t>
            </w:r>
          </w:p>
          <w:p w14:paraId="18D42AEE" w14:textId="77777777" w:rsidR="00E14C94" w:rsidRPr="00E14C94" w:rsidRDefault="00E14C94" w:rsidP="00E14C94">
            <w:pPr>
              <w:spacing w:after="0" w:line="240" w:lineRule="auto"/>
              <w:jc w:val="both"/>
              <w:rPr>
                <w:rFonts w:eastAsia="Times New Roman" w:cstheme="minorHAnsi"/>
                <w:sz w:val="24"/>
                <w:szCs w:val="24"/>
                <w:lang w:val="en-GB"/>
              </w:rPr>
            </w:pPr>
          </w:p>
          <w:p w14:paraId="17B5EB53" w14:textId="12DAE2ED" w:rsidR="00B0408E" w:rsidRDefault="00B0408E" w:rsidP="00E14C94">
            <w:pPr>
              <w:spacing w:after="0" w:line="240" w:lineRule="auto"/>
              <w:jc w:val="both"/>
              <w:rPr>
                <w:rFonts w:eastAsia="Times New Roman"/>
                <w:sz w:val="24"/>
                <w:szCs w:val="24"/>
              </w:rPr>
            </w:pPr>
            <w:r w:rsidRPr="00E14C94">
              <w:rPr>
                <w:rFonts w:eastAsia="Times New Roman"/>
                <w:sz w:val="24"/>
                <w:szCs w:val="24"/>
              </w:rPr>
              <w:t>The Framework will not change U.S. policy regarding assistance in Syria – including our opposition to government-led reconstruction in Syria in the absence of a political solution.  The United States will not fund UN programs that engage in reconstruction, and we will keep holding the UN to the commitments it has made within the “Parameters and Principles of UN Assistance in Syria.”</w:t>
            </w:r>
          </w:p>
          <w:p w14:paraId="72405E02" w14:textId="77777777" w:rsidR="00E14C94" w:rsidRPr="00E14C94" w:rsidRDefault="00E14C94" w:rsidP="00E14C94">
            <w:pPr>
              <w:spacing w:after="0" w:line="240" w:lineRule="auto"/>
              <w:jc w:val="both"/>
              <w:rPr>
                <w:rFonts w:eastAsia="Times New Roman"/>
                <w:sz w:val="24"/>
                <w:szCs w:val="24"/>
                <w:lang w:val="en-GB"/>
              </w:rPr>
            </w:pPr>
          </w:p>
          <w:p w14:paraId="0E13B018" w14:textId="3911845A" w:rsidR="00B0408E" w:rsidRPr="00E14C94" w:rsidRDefault="00B0408E" w:rsidP="00E14C94">
            <w:pPr>
              <w:spacing w:after="0" w:line="240" w:lineRule="auto"/>
              <w:jc w:val="both"/>
              <w:rPr>
                <w:rFonts w:cstheme="minorHAnsi"/>
                <w:sz w:val="24"/>
                <w:szCs w:val="24"/>
                <w:lang w:val="en-US"/>
              </w:rPr>
            </w:pPr>
            <w:r w:rsidRPr="00E14C94">
              <w:rPr>
                <w:rFonts w:eastAsia="Times New Roman" w:cstheme="minorHAnsi"/>
                <w:sz w:val="24"/>
                <w:szCs w:val="24"/>
              </w:rPr>
              <w:t xml:space="preserve">The 2022-2024 UN Strategic Framework is not representative of the realities on the ground and is not reflective of the work being done by UN actors.  Moreover, the document is full of dated statistics and information, and has not been updated.  </w:t>
            </w:r>
          </w:p>
        </w:tc>
        <w:tc>
          <w:tcPr>
            <w:tcW w:w="2476" w:type="pct"/>
            <w:shd w:val="clear" w:color="auto" w:fill="FFFFFF" w:themeFill="background1"/>
            <w:vAlign w:val="center"/>
          </w:tcPr>
          <w:p w14:paraId="2B7DF644" w14:textId="43E8546F" w:rsidR="00B0408E" w:rsidRDefault="009624AD" w:rsidP="00E14C94">
            <w:pPr>
              <w:spacing w:after="0" w:line="240" w:lineRule="auto"/>
              <w:contextualSpacing/>
              <w:rPr>
                <w:rFonts w:eastAsiaTheme="minorEastAsia"/>
                <w:sz w:val="24"/>
                <w:szCs w:val="24"/>
                <w:lang w:eastAsia="zh-CN"/>
              </w:rPr>
            </w:pPr>
            <w:r w:rsidRPr="0AF0CB0E">
              <w:rPr>
                <w:rFonts w:eastAsiaTheme="minorEastAsia"/>
                <w:sz w:val="24"/>
                <w:szCs w:val="24"/>
                <w:lang w:eastAsia="zh-CN"/>
              </w:rPr>
              <w:lastRenderedPageBreak/>
              <w:t>UNDP notes the po</w:t>
            </w:r>
            <w:r w:rsidR="00634CC9" w:rsidRPr="0AF0CB0E">
              <w:rPr>
                <w:rFonts w:eastAsiaTheme="minorEastAsia"/>
                <w:sz w:val="24"/>
                <w:szCs w:val="24"/>
                <w:lang w:eastAsia="zh-CN"/>
              </w:rPr>
              <w:t>s</w:t>
            </w:r>
            <w:r w:rsidRPr="0AF0CB0E">
              <w:rPr>
                <w:rFonts w:eastAsiaTheme="minorEastAsia"/>
                <w:sz w:val="24"/>
                <w:szCs w:val="24"/>
                <w:lang w:eastAsia="zh-CN"/>
              </w:rPr>
              <w:t>ition of the USA</w:t>
            </w:r>
            <w:r w:rsidR="00634CC9" w:rsidRPr="0AF0CB0E">
              <w:rPr>
                <w:rFonts w:eastAsiaTheme="minorEastAsia"/>
                <w:sz w:val="24"/>
                <w:szCs w:val="24"/>
                <w:lang w:eastAsia="zh-CN"/>
              </w:rPr>
              <w:t xml:space="preserve"> </w:t>
            </w:r>
            <w:r w:rsidRPr="0AF0CB0E">
              <w:rPr>
                <w:rFonts w:eastAsiaTheme="minorEastAsia"/>
                <w:sz w:val="24"/>
                <w:szCs w:val="24"/>
                <w:lang w:eastAsia="zh-CN"/>
              </w:rPr>
              <w:t>and reiter</w:t>
            </w:r>
            <w:r w:rsidR="00634CC9" w:rsidRPr="0AF0CB0E">
              <w:rPr>
                <w:rFonts w:eastAsiaTheme="minorEastAsia"/>
                <w:sz w:val="24"/>
                <w:szCs w:val="24"/>
                <w:lang w:eastAsia="zh-CN"/>
              </w:rPr>
              <w:t>a</w:t>
            </w:r>
            <w:r w:rsidRPr="0AF0CB0E">
              <w:rPr>
                <w:rFonts w:eastAsiaTheme="minorEastAsia"/>
                <w:sz w:val="24"/>
                <w:szCs w:val="24"/>
                <w:lang w:eastAsia="zh-CN"/>
              </w:rPr>
              <w:t>t</w:t>
            </w:r>
            <w:r w:rsidR="00634CC9" w:rsidRPr="0AF0CB0E">
              <w:rPr>
                <w:rFonts w:eastAsiaTheme="minorEastAsia"/>
                <w:sz w:val="24"/>
                <w:szCs w:val="24"/>
                <w:lang w:eastAsia="zh-CN"/>
              </w:rPr>
              <w:t>e</w:t>
            </w:r>
            <w:r w:rsidRPr="0AF0CB0E">
              <w:rPr>
                <w:rFonts w:eastAsiaTheme="minorEastAsia"/>
                <w:sz w:val="24"/>
                <w:szCs w:val="24"/>
                <w:lang w:eastAsia="zh-CN"/>
              </w:rPr>
              <w:t xml:space="preserve">s that UNDP </w:t>
            </w:r>
            <w:r w:rsidR="6A043D49" w:rsidRPr="0AF0CB0E">
              <w:rPr>
                <w:rFonts w:eastAsiaTheme="minorEastAsia"/>
                <w:sz w:val="24"/>
                <w:szCs w:val="24"/>
                <w:lang w:eastAsia="zh-CN"/>
              </w:rPr>
              <w:t>remains firmly committed to a principled approach to</w:t>
            </w:r>
            <w:r w:rsidR="00634CC9" w:rsidRPr="0AF0CB0E">
              <w:rPr>
                <w:rFonts w:eastAsiaTheme="minorEastAsia"/>
                <w:sz w:val="24"/>
                <w:szCs w:val="24"/>
                <w:lang w:eastAsia="zh-CN"/>
              </w:rPr>
              <w:t xml:space="preserve"> the</w:t>
            </w:r>
            <w:r w:rsidR="6A043D49" w:rsidRPr="0AF0CB0E">
              <w:rPr>
                <w:rFonts w:eastAsiaTheme="minorEastAsia"/>
                <w:sz w:val="24"/>
                <w:szCs w:val="24"/>
                <w:lang w:eastAsia="zh-CN"/>
              </w:rPr>
              <w:t xml:space="preserve"> delivery of assistance in Syria. </w:t>
            </w:r>
          </w:p>
          <w:p w14:paraId="0B60FB1B" w14:textId="77777777" w:rsidR="00752C33" w:rsidRDefault="00752C33" w:rsidP="6A043D49">
            <w:pPr>
              <w:spacing w:after="0" w:line="240" w:lineRule="auto"/>
              <w:ind w:left="288"/>
              <w:contextualSpacing/>
              <w:rPr>
                <w:rFonts w:eastAsiaTheme="minorEastAsia" w:cstheme="minorHAnsi"/>
                <w:sz w:val="24"/>
                <w:szCs w:val="24"/>
                <w:lang w:eastAsia="zh-CN"/>
              </w:rPr>
            </w:pPr>
          </w:p>
          <w:p w14:paraId="7E1043C3" w14:textId="43CCD70D" w:rsidR="00752C33" w:rsidRDefault="00752C33" w:rsidP="00E14C94">
            <w:pPr>
              <w:spacing w:after="0" w:line="240" w:lineRule="auto"/>
              <w:contextualSpacing/>
              <w:rPr>
                <w:sz w:val="24"/>
                <w:szCs w:val="24"/>
              </w:rPr>
            </w:pPr>
            <w:r w:rsidRPr="00F840D6">
              <w:rPr>
                <w:sz w:val="24"/>
                <w:szCs w:val="24"/>
              </w:rPr>
              <w:t>The CPD for the Syrian Arab Republic, as is the case for other CPDs and in line with the QCPR and UNDS reform requirements, is aligned with and derived from the Strategic Framework</w:t>
            </w:r>
            <w:r w:rsidR="00683BBD">
              <w:rPr>
                <w:sz w:val="24"/>
                <w:szCs w:val="24"/>
              </w:rPr>
              <w:t>, as validated by the Resident Coordinator</w:t>
            </w:r>
            <w:r w:rsidRPr="00F840D6">
              <w:rPr>
                <w:sz w:val="24"/>
                <w:szCs w:val="24"/>
              </w:rPr>
              <w:t>.</w:t>
            </w:r>
          </w:p>
          <w:p w14:paraId="2462EDDC" w14:textId="77777777" w:rsidR="00F744F8" w:rsidRPr="00B73EC3" w:rsidRDefault="00F744F8" w:rsidP="00E14C94">
            <w:pPr>
              <w:spacing w:after="0" w:line="240" w:lineRule="auto"/>
              <w:contextualSpacing/>
              <w:rPr>
                <w:rFonts w:eastAsiaTheme="minorEastAsia"/>
                <w:sz w:val="24"/>
                <w:szCs w:val="24"/>
                <w:lang w:eastAsia="zh-CN"/>
              </w:rPr>
            </w:pPr>
          </w:p>
          <w:p w14:paraId="218DA293" w14:textId="4244E12E" w:rsidR="00752C33" w:rsidRPr="0040752A" w:rsidRDefault="00B73EC3" w:rsidP="00E14C94">
            <w:pPr>
              <w:spacing w:after="0" w:line="240" w:lineRule="auto"/>
              <w:rPr>
                <w:rFonts w:eastAsiaTheme="minorEastAsia"/>
                <w:sz w:val="24"/>
                <w:szCs w:val="24"/>
                <w:lang w:eastAsia="zh-CN"/>
              </w:rPr>
            </w:pPr>
            <w:r>
              <w:rPr>
                <w:rFonts w:eastAsiaTheme="minorEastAsia"/>
                <w:sz w:val="24"/>
                <w:szCs w:val="24"/>
                <w:lang w:eastAsia="zh-CN"/>
              </w:rPr>
              <w:t xml:space="preserve">As emphasized in the CPD, </w:t>
            </w:r>
            <w:r w:rsidR="0AF0CB0E" w:rsidRPr="0040752A">
              <w:rPr>
                <w:rFonts w:eastAsiaTheme="minorEastAsia"/>
                <w:sz w:val="24"/>
                <w:szCs w:val="24"/>
                <w:lang w:eastAsia="zh-CN"/>
              </w:rPr>
              <w:t xml:space="preserve">UNDP operates fully in line with the “Parameters and Principles of UN Assistance in Syria”, </w:t>
            </w:r>
            <w:r w:rsidR="00ED72AF">
              <w:rPr>
                <w:rFonts w:eastAsiaTheme="minorEastAsia"/>
                <w:sz w:val="24"/>
                <w:szCs w:val="24"/>
                <w:lang w:eastAsia="zh-CN"/>
              </w:rPr>
              <w:t xml:space="preserve">which, </w:t>
            </w:r>
            <w:r w:rsidR="00EC3C03">
              <w:rPr>
                <w:rFonts w:eastAsiaTheme="minorEastAsia"/>
                <w:sz w:val="24"/>
                <w:szCs w:val="24"/>
                <w:lang w:eastAsia="zh-CN"/>
              </w:rPr>
              <w:t>for the first time</w:t>
            </w:r>
            <w:r w:rsidR="00ED72AF">
              <w:rPr>
                <w:rFonts w:eastAsiaTheme="minorEastAsia"/>
                <w:sz w:val="24"/>
                <w:szCs w:val="24"/>
                <w:lang w:eastAsia="zh-CN"/>
              </w:rPr>
              <w:t>, is</w:t>
            </w:r>
            <w:r w:rsidR="00EC3C03">
              <w:rPr>
                <w:rFonts w:eastAsiaTheme="minorEastAsia"/>
                <w:sz w:val="24"/>
                <w:szCs w:val="24"/>
                <w:lang w:eastAsia="zh-CN"/>
              </w:rPr>
              <w:t xml:space="preserve"> explicitly referenced in the CPD.  </w:t>
            </w:r>
            <w:r w:rsidR="0AF0CB0E" w:rsidRPr="0040752A">
              <w:rPr>
                <w:rFonts w:eastAsiaTheme="minorEastAsia"/>
                <w:sz w:val="24"/>
                <w:szCs w:val="24"/>
                <w:lang w:eastAsia="zh-CN"/>
              </w:rPr>
              <w:t xml:space="preserve"> </w:t>
            </w:r>
            <w:r w:rsidR="00EC3C03" w:rsidRPr="0040752A">
              <w:rPr>
                <w:rFonts w:eastAsiaTheme="minorEastAsia"/>
                <w:sz w:val="24"/>
                <w:szCs w:val="24"/>
                <w:lang w:eastAsia="zh-CN"/>
              </w:rPr>
              <w:t>“Parameters and Principles of UN Assistance in Syria”</w:t>
            </w:r>
            <w:r w:rsidR="00EC3C03">
              <w:rPr>
                <w:rFonts w:eastAsiaTheme="minorEastAsia"/>
                <w:sz w:val="24"/>
                <w:szCs w:val="24"/>
                <w:lang w:eastAsia="zh-CN"/>
              </w:rPr>
              <w:t xml:space="preserve"> </w:t>
            </w:r>
            <w:r w:rsidR="0AF0CB0E" w:rsidRPr="0040752A">
              <w:rPr>
                <w:rFonts w:eastAsiaTheme="minorEastAsia"/>
                <w:sz w:val="24"/>
                <w:szCs w:val="24"/>
                <w:lang w:eastAsia="zh-CN"/>
              </w:rPr>
              <w:t>recognize that reconstruction will only be possible once a credible political solution, consistent with UNSCR 2254 and the Geneva Communiqué, is firmly underway but also that assistance is to be prioritized based on the needs of the population, with a particular focus on the needs of vulnerable groups and individuals, in a manner that protects human rights as an outcome, and that such assistance be delivered in a fair, equitable, non-discriminatory and non-politicized manner.</w:t>
            </w:r>
            <w:r w:rsidR="00447611">
              <w:rPr>
                <w:rFonts w:eastAsiaTheme="minorEastAsia"/>
                <w:sz w:val="24"/>
                <w:szCs w:val="24"/>
                <w:lang w:eastAsia="zh-CN"/>
              </w:rPr>
              <w:t xml:space="preserve"> </w:t>
            </w:r>
          </w:p>
          <w:p w14:paraId="06F7C366" w14:textId="0114951F" w:rsidR="00752C33" w:rsidRPr="0040752A" w:rsidRDefault="00752C33" w:rsidP="0AF0CB0E">
            <w:pPr>
              <w:spacing w:after="0" w:line="240" w:lineRule="auto"/>
              <w:ind w:left="288"/>
              <w:contextualSpacing/>
              <w:rPr>
                <w:rFonts w:eastAsiaTheme="minorEastAsia"/>
                <w:sz w:val="24"/>
                <w:szCs w:val="24"/>
                <w:lang w:eastAsia="zh-CN"/>
              </w:rPr>
            </w:pPr>
          </w:p>
          <w:p w14:paraId="75910A44" w14:textId="30AFAED9" w:rsidR="00752C33" w:rsidRPr="0024473B" w:rsidRDefault="0AF0CB0E" w:rsidP="00F744F8">
            <w:pPr>
              <w:spacing w:after="0" w:line="240" w:lineRule="auto"/>
              <w:rPr>
                <w:rFonts w:eastAsiaTheme="minorEastAsia"/>
                <w:sz w:val="24"/>
                <w:szCs w:val="24"/>
                <w:lang w:eastAsia="zh-CN"/>
              </w:rPr>
            </w:pPr>
            <w:r w:rsidRPr="0040752A">
              <w:rPr>
                <w:rFonts w:eastAsiaTheme="minorEastAsia"/>
                <w:sz w:val="24"/>
                <w:szCs w:val="24"/>
                <w:lang w:eastAsia="zh-CN"/>
              </w:rPr>
              <w:t>Reference to “humanitarian crisis” has been explicitly included in the CPD.</w:t>
            </w:r>
          </w:p>
          <w:p w14:paraId="402ECD09" w14:textId="5368A9BD" w:rsidR="00752C33" w:rsidRPr="0024473B" w:rsidRDefault="00752C33" w:rsidP="0AF0CB0E">
            <w:pPr>
              <w:spacing w:after="0" w:line="240" w:lineRule="auto"/>
              <w:ind w:left="288"/>
              <w:contextualSpacing/>
              <w:rPr>
                <w:lang w:eastAsia="zh-CN"/>
              </w:rPr>
            </w:pPr>
          </w:p>
        </w:tc>
      </w:tr>
      <w:tr w:rsidR="00B0408E" w:rsidRPr="000E40D0" w14:paraId="308C3342" w14:textId="77777777" w:rsidTr="0AF0CB0E">
        <w:trPr>
          <w:trHeight w:val="593"/>
          <w:jc w:val="center"/>
        </w:trPr>
        <w:tc>
          <w:tcPr>
            <w:tcW w:w="2524" w:type="pct"/>
            <w:vAlign w:val="center"/>
          </w:tcPr>
          <w:p w14:paraId="5A8A735F" w14:textId="5312C81D" w:rsidR="00B0408E" w:rsidRPr="00E14C94" w:rsidRDefault="00B0408E" w:rsidP="00E14C94">
            <w:pPr>
              <w:spacing w:after="0" w:line="240" w:lineRule="auto"/>
              <w:jc w:val="both"/>
              <w:rPr>
                <w:rFonts w:cstheme="minorHAnsi"/>
                <w:b/>
                <w:sz w:val="24"/>
                <w:szCs w:val="24"/>
              </w:rPr>
            </w:pPr>
            <w:r w:rsidRPr="00E14C94">
              <w:rPr>
                <w:rFonts w:eastAsia="Times New Roman" w:cstheme="minorHAnsi"/>
                <w:sz w:val="24"/>
                <w:szCs w:val="24"/>
              </w:rPr>
              <w:lastRenderedPageBreak/>
              <w:t>From the perspective of the United States, UN agency CDPs based on a fundamentally flawed Framework could have implications for UN activities on the ground.  We expect UNDP to provide a clear explanation as to how it intends to mitigate the risk associated with the implementation of this CPD vis a vis the Strategic Framework in the following areas:</w:t>
            </w:r>
          </w:p>
        </w:tc>
        <w:tc>
          <w:tcPr>
            <w:tcW w:w="2476" w:type="pct"/>
            <w:shd w:val="clear" w:color="auto" w:fill="FFFFFF" w:themeFill="background1"/>
          </w:tcPr>
          <w:p w14:paraId="1426D37E" w14:textId="1BA6F4F3" w:rsidR="00B0408E" w:rsidRPr="0024473B" w:rsidRDefault="51963077" w:rsidP="51963077">
            <w:pPr>
              <w:pStyle w:val="ListParagraph"/>
              <w:spacing w:after="0" w:line="240" w:lineRule="auto"/>
              <w:ind w:left="0"/>
              <w:rPr>
                <w:rFonts w:eastAsiaTheme="minorEastAsia" w:cstheme="minorHAnsi"/>
                <w:sz w:val="24"/>
                <w:szCs w:val="24"/>
                <w:lang w:eastAsia="zh-CN"/>
              </w:rPr>
            </w:pPr>
            <w:r w:rsidRPr="0024473B">
              <w:rPr>
                <w:rFonts w:eastAsiaTheme="minorEastAsia" w:cstheme="minorHAnsi"/>
                <w:sz w:val="24"/>
                <w:szCs w:val="24"/>
                <w:lang w:eastAsia="zh-CN"/>
              </w:rPr>
              <w:t xml:space="preserve">Responses to this comment are </w:t>
            </w:r>
            <w:r w:rsidR="00683BBD">
              <w:rPr>
                <w:rFonts w:eastAsiaTheme="minorEastAsia" w:cstheme="minorHAnsi"/>
                <w:sz w:val="24"/>
                <w:szCs w:val="24"/>
                <w:lang w:eastAsia="zh-CN"/>
              </w:rPr>
              <w:t xml:space="preserve">provided </w:t>
            </w:r>
            <w:r w:rsidRPr="0024473B">
              <w:rPr>
                <w:rFonts w:eastAsiaTheme="minorEastAsia" w:cstheme="minorHAnsi"/>
                <w:sz w:val="24"/>
                <w:szCs w:val="24"/>
                <w:lang w:eastAsia="zh-CN"/>
              </w:rPr>
              <w:t>below</w:t>
            </w:r>
            <w:r w:rsidR="00683BBD">
              <w:rPr>
                <w:rFonts w:eastAsiaTheme="minorEastAsia" w:cstheme="minorHAnsi"/>
                <w:sz w:val="24"/>
                <w:szCs w:val="24"/>
                <w:lang w:eastAsia="zh-CN"/>
              </w:rPr>
              <w:t>,</w:t>
            </w:r>
            <w:r w:rsidRPr="0024473B">
              <w:rPr>
                <w:rFonts w:eastAsiaTheme="minorEastAsia" w:cstheme="minorHAnsi"/>
                <w:sz w:val="24"/>
                <w:szCs w:val="24"/>
                <w:lang w:eastAsia="zh-CN"/>
              </w:rPr>
              <w:t xml:space="preserve"> across the different </w:t>
            </w:r>
            <w:r w:rsidR="00683BBD">
              <w:rPr>
                <w:rFonts w:eastAsiaTheme="minorEastAsia" w:cstheme="minorHAnsi"/>
                <w:sz w:val="24"/>
                <w:szCs w:val="24"/>
                <w:lang w:eastAsia="zh-CN"/>
              </w:rPr>
              <w:t>issues</w:t>
            </w:r>
            <w:r w:rsidRPr="0024473B">
              <w:rPr>
                <w:rFonts w:eastAsiaTheme="minorEastAsia" w:cstheme="minorHAnsi"/>
                <w:sz w:val="24"/>
                <w:szCs w:val="24"/>
                <w:lang w:eastAsia="zh-CN"/>
              </w:rPr>
              <w:t>.</w:t>
            </w:r>
          </w:p>
        </w:tc>
      </w:tr>
      <w:tr w:rsidR="00B0408E" w:rsidRPr="000E40D0" w14:paraId="6784C80D" w14:textId="77777777" w:rsidTr="0AF0CB0E">
        <w:trPr>
          <w:trHeight w:val="593"/>
          <w:jc w:val="center"/>
        </w:trPr>
        <w:tc>
          <w:tcPr>
            <w:tcW w:w="2524" w:type="pct"/>
            <w:vAlign w:val="center"/>
          </w:tcPr>
          <w:p w14:paraId="4A4DE63D" w14:textId="2BD453CF" w:rsidR="00B0408E" w:rsidRPr="00E14C94" w:rsidRDefault="00B0408E" w:rsidP="00E14C94">
            <w:pPr>
              <w:spacing w:after="0" w:line="240" w:lineRule="auto"/>
              <w:jc w:val="both"/>
              <w:rPr>
                <w:b/>
                <w:bCs/>
                <w:sz w:val="24"/>
                <w:szCs w:val="24"/>
              </w:rPr>
            </w:pPr>
            <w:r w:rsidRPr="00E14C94">
              <w:rPr>
                <w:rFonts w:eastAsia="Times New Roman"/>
                <w:b/>
                <w:bCs/>
                <w:sz w:val="24"/>
                <w:szCs w:val="24"/>
              </w:rPr>
              <w:lastRenderedPageBreak/>
              <w:t>First</w:t>
            </w:r>
            <w:r w:rsidRPr="00E14C94">
              <w:rPr>
                <w:rFonts w:eastAsia="Times New Roman"/>
                <w:sz w:val="24"/>
                <w:szCs w:val="24"/>
              </w:rPr>
              <w:t xml:space="preserve">, the CPD and its implementation should adhere to the “Parameters and Principles of UN Assistance in Syria,” including the principles of neutrality, humanity, impartiality, and independence for life-saving humanitarian assistance and early recovery and resilience activities.  </w:t>
            </w:r>
            <w:r w:rsidRPr="00E14C94">
              <w:rPr>
                <w:rFonts w:eastAsia="Times New Roman"/>
                <w:b/>
                <w:bCs/>
                <w:sz w:val="24"/>
                <w:szCs w:val="24"/>
              </w:rPr>
              <w:t>Footnote #17</w:t>
            </w:r>
            <w:r w:rsidRPr="00E14C94">
              <w:rPr>
                <w:rFonts w:eastAsia="Times New Roman"/>
                <w:sz w:val="24"/>
                <w:szCs w:val="24"/>
              </w:rPr>
              <w:t>, which reads “</w:t>
            </w:r>
            <w:r w:rsidRPr="00E14C94">
              <w:rPr>
                <w:rFonts w:eastAsia="Times New Roman"/>
                <w:i/>
                <w:iCs/>
                <w:sz w:val="24"/>
                <w:szCs w:val="24"/>
              </w:rPr>
              <w:t>The Government of the Syrian Arab Republic does not accept the document titled ‘Parameters and Principles of UN Assistance in Syria,’</w:t>
            </w:r>
            <w:r w:rsidRPr="00E14C94">
              <w:rPr>
                <w:rFonts w:eastAsia="Times New Roman"/>
                <w:sz w:val="24"/>
                <w:szCs w:val="24"/>
              </w:rPr>
              <w:t xml:space="preserve">” effectively negates the possibility of implementing the CPD within the guidance of these Parameters and Principles.  The United States requests the deletion of </w:t>
            </w:r>
            <w:r w:rsidRPr="00E14C94">
              <w:rPr>
                <w:rFonts w:eastAsia="Times New Roman"/>
                <w:b/>
                <w:bCs/>
                <w:sz w:val="24"/>
                <w:szCs w:val="24"/>
              </w:rPr>
              <w:t>Footnote #17</w:t>
            </w:r>
            <w:r w:rsidRPr="00E14C94">
              <w:rPr>
                <w:rFonts w:eastAsia="Times New Roman"/>
                <w:sz w:val="24"/>
                <w:szCs w:val="24"/>
              </w:rPr>
              <w:t xml:space="preserve"> and seeks clear assurances and explanations from UNDP as to how it intends to implement this CPD in line with the Parameters and Principles.</w:t>
            </w:r>
          </w:p>
        </w:tc>
        <w:tc>
          <w:tcPr>
            <w:tcW w:w="2476" w:type="pct"/>
            <w:shd w:val="clear" w:color="auto" w:fill="FFFFFF" w:themeFill="background1"/>
          </w:tcPr>
          <w:p w14:paraId="4088737A" w14:textId="73669A93" w:rsidR="4F88241E" w:rsidRDefault="4F88241E" w:rsidP="0AF0CB0E">
            <w:pPr>
              <w:spacing w:after="0" w:line="240" w:lineRule="auto"/>
              <w:rPr>
                <w:rFonts w:eastAsiaTheme="minorEastAsia"/>
                <w:sz w:val="24"/>
                <w:szCs w:val="24"/>
              </w:rPr>
            </w:pPr>
            <w:r w:rsidRPr="0AF0CB0E">
              <w:rPr>
                <w:rFonts w:eastAsiaTheme="minorEastAsia"/>
                <w:sz w:val="24"/>
                <w:szCs w:val="24"/>
              </w:rPr>
              <w:t>UNDP operates fully in line with the “Parameters and Principles of UN Assistance in Syria”</w:t>
            </w:r>
            <w:r w:rsidR="00EC3C03">
              <w:rPr>
                <w:rFonts w:eastAsiaTheme="minorEastAsia"/>
                <w:sz w:val="24"/>
                <w:szCs w:val="24"/>
              </w:rPr>
              <w:t xml:space="preserve">, </w:t>
            </w:r>
            <w:r w:rsidR="00ED72AF">
              <w:rPr>
                <w:rFonts w:eastAsiaTheme="minorEastAsia"/>
                <w:sz w:val="24"/>
                <w:szCs w:val="24"/>
              </w:rPr>
              <w:t xml:space="preserve">which, </w:t>
            </w:r>
            <w:r w:rsidR="00EC3C03">
              <w:t>f</w:t>
            </w:r>
            <w:r w:rsidR="00EC3C03" w:rsidRPr="00EC3C03">
              <w:rPr>
                <w:rFonts w:eastAsiaTheme="minorEastAsia"/>
                <w:sz w:val="24"/>
                <w:szCs w:val="24"/>
              </w:rPr>
              <w:t>or the first time,</w:t>
            </w:r>
            <w:r w:rsidR="00ED72AF">
              <w:rPr>
                <w:rFonts w:eastAsiaTheme="minorEastAsia"/>
                <w:sz w:val="24"/>
                <w:szCs w:val="24"/>
              </w:rPr>
              <w:t xml:space="preserve"> is</w:t>
            </w:r>
            <w:r w:rsidR="00EC3C03" w:rsidRPr="00EC3C03">
              <w:rPr>
                <w:rFonts w:eastAsiaTheme="minorEastAsia"/>
                <w:sz w:val="24"/>
                <w:szCs w:val="24"/>
              </w:rPr>
              <w:t xml:space="preserve"> explicitly referenced in the CPD</w:t>
            </w:r>
            <w:r w:rsidR="00EC3C03">
              <w:rPr>
                <w:rFonts w:eastAsiaTheme="minorEastAsia"/>
                <w:sz w:val="24"/>
                <w:szCs w:val="24"/>
              </w:rPr>
              <w:t xml:space="preserve">. </w:t>
            </w:r>
            <w:r w:rsidRPr="0AF0CB0E">
              <w:rPr>
                <w:rFonts w:eastAsiaTheme="minorEastAsia"/>
                <w:sz w:val="24"/>
                <w:szCs w:val="24"/>
              </w:rPr>
              <w:t xml:space="preserve"> The “Parameters and Principles” is an internal</w:t>
            </w:r>
            <w:r w:rsidR="009624AD" w:rsidRPr="0AF0CB0E">
              <w:rPr>
                <w:rFonts w:eastAsiaTheme="minorEastAsia"/>
                <w:sz w:val="24"/>
                <w:szCs w:val="24"/>
              </w:rPr>
              <w:t xml:space="preserve"> document </w:t>
            </w:r>
            <w:r w:rsidR="004619D1" w:rsidRPr="0AF0CB0E">
              <w:rPr>
                <w:rFonts w:eastAsiaTheme="minorEastAsia"/>
                <w:sz w:val="24"/>
                <w:szCs w:val="24"/>
              </w:rPr>
              <w:t xml:space="preserve">from the UN </w:t>
            </w:r>
            <w:r w:rsidR="00EF6DB2" w:rsidRPr="0AF0CB0E">
              <w:rPr>
                <w:rFonts w:eastAsiaTheme="minorEastAsia"/>
                <w:sz w:val="24"/>
                <w:szCs w:val="24"/>
              </w:rPr>
              <w:t xml:space="preserve">Secretary General, </w:t>
            </w:r>
            <w:r w:rsidRPr="0AF0CB0E">
              <w:rPr>
                <w:rFonts w:eastAsiaTheme="minorEastAsia"/>
                <w:sz w:val="24"/>
                <w:szCs w:val="24"/>
              </w:rPr>
              <w:t xml:space="preserve">that </w:t>
            </w:r>
            <w:r w:rsidR="004619D1" w:rsidRPr="0AF0CB0E">
              <w:rPr>
                <w:rFonts w:eastAsiaTheme="minorEastAsia"/>
                <w:sz w:val="24"/>
                <w:szCs w:val="24"/>
              </w:rPr>
              <w:t xml:space="preserve">governs </w:t>
            </w:r>
            <w:r w:rsidRPr="0AF0CB0E">
              <w:rPr>
                <w:rFonts w:eastAsiaTheme="minorEastAsia"/>
                <w:sz w:val="24"/>
                <w:szCs w:val="24"/>
              </w:rPr>
              <w:t xml:space="preserve">the assistance delivered by UN agencies, funds and programmes </w:t>
            </w:r>
            <w:r w:rsidR="004619D1" w:rsidRPr="0AF0CB0E">
              <w:rPr>
                <w:rFonts w:eastAsiaTheme="minorEastAsia"/>
                <w:sz w:val="24"/>
                <w:szCs w:val="24"/>
              </w:rPr>
              <w:t xml:space="preserve">inside Syria. </w:t>
            </w:r>
            <w:r w:rsidRPr="0AF0CB0E">
              <w:rPr>
                <w:rFonts w:eastAsiaTheme="minorEastAsia"/>
                <w:sz w:val="24"/>
                <w:szCs w:val="24"/>
              </w:rPr>
              <w:t>It is the responsibility of UN agencies, funds and programmes to abide by the UN Parameters and Principles in Syria.</w:t>
            </w:r>
          </w:p>
          <w:p w14:paraId="0EE2EBC5" w14:textId="7258AD1B" w:rsidR="4F88241E" w:rsidRDefault="4F88241E" w:rsidP="0AF0CB0E">
            <w:pPr>
              <w:spacing w:line="240" w:lineRule="auto"/>
              <w:rPr>
                <w:rFonts w:eastAsiaTheme="minorEastAsia"/>
                <w:sz w:val="24"/>
                <w:szCs w:val="24"/>
              </w:rPr>
            </w:pPr>
          </w:p>
          <w:p w14:paraId="192965AA" w14:textId="77777777" w:rsidR="00683BBD" w:rsidRDefault="0AF0CB0E" w:rsidP="0AF0CB0E">
            <w:pPr>
              <w:rPr>
                <w:rFonts w:eastAsiaTheme="minorEastAsia"/>
                <w:sz w:val="24"/>
                <w:szCs w:val="24"/>
              </w:rPr>
            </w:pPr>
            <w:r w:rsidRPr="0AF0CB0E">
              <w:rPr>
                <w:rFonts w:eastAsiaTheme="minorEastAsia"/>
                <w:sz w:val="24"/>
                <w:szCs w:val="24"/>
              </w:rPr>
              <w:t xml:space="preserve">To </w:t>
            </w:r>
            <w:proofErr w:type="gramStart"/>
            <w:r w:rsidRPr="0AF0CB0E">
              <w:rPr>
                <w:rFonts w:eastAsiaTheme="minorEastAsia"/>
                <w:sz w:val="24"/>
                <w:szCs w:val="24"/>
              </w:rPr>
              <w:t>more precisely reflect</w:t>
            </w:r>
            <w:proofErr w:type="gramEnd"/>
            <w:r w:rsidRPr="0AF0CB0E">
              <w:rPr>
                <w:rFonts w:eastAsiaTheme="minorEastAsia"/>
                <w:sz w:val="24"/>
                <w:szCs w:val="24"/>
              </w:rPr>
              <w:t xml:space="preserve"> the above, the phrase “</w:t>
            </w:r>
            <w:r w:rsidRPr="0AF0CB0E">
              <w:rPr>
                <w:rFonts w:eastAsiaTheme="minorEastAsia"/>
                <w:i/>
                <w:iCs/>
                <w:sz w:val="24"/>
                <w:szCs w:val="24"/>
              </w:rPr>
              <w:t>fully in line with</w:t>
            </w:r>
            <w:r w:rsidRPr="006D4AE9">
              <w:rPr>
                <w:rFonts w:eastAsiaTheme="minorEastAsia"/>
                <w:i/>
                <w:iCs/>
                <w:sz w:val="24"/>
                <w:szCs w:val="24"/>
              </w:rPr>
              <w:t xml:space="preserve"> the current Parameters and Principles</w:t>
            </w:r>
            <w:r w:rsidRPr="006D4AE9">
              <w:rPr>
                <w:rFonts w:eastAsiaTheme="minorEastAsia"/>
                <w:sz w:val="24"/>
                <w:szCs w:val="24"/>
              </w:rPr>
              <w:t>” is now reflected in Para 14 of the CPD</w:t>
            </w:r>
            <w:r w:rsidR="00683BBD">
              <w:rPr>
                <w:rFonts w:eastAsiaTheme="minorEastAsia"/>
                <w:sz w:val="24"/>
                <w:szCs w:val="24"/>
              </w:rPr>
              <w:t xml:space="preserve">.  </w:t>
            </w:r>
          </w:p>
          <w:p w14:paraId="49B61115" w14:textId="2F7BEED6" w:rsidR="00B55644" w:rsidRDefault="00683BBD" w:rsidP="0AF0CB0E">
            <w:pPr>
              <w:rPr>
                <w:rFonts w:eastAsiaTheme="minorEastAsia"/>
                <w:i/>
                <w:iCs/>
                <w:sz w:val="24"/>
                <w:szCs w:val="24"/>
              </w:rPr>
            </w:pPr>
            <w:r>
              <w:rPr>
                <w:rFonts w:eastAsiaTheme="minorEastAsia"/>
                <w:sz w:val="24"/>
                <w:szCs w:val="24"/>
              </w:rPr>
              <w:t>F</w:t>
            </w:r>
            <w:r w:rsidR="0AF0CB0E" w:rsidRPr="006D4AE9">
              <w:rPr>
                <w:rFonts w:eastAsiaTheme="minorEastAsia"/>
                <w:sz w:val="24"/>
                <w:szCs w:val="24"/>
              </w:rPr>
              <w:t xml:space="preserve">ootnote 18 </w:t>
            </w:r>
            <w:r w:rsidR="00F744F8">
              <w:rPr>
                <w:rFonts w:eastAsiaTheme="minorEastAsia"/>
                <w:sz w:val="24"/>
                <w:szCs w:val="24"/>
              </w:rPr>
              <w:t xml:space="preserve">(formerly Footnote 17) </w:t>
            </w:r>
            <w:r w:rsidR="00A62242">
              <w:rPr>
                <w:rFonts w:eastAsiaTheme="minorEastAsia"/>
                <w:sz w:val="24"/>
                <w:szCs w:val="24"/>
              </w:rPr>
              <w:t>ha</w:t>
            </w:r>
            <w:r w:rsidR="0AF0CB0E" w:rsidRPr="006D4AE9">
              <w:rPr>
                <w:rFonts w:eastAsiaTheme="minorEastAsia"/>
                <w:sz w:val="24"/>
                <w:szCs w:val="24"/>
              </w:rPr>
              <w:t>s</w:t>
            </w:r>
            <w:r w:rsidR="00A62242">
              <w:rPr>
                <w:rFonts w:eastAsiaTheme="minorEastAsia"/>
                <w:sz w:val="24"/>
                <w:szCs w:val="24"/>
              </w:rPr>
              <w:t xml:space="preserve"> now been</w:t>
            </w:r>
            <w:r w:rsidR="0AF0CB0E" w:rsidRPr="006D4AE9">
              <w:rPr>
                <w:rFonts w:eastAsiaTheme="minorEastAsia"/>
                <w:sz w:val="24"/>
                <w:szCs w:val="24"/>
              </w:rPr>
              <w:t xml:space="preserve"> rephrased </w:t>
            </w:r>
            <w:r w:rsidR="0063637C">
              <w:rPr>
                <w:rFonts w:eastAsiaTheme="minorEastAsia"/>
                <w:sz w:val="24"/>
                <w:szCs w:val="24"/>
              </w:rPr>
              <w:t xml:space="preserve">from </w:t>
            </w:r>
            <w:r w:rsidR="003D4DB1" w:rsidRPr="003D4DB1">
              <w:rPr>
                <w:rFonts w:eastAsiaTheme="minorEastAsia"/>
                <w:i/>
                <w:iCs/>
                <w:sz w:val="24"/>
                <w:szCs w:val="24"/>
              </w:rPr>
              <w:t>“The Government of the Syrian Arab Republic does not accept the document titled “Parameters and Principles of UN Assistance in Syria</w:t>
            </w:r>
            <w:r w:rsidR="006B330B">
              <w:rPr>
                <w:rFonts w:eastAsiaTheme="minorEastAsia"/>
                <w:i/>
                <w:iCs/>
                <w:sz w:val="24"/>
                <w:szCs w:val="24"/>
              </w:rPr>
              <w:t xml:space="preserve"> </w:t>
            </w:r>
            <w:r w:rsidR="003D4DB1" w:rsidRPr="003D4DB1">
              <w:rPr>
                <w:rFonts w:eastAsiaTheme="minorEastAsia"/>
                <w:i/>
                <w:iCs/>
                <w:sz w:val="24"/>
                <w:szCs w:val="24"/>
              </w:rPr>
              <w:t>since this document was developed internally within the United Nations Secretariat and was not consulted with the Government.”</w:t>
            </w:r>
            <w:r w:rsidR="003D4DB1">
              <w:rPr>
                <w:rFonts w:eastAsiaTheme="minorEastAsia"/>
                <w:i/>
                <w:iCs/>
                <w:sz w:val="24"/>
                <w:szCs w:val="24"/>
              </w:rPr>
              <w:t xml:space="preserve"> </w:t>
            </w:r>
            <w:r w:rsidR="006B330B">
              <w:rPr>
                <w:rFonts w:eastAsiaTheme="minorEastAsia"/>
                <w:i/>
                <w:iCs/>
                <w:sz w:val="24"/>
                <w:szCs w:val="24"/>
              </w:rPr>
              <w:t xml:space="preserve"> to the new text as </w:t>
            </w:r>
            <w:r w:rsidR="00E24039">
              <w:rPr>
                <w:rFonts w:eastAsiaTheme="minorEastAsia"/>
                <w:i/>
                <w:iCs/>
                <w:sz w:val="24"/>
                <w:szCs w:val="24"/>
              </w:rPr>
              <w:t xml:space="preserve">now </w:t>
            </w:r>
            <w:r w:rsidR="006B330B">
              <w:rPr>
                <w:rFonts w:eastAsiaTheme="minorEastAsia"/>
                <w:i/>
                <w:iCs/>
                <w:sz w:val="24"/>
                <w:szCs w:val="24"/>
              </w:rPr>
              <w:t>reflected in the CPD:</w:t>
            </w:r>
            <w:proofErr w:type="gramStart"/>
            <w:r w:rsidR="006B330B">
              <w:rPr>
                <w:rFonts w:eastAsiaTheme="minorEastAsia"/>
                <w:i/>
                <w:iCs/>
                <w:sz w:val="24"/>
                <w:szCs w:val="24"/>
              </w:rPr>
              <w:t xml:space="preserve">  </w:t>
            </w:r>
            <w:r w:rsidR="0AF0CB0E" w:rsidRPr="006D4AE9">
              <w:rPr>
                <w:rFonts w:eastAsiaTheme="minorEastAsia"/>
                <w:sz w:val="24"/>
                <w:szCs w:val="24"/>
              </w:rPr>
              <w:t xml:space="preserve"> “</w:t>
            </w:r>
            <w:proofErr w:type="gramEnd"/>
            <w:r w:rsidR="0AF0CB0E" w:rsidRPr="006D4AE9">
              <w:rPr>
                <w:rFonts w:eastAsiaTheme="minorEastAsia"/>
                <w:i/>
                <w:iCs/>
                <w:sz w:val="24"/>
                <w:szCs w:val="24"/>
              </w:rPr>
              <w:t xml:space="preserve">The Government of the Syrian Arab Republic was not consulted on the “Parameters and Principles of UN Assistance in Syria”.  </w:t>
            </w:r>
          </w:p>
          <w:p w14:paraId="5A6D44BD" w14:textId="6459459F" w:rsidR="0AF0CB0E" w:rsidRDefault="0AF0CB0E" w:rsidP="0AF0CB0E">
            <w:pPr>
              <w:spacing w:line="240" w:lineRule="auto"/>
              <w:rPr>
                <w:rFonts w:eastAsiaTheme="minorEastAsia"/>
                <w:sz w:val="24"/>
                <w:szCs w:val="24"/>
              </w:rPr>
            </w:pPr>
          </w:p>
          <w:p w14:paraId="27544917" w14:textId="481DA430" w:rsidR="00B0408E" w:rsidRPr="0024473B" w:rsidRDefault="00B0408E" w:rsidP="6A043D49">
            <w:pPr>
              <w:spacing w:line="240" w:lineRule="auto"/>
              <w:rPr>
                <w:rFonts w:eastAsiaTheme="minorEastAsia" w:cstheme="minorHAnsi"/>
                <w:color w:val="000000"/>
                <w:sz w:val="24"/>
                <w:szCs w:val="24"/>
              </w:rPr>
            </w:pPr>
          </w:p>
        </w:tc>
      </w:tr>
      <w:tr w:rsidR="00B0408E" w:rsidRPr="000E40D0" w14:paraId="4865712B" w14:textId="77777777" w:rsidTr="0AF0CB0E">
        <w:trPr>
          <w:trHeight w:val="593"/>
          <w:jc w:val="center"/>
        </w:trPr>
        <w:tc>
          <w:tcPr>
            <w:tcW w:w="2524" w:type="pct"/>
            <w:vAlign w:val="center"/>
          </w:tcPr>
          <w:p w14:paraId="4207C2BE" w14:textId="0B9FFB8D" w:rsidR="00B0408E" w:rsidRPr="00E14C94" w:rsidRDefault="00B0408E" w:rsidP="00E14C94">
            <w:pPr>
              <w:spacing w:after="0" w:line="240" w:lineRule="auto"/>
              <w:jc w:val="both"/>
              <w:rPr>
                <w:rFonts w:cstheme="minorHAnsi"/>
                <w:sz w:val="24"/>
                <w:szCs w:val="24"/>
                <w:lang w:val="en-US"/>
              </w:rPr>
            </w:pPr>
            <w:r w:rsidRPr="00E14C94">
              <w:rPr>
                <w:rFonts w:eastAsia="Times New Roman" w:cstheme="minorHAnsi"/>
                <w:b/>
                <w:bCs/>
                <w:sz w:val="24"/>
                <w:szCs w:val="24"/>
              </w:rPr>
              <w:t>Second</w:t>
            </w:r>
            <w:r w:rsidRPr="00E14C94">
              <w:rPr>
                <w:rFonts w:eastAsia="Times New Roman" w:cstheme="minorHAnsi"/>
                <w:sz w:val="24"/>
                <w:szCs w:val="24"/>
              </w:rPr>
              <w:t xml:space="preserve">, UNDP country and community context analyses to inform both the public and its own program decision-making must reflect all stakeholders’ input and the impact of armed conflicts on the country and local communities. </w:t>
            </w:r>
          </w:p>
        </w:tc>
        <w:tc>
          <w:tcPr>
            <w:tcW w:w="2476" w:type="pct"/>
            <w:shd w:val="clear" w:color="auto" w:fill="FFFFFF" w:themeFill="background1"/>
          </w:tcPr>
          <w:p w14:paraId="6A43DC40" w14:textId="62D98E61" w:rsidR="00B0408E" w:rsidRPr="0024473B" w:rsidRDefault="6A043D49" w:rsidP="0AF0CB0E">
            <w:pPr>
              <w:spacing w:line="240" w:lineRule="auto"/>
              <w:rPr>
                <w:rFonts w:eastAsiaTheme="minorEastAsia"/>
                <w:color w:val="000000" w:themeColor="text1"/>
                <w:sz w:val="24"/>
                <w:szCs w:val="24"/>
                <w:lang w:val="en-GB"/>
              </w:rPr>
            </w:pPr>
            <w:r w:rsidRPr="0AF0CB0E">
              <w:rPr>
                <w:rFonts w:eastAsiaTheme="minorEastAsia"/>
                <w:sz w:val="24"/>
                <w:szCs w:val="24"/>
                <w:lang w:val="en-GB"/>
              </w:rPr>
              <w:t xml:space="preserve">UNDP agrees with this comment. In undertaking its country and context </w:t>
            </w:r>
            <w:r w:rsidR="005E5E6F" w:rsidRPr="0AF0CB0E">
              <w:rPr>
                <w:rFonts w:eastAsiaTheme="minorEastAsia"/>
                <w:sz w:val="24"/>
                <w:szCs w:val="24"/>
                <w:lang w:val="en-GB"/>
              </w:rPr>
              <w:t xml:space="preserve">sensitivity </w:t>
            </w:r>
            <w:r w:rsidRPr="0AF0CB0E">
              <w:rPr>
                <w:rFonts w:eastAsiaTheme="minorEastAsia"/>
                <w:sz w:val="24"/>
                <w:szCs w:val="24"/>
                <w:lang w:val="en-GB"/>
              </w:rPr>
              <w:t xml:space="preserve">analysis, UNDP </w:t>
            </w:r>
            <w:r w:rsidR="0C3761A8" w:rsidRPr="0AF0CB0E">
              <w:rPr>
                <w:rFonts w:eastAsiaTheme="minorEastAsia"/>
                <w:sz w:val="24"/>
                <w:szCs w:val="24"/>
                <w:lang w:val="en-GB"/>
              </w:rPr>
              <w:t>ensures</w:t>
            </w:r>
            <w:r w:rsidRPr="0AF0CB0E">
              <w:rPr>
                <w:rFonts w:eastAsiaTheme="minorEastAsia"/>
                <w:sz w:val="24"/>
                <w:szCs w:val="24"/>
                <w:lang w:val="en-GB"/>
              </w:rPr>
              <w:t xml:space="preserve"> the input</w:t>
            </w:r>
            <w:r w:rsidR="0063637C">
              <w:rPr>
                <w:rFonts w:eastAsiaTheme="minorEastAsia"/>
                <w:sz w:val="24"/>
                <w:szCs w:val="24"/>
                <w:lang w:val="en-GB"/>
              </w:rPr>
              <w:t>s</w:t>
            </w:r>
            <w:r w:rsidRPr="0AF0CB0E">
              <w:rPr>
                <w:rFonts w:eastAsiaTheme="minorEastAsia"/>
                <w:sz w:val="24"/>
                <w:szCs w:val="24"/>
                <w:lang w:val="en-GB"/>
              </w:rPr>
              <w:t xml:space="preserve"> and perspectives of the widest range of stakeholders </w:t>
            </w:r>
            <w:r w:rsidR="0C3761A8" w:rsidRPr="0AF0CB0E">
              <w:rPr>
                <w:rFonts w:eastAsiaTheme="minorEastAsia"/>
                <w:sz w:val="24"/>
                <w:szCs w:val="24"/>
                <w:lang w:val="en-GB"/>
              </w:rPr>
              <w:t>to reflect diverse</w:t>
            </w:r>
            <w:r w:rsidRPr="0AF0CB0E">
              <w:rPr>
                <w:rFonts w:eastAsiaTheme="minorEastAsia"/>
                <w:sz w:val="24"/>
                <w:szCs w:val="24"/>
                <w:lang w:val="en-GB"/>
              </w:rPr>
              <w:t xml:space="preserve"> local level needs and concerns.  </w:t>
            </w:r>
            <w:r w:rsidR="0C3761A8" w:rsidRPr="0AF0CB0E">
              <w:rPr>
                <w:rFonts w:eastAsiaTheme="minorEastAsia"/>
                <w:sz w:val="24"/>
                <w:szCs w:val="24"/>
                <w:lang w:val="en-GB"/>
              </w:rPr>
              <w:t xml:space="preserve">This is primarily achieved through broad, local level </w:t>
            </w:r>
            <w:r w:rsidR="0C3761A8" w:rsidRPr="0AF0CB0E">
              <w:rPr>
                <w:rFonts w:eastAsiaTheme="minorEastAsia"/>
                <w:sz w:val="24"/>
                <w:szCs w:val="24"/>
                <w:lang w:val="en-GB"/>
              </w:rPr>
              <w:lastRenderedPageBreak/>
              <w:t xml:space="preserve">consultations led by its numerous field offices across the country. UNDP informs area-based programming through local context analyses, which include an assessment of the impact of the last 11 years on communities, including on social cohesion and protection. </w:t>
            </w:r>
          </w:p>
        </w:tc>
      </w:tr>
      <w:tr w:rsidR="00B0408E" w:rsidRPr="000E40D0" w14:paraId="23CF92F6" w14:textId="77777777" w:rsidTr="0AF0CB0E">
        <w:trPr>
          <w:trHeight w:val="593"/>
          <w:jc w:val="center"/>
        </w:trPr>
        <w:tc>
          <w:tcPr>
            <w:tcW w:w="2524" w:type="pct"/>
            <w:vAlign w:val="center"/>
          </w:tcPr>
          <w:p w14:paraId="757E2CDD" w14:textId="1382116A" w:rsidR="00B0408E" w:rsidRPr="00E14C94" w:rsidRDefault="00B0408E" w:rsidP="00E14C94">
            <w:pPr>
              <w:spacing w:after="0" w:line="240" w:lineRule="auto"/>
              <w:jc w:val="both"/>
              <w:rPr>
                <w:rFonts w:cstheme="minorHAnsi"/>
                <w:b/>
                <w:sz w:val="24"/>
                <w:szCs w:val="24"/>
              </w:rPr>
            </w:pPr>
            <w:r w:rsidRPr="00E14C94">
              <w:rPr>
                <w:rFonts w:eastAsia="Times New Roman" w:cstheme="minorHAnsi"/>
                <w:b/>
                <w:bCs/>
                <w:sz w:val="24"/>
                <w:szCs w:val="24"/>
              </w:rPr>
              <w:lastRenderedPageBreak/>
              <w:t>Third,</w:t>
            </w:r>
            <w:r w:rsidRPr="00E14C94">
              <w:rPr>
                <w:rFonts w:eastAsia="Times New Roman" w:cstheme="minorHAnsi"/>
                <w:sz w:val="24"/>
                <w:szCs w:val="24"/>
              </w:rPr>
              <w:t xml:space="preserve"> UNDP management must recognise and acknowledge that the regime is responsible for the continued conflicts and violence also poses serious risks to UNDP work in country through pressure and threats to deviate from UN values and principles.  UNDP management must institute a system to mitigate such risks and to resist regime pressure and report to the Board whenever it happens.  This also includes risk mitigation efforts to address well-documented examples of government corruption, diversion of aid to favoured communities, and profiting through exchange rate arbitrage. </w:t>
            </w:r>
          </w:p>
        </w:tc>
        <w:tc>
          <w:tcPr>
            <w:tcW w:w="2476" w:type="pct"/>
            <w:shd w:val="clear" w:color="auto" w:fill="FFFFFF" w:themeFill="background1"/>
          </w:tcPr>
          <w:p w14:paraId="01D5AF90" w14:textId="77777777" w:rsidR="00B27C46" w:rsidRDefault="0AF0CB0E" w:rsidP="0AF0CB0E">
            <w:pPr>
              <w:tabs>
                <w:tab w:val="left" w:pos="990"/>
              </w:tabs>
              <w:spacing w:after="0" w:line="240" w:lineRule="auto"/>
              <w:rPr>
                <w:rFonts w:eastAsiaTheme="minorEastAsia"/>
                <w:sz w:val="24"/>
                <w:szCs w:val="24"/>
                <w:lang w:val="en-US" w:eastAsia="zh-CN"/>
              </w:rPr>
            </w:pPr>
            <w:r w:rsidRPr="006D4AE9">
              <w:rPr>
                <w:rFonts w:eastAsiaTheme="minorEastAsia"/>
                <w:sz w:val="24"/>
                <w:szCs w:val="24"/>
                <w:lang w:val="en-US" w:eastAsia="zh-CN"/>
              </w:rPr>
              <w:t xml:space="preserve">UNDP in Syria has significantly increased its capacity </w:t>
            </w:r>
            <w:r w:rsidR="007D30E4">
              <w:rPr>
                <w:rFonts w:eastAsiaTheme="minorEastAsia"/>
                <w:sz w:val="24"/>
                <w:szCs w:val="24"/>
                <w:lang w:val="en-US" w:eastAsia="zh-CN"/>
              </w:rPr>
              <w:t>in</w:t>
            </w:r>
            <w:r w:rsidRPr="006D4AE9">
              <w:rPr>
                <w:rFonts w:eastAsiaTheme="minorEastAsia"/>
                <w:sz w:val="24"/>
                <w:szCs w:val="24"/>
                <w:lang w:val="en-US" w:eastAsia="zh-CN"/>
              </w:rPr>
              <w:t xml:space="preserve"> risk mitigation and </w:t>
            </w:r>
            <w:r w:rsidR="007D30E4">
              <w:rPr>
                <w:rFonts w:eastAsiaTheme="minorEastAsia"/>
                <w:sz w:val="24"/>
                <w:szCs w:val="24"/>
                <w:lang w:val="en-US" w:eastAsia="zh-CN"/>
              </w:rPr>
              <w:t xml:space="preserve">adopted a risk </w:t>
            </w:r>
            <w:r w:rsidRPr="006D4AE9">
              <w:rPr>
                <w:rFonts w:eastAsiaTheme="minorEastAsia"/>
                <w:sz w:val="24"/>
                <w:szCs w:val="24"/>
                <w:lang w:val="en-US" w:eastAsia="zh-CN"/>
              </w:rPr>
              <w:t>management approach, across its operations</w:t>
            </w:r>
            <w:r w:rsidR="007D30E4">
              <w:rPr>
                <w:rFonts w:eastAsiaTheme="minorEastAsia"/>
                <w:sz w:val="24"/>
                <w:szCs w:val="24"/>
                <w:lang w:val="en-US" w:eastAsia="zh-CN"/>
              </w:rPr>
              <w:t>.</w:t>
            </w:r>
            <w:r w:rsidRPr="0AF0CB0E">
              <w:rPr>
                <w:rFonts w:eastAsiaTheme="minorEastAsia"/>
                <w:sz w:val="24"/>
                <w:szCs w:val="24"/>
                <w:lang w:val="en-US" w:eastAsia="zh-CN"/>
              </w:rPr>
              <w:t xml:space="preserve"> </w:t>
            </w:r>
            <w:r w:rsidR="00A66041" w:rsidRPr="0AF0CB0E">
              <w:rPr>
                <w:rFonts w:eastAsiaTheme="minorEastAsia"/>
                <w:sz w:val="24"/>
                <w:szCs w:val="24"/>
                <w:lang w:val="en-US" w:eastAsia="zh-CN"/>
              </w:rPr>
              <w:t xml:space="preserve">UNDP </w:t>
            </w:r>
            <w:r w:rsidR="0C3761A8" w:rsidRPr="0AF0CB0E">
              <w:rPr>
                <w:rFonts w:eastAsiaTheme="minorEastAsia"/>
                <w:sz w:val="24"/>
                <w:szCs w:val="24"/>
                <w:lang w:val="en-US" w:eastAsia="zh-CN"/>
              </w:rPr>
              <w:t xml:space="preserve">regularly updates its critical risk analysis to ensure that timely preventive mitigation measures are taken to avoid programme disruption and doing harm to the communities it serves. </w:t>
            </w:r>
          </w:p>
          <w:p w14:paraId="533BD0DF" w14:textId="77777777" w:rsidR="00B27C46" w:rsidRDefault="00B27C46" w:rsidP="0AF0CB0E">
            <w:pPr>
              <w:tabs>
                <w:tab w:val="left" w:pos="990"/>
              </w:tabs>
              <w:spacing w:after="0" w:line="240" w:lineRule="auto"/>
              <w:rPr>
                <w:rFonts w:eastAsiaTheme="minorEastAsia"/>
                <w:sz w:val="24"/>
                <w:szCs w:val="24"/>
                <w:lang w:val="en-US" w:eastAsia="zh-CN"/>
              </w:rPr>
            </w:pPr>
          </w:p>
          <w:p w14:paraId="701965BE" w14:textId="76EB6875" w:rsidR="00B0408E" w:rsidRPr="0024473B" w:rsidRDefault="00B27C46" w:rsidP="0AF0CB0E">
            <w:pPr>
              <w:tabs>
                <w:tab w:val="left" w:pos="990"/>
              </w:tabs>
              <w:spacing w:after="0" w:line="240" w:lineRule="auto"/>
              <w:rPr>
                <w:rFonts w:eastAsiaTheme="minorEastAsia"/>
                <w:sz w:val="24"/>
                <w:szCs w:val="24"/>
                <w:lang w:val="en-US" w:eastAsia="zh-CN"/>
              </w:rPr>
            </w:pPr>
            <w:r>
              <w:rPr>
                <w:rFonts w:eastAsiaTheme="minorEastAsia"/>
                <w:sz w:val="24"/>
                <w:szCs w:val="24"/>
                <w:lang w:val="en-US" w:eastAsia="zh-CN"/>
              </w:rPr>
              <w:t xml:space="preserve">UNDP’s </w:t>
            </w:r>
            <w:r w:rsidR="0C3761A8" w:rsidRPr="0AF0CB0E">
              <w:rPr>
                <w:rFonts w:eastAsiaTheme="minorEastAsia"/>
                <w:sz w:val="24"/>
                <w:szCs w:val="24"/>
                <w:lang w:val="en-US" w:eastAsia="zh-CN"/>
              </w:rPr>
              <w:t xml:space="preserve">Country Office systems, structures and capacities, particularly in planning, </w:t>
            </w:r>
            <w:r w:rsidR="00443F6A" w:rsidRPr="0AF0CB0E">
              <w:rPr>
                <w:rFonts w:eastAsiaTheme="minorEastAsia"/>
                <w:sz w:val="24"/>
                <w:szCs w:val="24"/>
                <w:lang w:val="en-US" w:eastAsia="zh-CN"/>
              </w:rPr>
              <w:t xml:space="preserve">implementation, </w:t>
            </w:r>
            <w:r w:rsidR="0C3761A8" w:rsidRPr="0AF0CB0E">
              <w:rPr>
                <w:rFonts w:eastAsiaTheme="minorEastAsia"/>
                <w:sz w:val="24"/>
                <w:szCs w:val="24"/>
                <w:lang w:val="en-US" w:eastAsia="zh-CN"/>
              </w:rPr>
              <w:t xml:space="preserve">monitoring and oversight, have been put in place to support risk-informed decision-making. </w:t>
            </w:r>
            <w:r>
              <w:rPr>
                <w:rFonts w:eastAsiaTheme="minorEastAsia"/>
                <w:sz w:val="24"/>
                <w:szCs w:val="24"/>
                <w:lang w:val="en-US" w:eastAsia="zh-CN"/>
              </w:rPr>
              <w:t xml:space="preserve"> </w:t>
            </w:r>
            <w:r w:rsidR="0C3761A8" w:rsidRPr="0AF0CB0E">
              <w:rPr>
                <w:rFonts w:eastAsiaTheme="minorEastAsia"/>
                <w:sz w:val="24"/>
                <w:szCs w:val="24"/>
                <w:lang w:val="en-US" w:eastAsia="zh-CN"/>
              </w:rPr>
              <w:t xml:space="preserve">This includes </w:t>
            </w:r>
            <w:r w:rsidR="008E27E8" w:rsidRPr="0AF0CB0E">
              <w:rPr>
                <w:rFonts w:eastAsiaTheme="minorEastAsia"/>
                <w:sz w:val="24"/>
                <w:szCs w:val="24"/>
                <w:lang w:val="en-US" w:eastAsia="zh-CN"/>
              </w:rPr>
              <w:t xml:space="preserve">a </w:t>
            </w:r>
            <w:r w:rsidR="00EF6DB2" w:rsidRPr="0AF0CB0E">
              <w:rPr>
                <w:rFonts w:eastAsiaTheme="minorEastAsia"/>
                <w:sz w:val="24"/>
                <w:szCs w:val="24"/>
                <w:lang w:val="en-US" w:eastAsia="zh-CN"/>
              </w:rPr>
              <w:t>C</w:t>
            </w:r>
            <w:r w:rsidR="008E27E8" w:rsidRPr="0AF0CB0E">
              <w:rPr>
                <w:rFonts w:eastAsiaTheme="minorEastAsia"/>
                <w:sz w:val="24"/>
                <w:szCs w:val="24"/>
                <w:lang w:val="en-US" w:eastAsia="zh-CN"/>
              </w:rPr>
              <w:t xml:space="preserve">ontext </w:t>
            </w:r>
            <w:r w:rsidR="00EF6DB2" w:rsidRPr="0AF0CB0E">
              <w:rPr>
                <w:rFonts w:eastAsiaTheme="minorEastAsia"/>
                <w:sz w:val="24"/>
                <w:szCs w:val="24"/>
                <w:lang w:val="en-US" w:eastAsia="zh-CN"/>
              </w:rPr>
              <w:t>S</w:t>
            </w:r>
            <w:r w:rsidR="008E27E8" w:rsidRPr="0AF0CB0E">
              <w:rPr>
                <w:rFonts w:eastAsiaTheme="minorEastAsia"/>
                <w:sz w:val="24"/>
                <w:szCs w:val="24"/>
                <w:lang w:val="en-US" w:eastAsia="zh-CN"/>
              </w:rPr>
              <w:t xml:space="preserve">ensitivity </w:t>
            </w:r>
            <w:r w:rsidR="00EF6DB2" w:rsidRPr="0AF0CB0E">
              <w:rPr>
                <w:rFonts w:eastAsiaTheme="minorEastAsia"/>
                <w:sz w:val="24"/>
                <w:szCs w:val="24"/>
                <w:lang w:val="en-US" w:eastAsia="zh-CN"/>
              </w:rPr>
              <w:t>A</w:t>
            </w:r>
            <w:r w:rsidR="008E27E8" w:rsidRPr="0AF0CB0E">
              <w:rPr>
                <w:rFonts w:eastAsiaTheme="minorEastAsia"/>
                <w:sz w:val="24"/>
                <w:szCs w:val="24"/>
                <w:lang w:val="en-US" w:eastAsia="zh-CN"/>
              </w:rPr>
              <w:t xml:space="preserve">dvisor and </w:t>
            </w:r>
            <w:r w:rsidR="0C3761A8" w:rsidRPr="0AF0CB0E">
              <w:rPr>
                <w:rFonts w:eastAsiaTheme="minorEastAsia"/>
                <w:sz w:val="24"/>
                <w:szCs w:val="24"/>
                <w:lang w:val="en-US" w:eastAsia="zh-CN"/>
              </w:rPr>
              <w:t xml:space="preserve">a </w:t>
            </w:r>
            <w:r w:rsidR="00EF6DB2" w:rsidRPr="0AF0CB0E">
              <w:rPr>
                <w:rFonts w:eastAsiaTheme="minorEastAsia"/>
                <w:sz w:val="24"/>
                <w:szCs w:val="24"/>
                <w:lang w:val="en-US" w:eastAsia="zh-CN"/>
              </w:rPr>
              <w:t>S</w:t>
            </w:r>
            <w:r w:rsidR="0C3761A8" w:rsidRPr="0AF0CB0E">
              <w:rPr>
                <w:rFonts w:eastAsiaTheme="minorEastAsia"/>
                <w:sz w:val="24"/>
                <w:szCs w:val="24"/>
                <w:lang w:val="en-US" w:eastAsia="zh-CN"/>
              </w:rPr>
              <w:t>enior</w:t>
            </w:r>
            <w:r w:rsidR="00EF6DB2" w:rsidRPr="0AF0CB0E">
              <w:rPr>
                <w:rFonts w:eastAsiaTheme="minorEastAsia"/>
                <w:sz w:val="24"/>
                <w:szCs w:val="24"/>
                <w:lang w:val="en-US" w:eastAsia="zh-CN"/>
              </w:rPr>
              <w:t xml:space="preserve"> Ri</w:t>
            </w:r>
            <w:r w:rsidR="0C3761A8" w:rsidRPr="0AF0CB0E">
              <w:rPr>
                <w:rFonts w:eastAsiaTheme="minorEastAsia"/>
                <w:sz w:val="24"/>
                <w:szCs w:val="24"/>
                <w:lang w:val="en-US" w:eastAsia="zh-CN"/>
              </w:rPr>
              <w:t xml:space="preserve">sk </w:t>
            </w:r>
            <w:r w:rsidR="00EF6DB2" w:rsidRPr="0AF0CB0E">
              <w:rPr>
                <w:rFonts w:eastAsiaTheme="minorEastAsia"/>
                <w:sz w:val="24"/>
                <w:szCs w:val="24"/>
                <w:lang w:val="en-US" w:eastAsia="zh-CN"/>
              </w:rPr>
              <w:t>M</w:t>
            </w:r>
            <w:r w:rsidR="0C3761A8" w:rsidRPr="0AF0CB0E">
              <w:rPr>
                <w:rFonts w:eastAsiaTheme="minorEastAsia"/>
                <w:sz w:val="24"/>
                <w:szCs w:val="24"/>
                <w:lang w:val="en-US" w:eastAsia="zh-CN"/>
              </w:rPr>
              <w:t xml:space="preserve">anagement </w:t>
            </w:r>
            <w:r w:rsidR="00EF6DB2" w:rsidRPr="0AF0CB0E">
              <w:rPr>
                <w:rFonts w:eastAsiaTheme="minorEastAsia"/>
                <w:sz w:val="24"/>
                <w:szCs w:val="24"/>
                <w:lang w:val="en-US" w:eastAsia="zh-CN"/>
              </w:rPr>
              <w:t>A</w:t>
            </w:r>
            <w:r w:rsidR="0C3761A8" w:rsidRPr="0AF0CB0E">
              <w:rPr>
                <w:rFonts w:eastAsiaTheme="minorEastAsia"/>
                <w:sz w:val="24"/>
                <w:szCs w:val="24"/>
                <w:lang w:val="en-US" w:eastAsia="zh-CN"/>
              </w:rPr>
              <w:t>dviser</w:t>
            </w:r>
            <w:r w:rsidR="00EF6DB2" w:rsidRPr="0AF0CB0E">
              <w:rPr>
                <w:rFonts w:eastAsiaTheme="minorEastAsia"/>
                <w:sz w:val="24"/>
                <w:szCs w:val="24"/>
                <w:lang w:val="en-US" w:eastAsia="zh-CN"/>
              </w:rPr>
              <w:t>,</w:t>
            </w:r>
            <w:r w:rsidR="0C3761A8" w:rsidRPr="0AF0CB0E">
              <w:rPr>
                <w:rFonts w:eastAsiaTheme="minorEastAsia"/>
                <w:sz w:val="24"/>
                <w:szCs w:val="24"/>
                <w:lang w:val="en-US" w:eastAsia="zh-CN"/>
              </w:rPr>
              <w:t xml:space="preserve"> </w:t>
            </w:r>
            <w:r w:rsidR="5A013D2E" w:rsidRPr="0AF0CB0E">
              <w:rPr>
                <w:rFonts w:eastAsiaTheme="minorEastAsia"/>
                <w:sz w:val="24"/>
                <w:szCs w:val="24"/>
                <w:lang w:val="en-US" w:eastAsia="zh-CN"/>
              </w:rPr>
              <w:t>with</w:t>
            </w:r>
            <w:r w:rsidR="0C3761A8" w:rsidRPr="0AF0CB0E">
              <w:rPr>
                <w:rFonts w:eastAsiaTheme="minorEastAsia"/>
                <w:sz w:val="24"/>
                <w:szCs w:val="24"/>
                <w:lang w:val="en-US" w:eastAsia="zh-CN"/>
              </w:rPr>
              <w:t xml:space="preserve"> a single </w:t>
            </w:r>
            <w:r w:rsidR="004A08F3" w:rsidRPr="0AF0CB0E">
              <w:rPr>
                <w:rFonts w:eastAsiaTheme="minorEastAsia"/>
                <w:sz w:val="24"/>
                <w:szCs w:val="24"/>
                <w:lang w:val="en-US" w:eastAsia="zh-CN"/>
              </w:rPr>
              <w:t xml:space="preserve">direct </w:t>
            </w:r>
            <w:r w:rsidR="0C3761A8" w:rsidRPr="0AF0CB0E">
              <w:rPr>
                <w:rFonts w:eastAsiaTheme="minorEastAsia"/>
                <w:sz w:val="24"/>
                <w:szCs w:val="24"/>
                <w:lang w:val="en-US" w:eastAsia="zh-CN"/>
              </w:rPr>
              <w:t xml:space="preserve">reporting </w:t>
            </w:r>
            <w:r w:rsidR="004A08F3" w:rsidRPr="0AF0CB0E">
              <w:rPr>
                <w:rFonts w:eastAsiaTheme="minorEastAsia"/>
                <w:sz w:val="24"/>
                <w:szCs w:val="24"/>
                <w:lang w:val="en-US" w:eastAsia="zh-CN"/>
              </w:rPr>
              <w:t xml:space="preserve">line </w:t>
            </w:r>
            <w:r w:rsidR="0C3761A8" w:rsidRPr="0AF0CB0E">
              <w:rPr>
                <w:rFonts w:eastAsiaTheme="minorEastAsia"/>
                <w:sz w:val="24"/>
                <w:szCs w:val="24"/>
                <w:lang w:val="en-US" w:eastAsia="zh-CN"/>
              </w:rPr>
              <w:t>to the Resident Representative</w:t>
            </w:r>
            <w:r w:rsidR="00EF6DB2" w:rsidRPr="0AF0CB0E">
              <w:rPr>
                <w:rFonts w:eastAsiaTheme="minorEastAsia"/>
                <w:sz w:val="24"/>
                <w:szCs w:val="24"/>
                <w:lang w:val="en-US" w:eastAsia="zh-CN"/>
              </w:rPr>
              <w:t>, to ensure robust risk mitigation and management.</w:t>
            </w:r>
            <w:r w:rsidR="0C3761A8" w:rsidRPr="0AF0CB0E">
              <w:rPr>
                <w:rFonts w:eastAsiaTheme="minorEastAsia"/>
                <w:sz w:val="24"/>
                <w:szCs w:val="24"/>
                <w:lang w:val="en-US" w:eastAsia="zh-CN"/>
              </w:rPr>
              <w:t xml:space="preserve"> The Country Office has strengthened </w:t>
            </w:r>
            <w:r w:rsidR="001A7BA7" w:rsidRPr="0AF0CB0E">
              <w:rPr>
                <w:rFonts w:eastAsiaTheme="minorEastAsia"/>
                <w:sz w:val="24"/>
                <w:szCs w:val="24"/>
                <w:lang w:val="en-US" w:eastAsia="zh-CN"/>
              </w:rPr>
              <w:t xml:space="preserve">its </w:t>
            </w:r>
            <w:r w:rsidR="0C3761A8" w:rsidRPr="0AF0CB0E">
              <w:rPr>
                <w:rFonts w:eastAsiaTheme="minorEastAsia"/>
                <w:sz w:val="24"/>
                <w:szCs w:val="24"/>
                <w:lang w:val="en-US" w:eastAsia="zh-CN"/>
              </w:rPr>
              <w:t>analytical capacities in context-sensitivity, both at Damascus level and through its seven field offices</w:t>
            </w:r>
            <w:r w:rsidR="00402A02" w:rsidRPr="0AF0CB0E">
              <w:rPr>
                <w:rFonts w:eastAsiaTheme="minorEastAsia"/>
                <w:sz w:val="24"/>
                <w:szCs w:val="24"/>
                <w:lang w:val="en-US" w:eastAsia="zh-CN"/>
              </w:rPr>
              <w:t xml:space="preserve"> and programme presences</w:t>
            </w:r>
            <w:r w:rsidR="0C3761A8" w:rsidRPr="0AF0CB0E">
              <w:rPr>
                <w:rFonts w:eastAsiaTheme="minorEastAsia"/>
                <w:sz w:val="24"/>
                <w:szCs w:val="24"/>
                <w:lang w:val="en-US" w:eastAsia="zh-CN"/>
              </w:rPr>
              <w:t xml:space="preserve">, to strengthen </w:t>
            </w:r>
            <w:r w:rsidR="0C3761A8" w:rsidRPr="0AF0CB0E">
              <w:rPr>
                <w:rFonts w:eastAsiaTheme="minorEastAsia"/>
                <w:i/>
                <w:iCs/>
                <w:sz w:val="24"/>
                <w:szCs w:val="24"/>
                <w:lang w:val="en-US" w:eastAsia="zh-CN"/>
              </w:rPr>
              <w:t xml:space="preserve">do no harm </w:t>
            </w:r>
            <w:r w:rsidR="0C3761A8" w:rsidRPr="0AF0CB0E">
              <w:rPr>
                <w:rFonts w:eastAsiaTheme="minorEastAsia"/>
                <w:sz w:val="24"/>
                <w:szCs w:val="24"/>
                <w:lang w:val="en-US" w:eastAsia="zh-CN"/>
              </w:rPr>
              <w:t>across its operations.</w:t>
            </w:r>
            <w:r w:rsidR="00A66041" w:rsidRPr="0AF0CB0E">
              <w:rPr>
                <w:rFonts w:eastAsiaTheme="minorEastAsia"/>
                <w:sz w:val="24"/>
                <w:szCs w:val="24"/>
                <w:lang w:val="en-US" w:eastAsia="zh-CN"/>
              </w:rPr>
              <w:t xml:space="preserve"> </w:t>
            </w:r>
          </w:p>
          <w:p w14:paraId="4C0F6BB8" w14:textId="0B19B47A" w:rsidR="00B0408E" w:rsidRPr="0024473B" w:rsidRDefault="00B0408E" w:rsidP="51963077">
            <w:pPr>
              <w:tabs>
                <w:tab w:val="left" w:pos="990"/>
              </w:tabs>
              <w:spacing w:after="0" w:line="240" w:lineRule="auto"/>
              <w:rPr>
                <w:rFonts w:eastAsiaTheme="minorEastAsia"/>
                <w:sz w:val="24"/>
                <w:szCs w:val="24"/>
                <w:lang w:val="en-US" w:eastAsia="zh-CN"/>
              </w:rPr>
            </w:pPr>
          </w:p>
          <w:p w14:paraId="1BF5766B" w14:textId="5EE3B091" w:rsidR="00B0408E" w:rsidRPr="0024473B" w:rsidRDefault="298C9E5E" w:rsidP="51963077">
            <w:pPr>
              <w:spacing w:after="0" w:line="240" w:lineRule="auto"/>
              <w:rPr>
                <w:rFonts w:eastAsiaTheme="minorEastAsia"/>
                <w:sz w:val="24"/>
                <w:szCs w:val="24"/>
                <w:lang w:eastAsia="zh-CN"/>
              </w:rPr>
            </w:pPr>
            <w:r w:rsidRPr="50461D4C">
              <w:rPr>
                <w:rFonts w:eastAsiaTheme="minorEastAsia"/>
                <w:sz w:val="24"/>
                <w:szCs w:val="24"/>
                <w:lang w:val="en-US"/>
              </w:rPr>
              <w:t>UNDP</w:t>
            </w:r>
            <w:r w:rsidR="0C3761A8" w:rsidRPr="50461D4C">
              <w:rPr>
                <w:rFonts w:eastAsiaTheme="minorEastAsia"/>
                <w:sz w:val="24"/>
                <w:szCs w:val="24"/>
                <w:lang w:val="en-US"/>
              </w:rPr>
              <w:t xml:space="preserve"> continuously assesses risks to its ability to deliver assistance in a neutral and impartial way that upholds a human-rights based and </w:t>
            </w:r>
            <w:r w:rsidR="0C3761A8" w:rsidRPr="50461D4C">
              <w:rPr>
                <w:rFonts w:eastAsiaTheme="minorEastAsia"/>
                <w:i/>
                <w:iCs/>
                <w:sz w:val="24"/>
                <w:szCs w:val="24"/>
                <w:lang w:val="en-US"/>
              </w:rPr>
              <w:t>Do No Harm</w:t>
            </w:r>
            <w:r w:rsidR="0C3761A8" w:rsidRPr="50461D4C">
              <w:rPr>
                <w:rFonts w:eastAsiaTheme="minorEastAsia"/>
                <w:sz w:val="24"/>
                <w:szCs w:val="24"/>
                <w:lang w:val="en-US"/>
              </w:rPr>
              <w:t xml:space="preserve"> approach. </w:t>
            </w:r>
            <w:r w:rsidR="51963077" w:rsidRPr="50461D4C">
              <w:rPr>
                <w:rFonts w:eastAsiaTheme="minorEastAsia"/>
                <w:sz w:val="24"/>
                <w:szCs w:val="24"/>
                <w:lang w:val="en-US"/>
              </w:rPr>
              <w:t>In these efforts, UNDP’s extensive field presence</w:t>
            </w:r>
            <w:r w:rsidR="00790CB4" w:rsidRPr="50461D4C">
              <w:rPr>
                <w:rFonts w:eastAsiaTheme="minorEastAsia"/>
                <w:sz w:val="24"/>
                <w:szCs w:val="24"/>
                <w:lang w:val="en-US"/>
              </w:rPr>
              <w:t xml:space="preserve"> in the country</w:t>
            </w:r>
            <w:r w:rsidR="51963077" w:rsidRPr="50461D4C">
              <w:rPr>
                <w:rFonts w:eastAsiaTheme="minorEastAsia"/>
                <w:sz w:val="24"/>
                <w:szCs w:val="24"/>
                <w:lang w:val="en-US"/>
              </w:rPr>
              <w:t xml:space="preserve"> and continuous, close engagement with communities is critical. UNDP has also put in place beneficiary complaint and feedback mechanisms. </w:t>
            </w:r>
            <w:r w:rsidR="00C515EF" w:rsidRPr="50461D4C">
              <w:rPr>
                <w:rFonts w:eastAsiaTheme="minorEastAsia"/>
                <w:sz w:val="24"/>
                <w:szCs w:val="24"/>
              </w:rPr>
              <w:t xml:space="preserve">The establishment of a Context Sensitivity Team in the Country Office is a core component of UNDP’s approach to ensure </w:t>
            </w:r>
            <w:r w:rsidR="00C515EF" w:rsidRPr="50461D4C">
              <w:rPr>
                <w:rFonts w:eastAsiaTheme="minorEastAsia"/>
                <w:i/>
                <w:iCs/>
                <w:sz w:val="24"/>
                <w:szCs w:val="24"/>
              </w:rPr>
              <w:t xml:space="preserve">do no harm </w:t>
            </w:r>
            <w:r w:rsidR="00C515EF" w:rsidRPr="50461D4C">
              <w:rPr>
                <w:rFonts w:eastAsiaTheme="minorEastAsia"/>
                <w:sz w:val="24"/>
                <w:szCs w:val="24"/>
              </w:rPr>
              <w:t xml:space="preserve">and humanitarian principles, including through the identification of humanitarian access challenges. </w:t>
            </w:r>
            <w:r w:rsidR="51963077" w:rsidRPr="50461D4C">
              <w:rPr>
                <w:rFonts w:eastAsiaTheme="minorEastAsia"/>
                <w:sz w:val="24"/>
                <w:szCs w:val="24"/>
                <w:lang w:val="en-US"/>
              </w:rPr>
              <w:t xml:space="preserve">All UNDP personnel – </w:t>
            </w:r>
            <w:r w:rsidR="51963077" w:rsidRPr="50461D4C">
              <w:rPr>
                <w:rFonts w:eastAsiaTheme="minorEastAsia"/>
                <w:sz w:val="24"/>
                <w:szCs w:val="24"/>
                <w:lang w:val="en-US"/>
              </w:rPr>
              <w:lastRenderedPageBreak/>
              <w:t>both programme and operations – receive context sensitivity and risk management capacity building.</w:t>
            </w:r>
            <w:r w:rsidR="0C3761A8" w:rsidRPr="50461D4C">
              <w:rPr>
                <w:rFonts w:eastAsiaTheme="minorEastAsia"/>
                <w:sz w:val="24"/>
                <w:szCs w:val="24"/>
                <w:lang w:val="en-US" w:eastAsia="zh-CN"/>
              </w:rPr>
              <w:t xml:space="preserve"> </w:t>
            </w:r>
          </w:p>
          <w:p w14:paraId="28E0BEA3" w14:textId="637A7EF9" w:rsidR="00B0408E" w:rsidRPr="0024473B" w:rsidRDefault="00B0408E" w:rsidP="51963077">
            <w:pPr>
              <w:spacing w:after="0" w:line="240" w:lineRule="auto"/>
              <w:rPr>
                <w:rFonts w:eastAsiaTheme="minorEastAsia"/>
                <w:sz w:val="24"/>
                <w:szCs w:val="24"/>
                <w:lang w:val="en-US" w:eastAsia="zh-CN"/>
              </w:rPr>
            </w:pPr>
          </w:p>
          <w:p w14:paraId="535255BF" w14:textId="02449A3D" w:rsidR="00B0408E" w:rsidRPr="0024473B" w:rsidRDefault="00A66041" w:rsidP="0AF0CB0E">
            <w:pPr>
              <w:spacing w:after="0" w:line="240" w:lineRule="auto"/>
              <w:rPr>
                <w:rFonts w:eastAsiaTheme="minorEastAsia"/>
                <w:sz w:val="24"/>
                <w:szCs w:val="24"/>
                <w:lang w:eastAsia="zh-CN"/>
              </w:rPr>
            </w:pPr>
            <w:r w:rsidRPr="0AF0CB0E">
              <w:rPr>
                <w:rFonts w:eastAsiaTheme="minorEastAsia"/>
                <w:sz w:val="24"/>
                <w:szCs w:val="24"/>
                <w:lang w:val="en-US" w:eastAsia="zh-CN"/>
              </w:rPr>
              <w:t>UND</w:t>
            </w:r>
            <w:r w:rsidR="00AF02E3" w:rsidRPr="0AF0CB0E">
              <w:rPr>
                <w:rFonts w:eastAsiaTheme="minorEastAsia"/>
                <w:sz w:val="24"/>
                <w:szCs w:val="24"/>
                <w:lang w:val="en-US" w:eastAsia="zh-CN"/>
              </w:rPr>
              <w:t>P</w:t>
            </w:r>
            <w:r w:rsidRPr="0AF0CB0E">
              <w:rPr>
                <w:rFonts w:eastAsiaTheme="minorEastAsia"/>
                <w:sz w:val="24"/>
                <w:szCs w:val="24"/>
                <w:lang w:val="en-US" w:eastAsia="zh-CN"/>
              </w:rPr>
              <w:t xml:space="preserve"> has also strengthened it operational capacities </w:t>
            </w:r>
            <w:r w:rsidR="00AF02E3" w:rsidRPr="0AF0CB0E">
              <w:rPr>
                <w:rFonts w:eastAsiaTheme="minorEastAsia"/>
                <w:sz w:val="24"/>
                <w:szCs w:val="24"/>
                <w:lang w:val="en-US" w:eastAsia="zh-CN"/>
              </w:rPr>
              <w:t>in</w:t>
            </w:r>
            <w:r w:rsidRPr="0AF0CB0E">
              <w:rPr>
                <w:rFonts w:eastAsiaTheme="minorEastAsia"/>
                <w:sz w:val="24"/>
                <w:szCs w:val="24"/>
                <w:lang w:val="en-US" w:eastAsia="zh-CN"/>
              </w:rPr>
              <w:t xml:space="preserve"> finance and procurement to </w:t>
            </w:r>
            <w:r w:rsidR="00FB2B8A" w:rsidRPr="0AF0CB0E">
              <w:rPr>
                <w:rFonts w:eastAsiaTheme="minorEastAsia"/>
                <w:sz w:val="24"/>
                <w:szCs w:val="24"/>
                <w:lang w:val="en-US" w:eastAsia="zh-CN"/>
              </w:rPr>
              <w:t xml:space="preserve">reduce and </w:t>
            </w:r>
            <w:r w:rsidR="00AF02E3" w:rsidRPr="0AF0CB0E">
              <w:rPr>
                <w:rFonts w:eastAsiaTheme="minorEastAsia"/>
                <w:sz w:val="24"/>
                <w:szCs w:val="24"/>
                <w:lang w:val="en-US" w:eastAsia="zh-CN"/>
              </w:rPr>
              <w:t>mitigate</w:t>
            </w:r>
            <w:r w:rsidRPr="0AF0CB0E">
              <w:rPr>
                <w:rFonts w:eastAsiaTheme="minorEastAsia"/>
                <w:sz w:val="24"/>
                <w:szCs w:val="24"/>
                <w:lang w:val="en-US" w:eastAsia="zh-CN"/>
              </w:rPr>
              <w:t xml:space="preserve"> any risks of wrongful diversion of resources in these areas through improved</w:t>
            </w:r>
            <w:r w:rsidR="0C3761A8" w:rsidRPr="0AF0CB0E">
              <w:rPr>
                <w:rFonts w:eastAsiaTheme="minorEastAsia"/>
                <w:sz w:val="24"/>
                <w:szCs w:val="24"/>
                <w:lang w:val="en-US" w:eastAsia="zh-CN"/>
              </w:rPr>
              <w:t xml:space="preserve"> </w:t>
            </w:r>
            <w:r w:rsidRPr="0AF0CB0E">
              <w:rPr>
                <w:rFonts w:eastAsiaTheme="minorEastAsia"/>
                <w:sz w:val="24"/>
                <w:szCs w:val="24"/>
                <w:lang w:val="en-US" w:eastAsia="zh-CN"/>
              </w:rPr>
              <w:t xml:space="preserve">due </w:t>
            </w:r>
            <w:r w:rsidR="0C3761A8" w:rsidRPr="0AF0CB0E">
              <w:rPr>
                <w:rFonts w:eastAsiaTheme="minorEastAsia"/>
                <w:sz w:val="24"/>
                <w:szCs w:val="24"/>
                <w:lang w:val="en-US" w:eastAsia="zh-CN"/>
              </w:rPr>
              <w:t xml:space="preserve">diligence and appropriate risk </w:t>
            </w:r>
            <w:r w:rsidR="00AB1E02" w:rsidRPr="0AF0CB0E">
              <w:rPr>
                <w:rFonts w:eastAsiaTheme="minorEastAsia"/>
                <w:sz w:val="24"/>
                <w:szCs w:val="24"/>
                <w:lang w:val="en-US" w:eastAsia="zh-CN"/>
              </w:rPr>
              <w:t xml:space="preserve">identification and </w:t>
            </w:r>
            <w:r w:rsidR="0C3761A8" w:rsidRPr="0AF0CB0E">
              <w:rPr>
                <w:rFonts w:eastAsiaTheme="minorEastAsia"/>
                <w:sz w:val="24"/>
                <w:szCs w:val="24"/>
                <w:lang w:val="en-US" w:eastAsia="zh-CN"/>
              </w:rPr>
              <w:t>mitigation measures in</w:t>
            </w:r>
            <w:r w:rsidR="00AD2C4A" w:rsidRPr="0AF0CB0E">
              <w:rPr>
                <w:rFonts w:eastAsiaTheme="minorEastAsia"/>
                <w:sz w:val="24"/>
                <w:szCs w:val="24"/>
                <w:lang w:val="en-US" w:eastAsia="zh-CN"/>
              </w:rPr>
              <w:t xml:space="preserve"> responsible party selection,</w:t>
            </w:r>
            <w:r w:rsidR="0C3761A8" w:rsidRPr="0AF0CB0E">
              <w:rPr>
                <w:rFonts w:eastAsiaTheme="minorEastAsia"/>
                <w:sz w:val="24"/>
                <w:szCs w:val="24"/>
                <w:lang w:val="en-US" w:eastAsia="zh-CN"/>
              </w:rPr>
              <w:t xml:space="preserve"> procurement and human resource processes.  It ensures that its personnel and partners are conscious of the controls that need to be </w:t>
            </w:r>
            <w:r w:rsidR="75FB5F52" w:rsidRPr="0AF0CB0E">
              <w:rPr>
                <w:rFonts w:eastAsiaTheme="minorEastAsia"/>
                <w:sz w:val="24"/>
                <w:szCs w:val="24"/>
                <w:lang w:val="en-US" w:eastAsia="zh-CN"/>
              </w:rPr>
              <w:t>applied</w:t>
            </w:r>
            <w:r w:rsidR="67D805FC" w:rsidRPr="0AF0CB0E">
              <w:rPr>
                <w:rFonts w:eastAsiaTheme="minorEastAsia"/>
                <w:sz w:val="24"/>
                <w:szCs w:val="24"/>
                <w:lang w:val="en-US" w:eastAsia="zh-CN"/>
              </w:rPr>
              <w:t xml:space="preserve">. </w:t>
            </w:r>
          </w:p>
          <w:p w14:paraId="6E565DA5" w14:textId="61B0D4AF" w:rsidR="00B0408E" w:rsidRPr="0024473B" w:rsidRDefault="00B0408E" w:rsidP="51963077">
            <w:pPr>
              <w:tabs>
                <w:tab w:val="left" w:pos="990"/>
              </w:tabs>
              <w:spacing w:after="0" w:line="240" w:lineRule="auto"/>
              <w:rPr>
                <w:rFonts w:eastAsiaTheme="minorEastAsia"/>
                <w:sz w:val="24"/>
                <w:szCs w:val="24"/>
                <w:lang w:val="en-US" w:eastAsia="zh-CN"/>
              </w:rPr>
            </w:pPr>
          </w:p>
          <w:p w14:paraId="4A64C221" w14:textId="216F0A10" w:rsidR="00B0408E" w:rsidRPr="0024473B" w:rsidRDefault="0C3761A8" w:rsidP="0024473B">
            <w:pPr>
              <w:tabs>
                <w:tab w:val="left" w:pos="990"/>
              </w:tabs>
              <w:spacing w:after="0" w:line="240" w:lineRule="auto"/>
              <w:rPr>
                <w:rFonts w:eastAsiaTheme="minorEastAsia"/>
                <w:sz w:val="24"/>
                <w:szCs w:val="24"/>
                <w:lang w:val="en-US" w:eastAsia="zh-CN"/>
              </w:rPr>
            </w:pPr>
            <w:r w:rsidRPr="50461D4C">
              <w:rPr>
                <w:rFonts w:eastAsiaTheme="minorEastAsia"/>
                <w:sz w:val="24"/>
                <w:szCs w:val="24"/>
                <w:lang w:val="en-US" w:eastAsia="zh-CN"/>
              </w:rPr>
              <w:t>UNDP, in its current role as co-chair of the United Nations Risk Management Working Group, works with other agencies to identify collective risks</w:t>
            </w:r>
            <w:r w:rsidR="006D37B9" w:rsidRPr="50461D4C">
              <w:rPr>
                <w:rFonts w:eastAsiaTheme="minorEastAsia"/>
                <w:sz w:val="24"/>
                <w:szCs w:val="24"/>
                <w:lang w:val="en-US" w:eastAsia="zh-CN"/>
              </w:rPr>
              <w:t xml:space="preserve"> and mitigation measures</w:t>
            </w:r>
            <w:r w:rsidRPr="50461D4C">
              <w:rPr>
                <w:rFonts w:eastAsiaTheme="minorEastAsia"/>
                <w:sz w:val="24"/>
                <w:szCs w:val="24"/>
                <w:lang w:val="en-US" w:eastAsia="zh-CN"/>
              </w:rPr>
              <w:t xml:space="preserve"> to the United Nations system in Syria – including risks related to corruption and diversion of aid</w:t>
            </w:r>
            <w:r w:rsidR="008D10F3" w:rsidRPr="50461D4C">
              <w:rPr>
                <w:rFonts w:eastAsiaTheme="minorEastAsia"/>
                <w:sz w:val="24"/>
                <w:szCs w:val="24"/>
                <w:lang w:val="en-US" w:eastAsia="zh-CN"/>
              </w:rPr>
              <w:t>.</w:t>
            </w:r>
          </w:p>
          <w:p w14:paraId="44670757" w14:textId="7683BF29" w:rsidR="00B0408E" w:rsidRPr="0024473B" w:rsidRDefault="00B0408E" w:rsidP="51963077">
            <w:pPr>
              <w:tabs>
                <w:tab w:val="left" w:pos="990"/>
              </w:tabs>
              <w:spacing w:after="0" w:line="240" w:lineRule="auto"/>
              <w:rPr>
                <w:rFonts w:eastAsiaTheme="minorEastAsia" w:cstheme="minorHAnsi"/>
                <w:sz w:val="24"/>
                <w:szCs w:val="24"/>
                <w:lang w:val="en-US" w:eastAsia="zh-CN"/>
              </w:rPr>
            </w:pPr>
          </w:p>
          <w:p w14:paraId="33B34EBB" w14:textId="1F201D5E" w:rsidR="00B0408E" w:rsidRPr="0024473B" w:rsidRDefault="51963077" w:rsidP="51963077">
            <w:pPr>
              <w:spacing w:after="0" w:line="240" w:lineRule="auto"/>
              <w:rPr>
                <w:rFonts w:eastAsiaTheme="minorEastAsia" w:cstheme="minorHAnsi"/>
                <w:b/>
                <w:bCs/>
                <w:sz w:val="24"/>
                <w:szCs w:val="24"/>
                <w:lang w:eastAsia="zh-CN"/>
              </w:rPr>
            </w:pPr>
            <w:r w:rsidRPr="00F61BBA">
              <w:rPr>
                <w:rFonts w:eastAsiaTheme="minorEastAsia" w:cstheme="minorHAnsi"/>
                <w:sz w:val="24"/>
                <w:szCs w:val="24"/>
              </w:rPr>
              <w:t>UNDP actively participates in the Regional Dialogue Mechanism</w:t>
            </w:r>
            <w:r w:rsidR="00F61BBA" w:rsidRPr="00F61BBA">
              <w:t xml:space="preserve"> </w:t>
            </w:r>
            <w:r w:rsidR="00F61BBA" w:rsidRPr="00F61BBA">
              <w:rPr>
                <w:rFonts w:eastAsiaTheme="minorEastAsia" w:cstheme="minorHAnsi"/>
                <w:sz w:val="24"/>
                <w:szCs w:val="24"/>
              </w:rPr>
              <w:t xml:space="preserve">co-chaired by </w:t>
            </w:r>
            <w:r w:rsidR="00B27C46">
              <w:rPr>
                <w:rFonts w:eastAsiaTheme="minorEastAsia" w:cstheme="minorHAnsi"/>
                <w:sz w:val="24"/>
                <w:szCs w:val="24"/>
              </w:rPr>
              <w:t xml:space="preserve">the </w:t>
            </w:r>
            <w:r w:rsidR="00F61BBA" w:rsidRPr="00F61BBA">
              <w:rPr>
                <w:rFonts w:eastAsiaTheme="minorEastAsia" w:cstheme="minorHAnsi"/>
                <w:sz w:val="24"/>
                <w:szCs w:val="24"/>
              </w:rPr>
              <w:t xml:space="preserve">RC and </w:t>
            </w:r>
            <w:r w:rsidR="00186D17">
              <w:rPr>
                <w:rFonts w:eastAsiaTheme="minorEastAsia" w:cstheme="minorHAnsi"/>
                <w:sz w:val="24"/>
                <w:szCs w:val="24"/>
              </w:rPr>
              <w:t xml:space="preserve">the </w:t>
            </w:r>
            <w:r w:rsidR="00F61BBA" w:rsidRPr="00F61BBA">
              <w:rPr>
                <w:rFonts w:eastAsiaTheme="minorEastAsia" w:cstheme="minorHAnsi"/>
                <w:sz w:val="24"/>
                <w:szCs w:val="24"/>
              </w:rPr>
              <w:t xml:space="preserve">UK, </w:t>
            </w:r>
            <w:r w:rsidR="00B27C46">
              <w:rPr>
                <w:rFonts w:eastAsiaTheme="minorEastAsia" w:cstheme="minorHAnsi"/>
                <w:sz w:val="24"/>
                <w:szCs w:val="24"/>
              </w:rPr>
              <w:t>with the membership of</w:t>
            </w:r>
            <w:r w:rsidR="00F61BBA" w:rsidRPr="00F61BBA">
              <w:rPr>
                <w:rFonts w:eastAsiaTheme="minorEastAsia" w:cstheme="minorHAnsi"/>
                <w:sz w:val="24"/>
                <w:szCs w:val="24"/>
              </w:rPr>
              <w:t xml:space="preserve"> </w:t>
            </w:r>
            <w:r w:rsidR="00186D17">
              <w:rPr>
                <w:rFonts w:eastAsiaTheme="minorEastAsia" w:cstheme="minorHAnsi"/>
                <w:sz w:val="24"/>
                <w:szCs w:val="24"/>
              </w:rPr>
              <w:t xml:space="preserve">the </w:t>
            </w:r>
            <w:r w:rsidR="00F61BBA" w:rsidRPr="00F61BBA">
              <w:rPr>
                <w:rFonts w:eastAsiaTheme="minorEastAsia" w:cstheme="minorHAnsi"/>
                <w:sz w:val="24"/>
                <w:szCs w:val="24"/>
              </w:rPr>
              <w:t>US, France, Germany, Japan, Denmark,</w:t>
            </w:r>
            <w:r w:rsidR="00F61BBA" w:rsidRPr="006C58CC">
              <w:rPr>
                <w:rFonts w:eastAsiaTheme="minorEastAsia" w:cstheme="minorHAnsi"/>
                <w:sz w:val="24"/>
                <w:szCs w:val="24"/>
              </w:rPr>
              <w:t xml:space="preserve"> Sweden, Norway, Italy, the Netherlands, and Switzerland from the donor community</w:t>
            </w:r>
            <w:r w:rsidR="00B27C46">
              <w:rPr>
                <w:rFonts w:eastAsiaTheme="minorEastAsia" w:cstheme="minorHAnsi"/>
                <w:sz w:val="24"/>
                <w:szCs w:val="24"/>
              </w:rPr>
              <w:t>;</w:t>
            </w:r>
            <w:r w:rsidR="00F61BBA" w:rsidRPr="006C58CC">
              <w:rPr>
                <w:rFonts w:eastAsiaTheme="minorEastAsia" w:cstheme="minorHAnsi"/>
                <w:sz w:val="24"/>
                <w:szCs w:val="24"/>
              </w:rPr>
              <w:t xml:space="preserve"> and </w:t>
            </w:r>
            <w:r w:rsidR="00B27C46">
              <w:rPr>
                <w:rFonts w:eastAsiaTheme="minorEastAsia" w:cstheme="minorHAnsi"/>
                <w:sz w:val="24"/>
                <w:szCs w:val="24"/>
              </w:rPr>
              <w:t xml:space="preserve">the </w:t>
            </w:r>
            <w:r w:rsidR="00F61BBA" w:rsidRPr="006C58CC">
              <w:rPr>
                <w:rFonts w:eastAsiaTheme="minorEastAsia" w:cstheme="minorHAnsi"/>
                <w:sz w:val="24"/>
                <w:szCs w:val="24"/>
              </w:rPr>
              <w:t xml:space="preserve">RC, UNDP, WFP, UNFPA, UNICEF and UNHCR from the UNCT. </w:t>
            </w:r>
            <w:r w:rsidRPr="00F840D6">
              <w:rPr>
                <w:rFonts w:eastAsiaTheme="minorEastAsia" w:cstheme="minorHAnsi"/>
                <w:sz w:val="24"/>
                <w:szCs w:val="24"/>
              </w:rPr>
              <w:t xml:space="preserve"> </w:t>
            </w:r>
            <w:r w:rsidR="00F61BBA" w:rsidRPr="00F61BBA">
              <w:rPr>
                <w:rFonts w:eastAsiaTheme="minorEastAsia" w:cstheme="minorHAnsi"/>
                <w:sz w:val="24"/>
                <w:szCs w:val="24"/>
              </w:rPr>
              <w:t>A</w:t>
            </w:r>
            <w:r w:rsidRPr="00F840D6">
              <w:rPr>
                <w:rFonts w:eastAsiaTheme="minorEastAsia" w:cstheme="minorHAnsi"/>
                <w:sz w:val="24"/>
                <w:szCs w:val="24"/>
              </w:rPr>
              <w:t xml:space="preserve"> transparent dialogue and shared assessments between the United Nations and key Member States on such key issues as the exchange rate and other areas of operational concern takes place.</w:t>
            </w:r>
          </w:p>
          <w:p w14:paraId="0AB383AF" w14:textId="10C1C722" w:rsidR="00B0408E" w:rsidRPr="0024473B" w:rsidRDefault="00B0408E" w:rsidP="51963077">
            <w:pPr>
              <w:spacing w:after="0" w:line="240" w:lineRule="auto"/>
              <w:rPr>
                <w:rFonts w:eastAsiaTheme="minorEastAsia" w:cstheme="minorHAnsi"/>
                <w:sz w:val="24"/>
                <w:szCs w:val="24"/>
              </w:rPr>
            </w:pPr>
          </w:p>
        </w:tc>
      </w:tr>
      <w:tr w:rsidR="00B0408E" w:rsidRPr="000E40D0" w14:paraId="1128C5E6" w14:textId="77777777" w:rsidTr="0AF0CB0E">
        <w:trPr>
          <w:trHeight w:val="593"/>
          <w:jc w:val="center"/>
        </w:trPr>
        <w:tc>
          <w:tcPr>
            <w:tcW w:w="2524" w:type="pct"/>
            <w:vAlign w:val="center"/>
          </w:tcPr>
          <w:p w14:paraId="7F287FE8" w14:textId="7FE2C407" w:rsidR="00B0408E" w:rsidRPr="00E14C94" w:rsidRDefault="00B0408E" w:rsidP="00E14C94">
            <w:pPr>
              <w:spacing w:after="0" w:line="240" w:lineRule="auto"/>
              <w:jc w:val="both"/>
              <w:rPr>
                <w:rFonts w:cstheme="minorHAnsi"/>
                <w:b/>
                <w:sz w:val="24"/>
                <w:szCs w:val="24"/>
              </w:rPr>
            </w:pPr>
            <w:r w:rsidRPr="00E14C94">
              <w:rPr>
                <w:rFonts w:eastAsia="Times New Roman" w:cstheme="minorHAnsi"/>
                <w:b/>
                <w:bCs/>
                <w:sz w:val="24"/>
                <w:szCs w:val="24"/>
              </w:rPr>
              <w:lastRenderedPageBreak/>
              <w:t>Fourth</w:t>
            </w:r>
            <w:r w:rsidRPr="00E14C94">
              <w:rPr>
                <w:rFonts w:eastAsia="Times New Roman" w:cstheme="minorHAnsi"/>
                <w:sz w:val="24"/>
                <w:szCs w:val="24"/>
              </w:rPr>
              <w:t xml:space="preserve">, no development or reconstruction activities can take place that will genuinely benefit the Syrian people, not the regime, until all Syrians have reached a comprehensive peace process and an inclusive political settlement in accordance with Security Council Resolution 2254.  </w:t>
            </w:r>
            <w:r w:rsidRPr="00E14C94">
              <w:rPr>
                <w:rFonts w:eastAsia="Times New Roman" w:cstheme="minorHAnsi"/>
                <w:sz w:val="24"/>
                <w:szCs w:val="24"/>
                <w:lang w:val="en-GB"/>
              </w:rPr>
              <w:t xml:space="preserve">The </w:t>
            </w:r>
            <w:r w:rsidRPr="00E14C94">
              <w:rPr>
                <w:rFonts w:eastAsia="Times New Roman" w:cstheme="minorHAnsi"/>
                <w:sz w:val="24"/>
                <w:szCs w:val="24"/>
                <w:lang w:val="en-GB"/>
              </w:rPr>
              <w:lastRenderedPageBreak/>
              <w:t>United States would like a clear explanation as to how the UNDP intends to implement this CPD in line with Resolution 2254.</w:t>
            </w:r>
          </w:p>
        </w:tc>
        <w:tc>
          <w:tcPr>
            <w:tcW w:w="2476" w:type="pct"/>
            <w:shd w:val="clear" w:color="auto" w:fill="FFFFFF" w:themeFill="background1"/>
          </w:tcPr>
          <w:p w14:paraId="2C938743" w14:textId="77777777" w:rsidR="00E14C94" w:rsidRDefault="51963077" w:rsidP="0AF0CB0E">
            <w:pPr>
              <w:spacing w:after="0" w:line="240" w:lineRule="auto"/>
              <w:rPr>
                <w:rFonts w:eastAsiaTheme="minorEastAsia"/>
                <w:sz w:val="24"/>
                <w:szCs w:val="24"/>
              </w:rPr>
            </w:pPr>
            <w:r w:rsidRPr="0AF0CB0E">
              <w:rPr>
                <w:rFonts w:eastAsiaTheme="minorEastAsia"/>
                <w:sz w:val="24"/>
                <w:szCs w:val="24"/>
              </w:rPr>
              <w:lastRenderedPageBreak/>
              <w:t xml:space="preserve">By working exclusively on early recovery programming, UNDP ensures </w:t>
            </w:r>
            <w:r w:rsidR="00B27C46">
              <w:rPr>
                <w:rFonts w:eastAsiaTheme="minorEastAsia"/>
                <w:sz w:val="24"/>
                <w:szCs w:val="24"/>
              </w:rPr>
              <w:t xml:space="preserve">full </w:t>
            </w:r>
            <w:r w:rsidRPr="0AF0CB0E">
              <w:rPr>
                <w:rFonts w:eastAsiaTheme="minorEastAsia"/>
                <w:sz w:val="24"/>
                <w:szCs w:val="24"/>
              </w:rPr>
              <w:t xml:space="preserve">consistency with the “Parameters and Principles of UN Assistance in Syria”, including its call to defer UN facilitation of reconstruction until an inclusive political agreement is reached, as </w:t>
            </w:r>
            <w:r w:rsidR="00D41787" w:rsidRPr="0AF0CB0E">
              <w:rPr>
                <w:rFonts w:eastAsiaTheme="minorEastAsia"/>
                <w:sz w:val="24"/>
                <w:szCs w:val="24"/>
              </w:rPr>
              <w:t xml:space="preserve">per the recent discussions with the UN relief coordinator and Member States. </w:t>
            </w:r>
          </w:p>
          <w:p w14:paraId="51576470" w14:textId="77777777" w:rsidR="00E14C94" w:rsidRDefault="00186D17" w:rsidP="0AF0CB0E">
            <w:pPr>
              <w:spacing w:after="0" w:line="240" w:lineRule="auto"/>
              <w:rPr>
                <w:rFonts w:eastAsiaTheme="minorEastAsia"/>
                <w:sz w:val="24"/>
                <w:szCs w:val="24"/>
              </w:rPr>
            </w:pPr>
            <w:r w:rsidRPr="00186D17">
              <w:rPr>
                <w:rFonts w:eastAsiaTheme="minorEastAsia"/>
                <w:sz w:val="24"/>
                <w:szCs w:val="24"/>
              </w:rPr>
              <w:lastRenderedPageBreak/>
              <w:t xml:space="preserve">For the first time, </w:t>
            </w:r>
            <w:r w:rsidR="00350287">
              <w:rPr>
                <w:rFonts w:eastAsiaTheme="minorEastAsia"/>
                <w:sz w:val="24"/>
                <w:szCs w:val="24"/>
              </w:rPr>
              <w:t>“</w:t>
            </w:r>
            <w:r w:rsidRPr="00186D17">
              <w:rPr>
                <w:rFonts w:eastAsiaTheme="minorEastAsia"/>
                <w:sz w:val="24"/>
                <w:szCs w:val="24"/>
              </w:rPr>
              <w:t xml:space="preserve">the Parameters and Principles of UN Assistance </w:t>
            </w:r>
            <w:r w:rsidR="00350287">
              <w:rPr>
                <w:rFonts w:eastAsiaTheme="minorEastAsia"/>
                <w:sz w:val="24"/>
                <w:szCs w:val="24"/>
              </w:rPr>
              <w:t xml:space="preserve">in Syria” </w:t>
            </w:r>
            <w:r w:rsidRPr="00186D17">
              <w:rPr>
                <w:rFonts w:eastAsiaTheme="minorEastAsia"/>
                <w:sz w:val="24"/>
                <w:szCs w:val="24"/>
              </w:rPr>
              <w:t>are explicitly referenced in the CPD</w:t>
            </w:r>
            <w:r w:rsidR="00B60178">
              <w:rPr>
                <w:rFonts w:eastAsiaTheme="minorEastAsia"/>
                <w:sz w:val="24"/>
                <w:szCs w:val="24"/>
              </w:rPr>
              <w:t xml:space="preserve">. </w:t>
            </w:r>
          </w:p>
          <w:p w14:paraId="5BFD4CB6" w14:textId="77777777" w:rsidR="00E14C94" w:rsidRDefault="00E14C94" w:rsidP="0AF0CB0E">
            <w:pPr>
              <w:spacing w:after="0" w:line="240" w:lineRule="auto"/>
              <w:rPr>
                <w:rFonts w:eastAsiaTheme="minorEastAsia"/>
                <w:sz w:val="24"/>
                <w:szCs w:val="24"/>
              </w:rPr>
            </w:pPr>
          </w:p>
          <w:p w14:paraId="4FBFEE60" w14:textId="20B507EA" w:rsidR="00B0408E" w:rsidRPr="0024473B" w:rsidRDefault="00D41787" w:rsidP="0AF0CB0E">
            <w:pPr>
              <w:spacing w:after="0" w:line="240" w:lineRule="auto"/>
              <w:rPr>
                <w:rFonts w:eastAsiaTheme="minorEastAsia"/>
                <w:sz w:val="24"/>
                <w:szCs w:val="24"/>
              </w:rPr>
            </w:pPr>
            <w:r w:rsidRPr="0AF0CB0E">
              <w:rPr>
                <w:rFonts w:eastAsiaTheme="minorEastAsia"/>
                <w:sz w:val="24"/>
                <w:szCs w:val="24"/>
              </w:rPr>
              <w:t>UNDP’s position is aligned with t</w:t>
            </w:r>
            <w:r w:rsidRPr="0AF0CB0E">
              <w:rPr>
                <w:rFonts w:eastAsiaTheme="minorEastAsia"/>
                <w:sz w:val="24"/>
                <w:szCs w:val="24"/>
                <w:lang w:eastAsia="zh-CN"/>
              </w:rPr>
              <w:t>he conclusions of the Sixth Humanitarian Senior Officials Meeting on Syria held on 1 April 2022 in Helsinki, Finland</w:t>
            </w:r>
            <w:r w:rsidR="006D4AE9">
              <w:rPr>
                <w:rFonts w:eastAsiaTheme="minorEastAsia"/>
                <w:sz w:val="24"/>
                <w:szCs w:val="24"/>
                <w:lang w:eastAsia="zh-CN"/>
              </w:rPr>
              <w:t xml:space="preserve"> </w:t>
            </w:r>
            <w:r w:rsidRPr="0AF0CB0E">
              <w:rPr>
                <w:rFonts w:eastAsiaTheme="minorEastAsia"/>
                <w:sz w:val="24"/>
                <w:szCs w:val="24"/>
                <w:lang w:eastAsia="zh-CN"/>
              </w:rPr>
              <w:t>that, “early recovery does not constitute reconstruction and therefore it is being provided in line with donors’ red lines on reconstruction.”</w:t>
            </w:r>
            <w:r>
              <w:t xml:space="preserve"> </w:t>
            </w:r>
            <w:r w:rsidR="00C95992" w:rsidRPr="0AF0CB0E">
              <w:rPr>
                <w:rFonts w:eastAsiaTheme="minorEastAsia"/>
                <w:sz w:val="24"/>
                <w:szCs w:val="24"/>
                <w:lang w:eastAsia="zh-CN"/>
              </w:rPr>
              <w:t>Early recovery can be distinguished from reconstruction in terms of design, intent, and scale and is based on humanitarian principles and implemented in a context sensitive manner</w:t>
            </w:r>
            <w:r w:rsidR="00B27C46">
              <w:rPr>
                <w:rFonts w:eastAsiaTheme="minorEastAsia"/>
                <w:sz w:val="24"/>
                <w:szCs w:val="24"/>
                <w:lang w:eastAsia="zh-CN"/>
              </w:rPr>
              <w:t>,</w:t>
            </w:r>
            <w:r w:rsidRPr="0AF0CB0E">
              <w:rPr>
                <w:rFonts w:eastAsiaTheme="minorEastAsia"/>
                <w:sz w:val="24"/>
                <w:szCs w:val="24"/>
                <w:lang w:eastAsia="zh-CN"/>
              </w:rPr>
              <w:t xml:space="preserve"> serves to strengthen resilience and local capacities, and helps people </w:t>
            </w:r>
            <w:r w:rsidR="00615CF6" w:rsidRPr="0AF0CB0E">
              <w:rPr>
                <w:rFonts w:eastAsiaTheme="minorEastAsia"/>
                <w:sz w:val="24"/>
                <w:szCs w:val="24"/>
                <w:lang w:eastAsia="zh-CN"/>
              </w:rPr>
              <w:t xml:space="preserve">– particularly the most vulnerable -- </w:t>
            </w:r>
            <w:r w:rsidRPr="0AF0CB0E">
              <w:rPr>
                <w:rFonts w:eastAsiaTheme="minorEastAsia"/>
                <w:sz w:val="24"/>
                <w:szCs w:val="24"/>
                <w:lang w:eastAsia="zh-CN"/>
              </w:rPr>
              <w:t xml:space="preserve">move from dependence on humanitarian relief towards greater </w:t>
            </w:r>
            <w:r w:rsidR="0063637C">
              <w:rPr>
                <w:rFonts w:eastAsiaTheme="minorEastAsia"/>
                <w:sz w:val="24"/>
                <w:szCs w:val="24"/>
                <w:lang w:eastAsia="zh-CN"/>
              </w:rPr>
              <w:t xml:space="preserve">resilience and </w:t>
            </w:r>
            <w:r w:rsidRPr="0AF0CB0E">
              <w:rPr>
                <w:rFonts w:eastAsiaTheme="minorEastAsia"/>
                <w:sz w:val="24"/>
                <w:szCs w:val="24"/>
                <w:lang w:eastAsia="zh-CN"/>
              </w:rPr>
              <w:t xml:space="preserve">self-reliance. </w:t>
            </w:r>
          </w:p>
        </w:tc>
      </w:tr>
      <w:tr w:rsidR="00B0408E" w:rsidRPr="000E40D0" w14:paraId="2C170601" w14:textId="77777777" w:rsidTr="0AF0CB0E">
        <w:trPr>
          <w:trHeight w:val="593"/>
          <w:jc w:val="center"/>
        </w:trPr>
        <w:tc>
          <w:tcPr>
            <w:tcW w:w="2524" w:type="pct"/>
            <w:vAlign w:val="center"/>
          </w:tcPr>
          <w:p w14:paraId="013434D5" w14:textId="77777777" w:rsidR="00B0408E" w:rsidRPr="00E14C94" w:rsidRDefault="00B0408E" w:rsidP="00E14C94">
            <w:pPr>
              <w:spacing w:after="0" w:line="240" w:lineRule="auto"/>
              <w:jc w:val="both"/>
              <w:rPr>
                <w:rStyle w:val="eop"/>
                <w:rFonts w:cstheme="minorHAnsi"/>
                <w:b/>
                <w:sz w:val="24"/>
                <w:szCs w:val="24"/>
              </w:rPr>
            </w:pPr>
            <w:r w:rsidRPr="00E14C94">
              <w:rPr>
                <w:rStyle w:val="normaltextrun"/>
                <w:rFonts w:cstheme="minorHAnsi"/>
                <w:sz w:val="24"/>
                <w:szCs w:val="24"/>
              </w:rPr>
              <w:lastRenderedPageBreak/>
              <w:t>Paragraph 13 -</w:t>
            </w:r>
            <w:r w:rsidRPr="00E14C94">
              <w:rPr>
                <w:rStyle w:val="eop"/>
                <w:rFonts w:cstheme="minorHAnsi"/>
                <w:sz w:val="24"/>
                <w:szCs w:val="24"/>
              </w:rPr>
              <w:t xml:space="preserve"> </w:t>
            </w:r>
            <w:r w:rsidRPr="00E14C94">
              <w:rPr>
                <w:rStyle w:val="normaltextrun"/>
                <w:rFonts w:cstheme="minorHAnsi"/>
                <w:sz w:val="24"/>
                <w:szCs w:val="24"/>
              </w:rPr>
              <w:t>When discussing those left behind, this should be clearly specified (as it is later on in the document) to indicate the country programme will target women, youth, persons with disabilities, female-headed households, IDPs, returnees and host communities, prioritizing marginalized and worst-affected areas.</w:t>
            </w:r>
            <w:r w:rsidRPr="00E14C94">
              <w:rPr>
                <w:rStyle w:val="eop"/>
                <w:rFonts w:cstheme="minorHAnsi"/>
                <w:sz w:val="24"/>
                <w:szCs w:val="24"/>
              </w:rPr>
              <w:t> </w:t>
            </w:r>
          </w:p>
          <w:p w14:paraId="18FE3491" w14:textId="0002A9AE" w:rsidR="001A7702" w:rsidRPr="0024473B" w:rsidRDefault="001A7702" w:rsidP="001A7702">
            <w:pPr>
              <w:pStyle w:val="ListParagraph"/>
              <w:spacing w:after="0" w:line="240" w:lineRule="auto"/>
              <w:jc w:val="both"/>
              <w:rPr>
                <w:rFonts w:cstheme="minorHAnsi"/>
                <w:b/>
                <w:sz w:val="24"/>
                <w:szCs w:val="24"/>
              </w:rPr>
            </w:pPr>
          </w:p>
        </w:tc>
        <w:tc>
          <w:tcPr>
            <w:tcW w:w="2476" w:type="pct"/>
            <w:shd w:val="clear" w:color="auto" w:fill="FFFFFF" w:themeFill="background1"/>
          </w:tcPr>
          <w:p w14:paraId="31978695" w14:textId="6BF63EA2" w:rsidR="00B0408E" w:rsidRPr="0024473B" w:rsidRDefault="6A043D49" w:rsidP="0AF0CB0E">
            <w:pPr>
              <w:spacing w:after="0" w:line="240" w:lineRule="auto"/>
              <w:rPr>
                <w:rFonts w:eastAsiaTheme="minorEastAsia"/>
                <w:b/>
                <w:bCs/>
                <w:sz w:val="24"/>
                <w:szCs w:val="24"/>
                <w:lang w:eastAsia="zh-CN"/>
              </w:rPr>
            </w:pPr>
            <w:r w:rsidRPr="0AF0CB0E">
              <w:rPr>
                <w:rFonts w:eastAsiaTheme="minorEastAsia"/>
                <w:sz w:val="24"/>
                <w:szCs w:val="24"/>
                <w:lang w:eastAsia="zh-CN"/>
              </w:rPr>
              <w:t xml:space="preserve">This is well noted and </w:t>
            </w:r>
            <w:r w:rsidR="000E62D8" w:rsidRPr="0AF0CB0E">
              <w:rPr>
                <w:rFonts w:eastAsiaTheme="minorEastAsia"/>
                <w:sz w:val="24"/>
                <w:szCs w:val="24"/>
                <w:lang w:eastAsia="zh-CN"/>
              </w:rPr>
              <w:t>the suggested phrase</w:t>
            </w:r>
            <w:r w:rsidR="003D4DB1">
              <w:rPr>
                <w:rFonts w:eastAsiaTheme="minorEastAsia"/>
                <w:sz w:val="24"/>
                <w:szCs w:val="24"/>
                <w:lang w:eastAsia="zh-CN"/>
              </w:rPr>
              <w:t xml:space="preserve"> of </w:t>
            </w:r>
            <w:r w:rsidR="003D4DB1" w:rsidRPr="003D4DB1">
              <w:rPr>
                <w:rFonts w:eastAsiaTheme="minorEastAsia"/>
                <w:i/>
                <w:iCs/>
                <w:sz w:val="24"/>
                <w:szCs w:val="24"/>
                <w:lang w:eastAsia="zh-CN"/>
              </w:rPr>
              <w:t>“including women, youth, persons with disabilities, female-headed households, IDPs, returnees and host communities, prioritizing worst-affected areas”</w:t>
            </w:r>
            <w:r w:rsidR="003D4DB1" w:rsidRPr="003D4DB1">
              <w:rPr>
                <w:rFonts w:eastAsiaTheme="minorEastAsia"/>
                <w:sz w:val="24"/>
                <w:szCs w:val="24"/>
                <w:lang w:eastAsia="zh-CN"/>
              </w:rPr>
              <w:t xml:space="preserve"> </w:t>
            </w:r>
            <w:r w:rsidR="000E62D8" w:rsidRPr="0AF0CB0E">
              <w:rPr>
                <w:rFonts w:eastAsiaTheme="minorEastAsia"/>
                <w:sz w:val="24"/>
                <w:szCs w:val="24"/>
                <w:lang w:eastAsia="zh-CN"/>
              </w:rPr>
              <w:t xml:space="preserve">is now </w:t>
            </w:r>
            <w:r w:rsidRPr="0AF0CB0E">
              <w:rPr>
                <w:rFonts w:eastAsiaTheme="minorEastAsia"/>
                <w:sz w:val="24"/>
                <w:szCs w:val="24"/>
                <w:lang w:eastAsia="zh-CN"/>
              </w:rPr>
              <w:t>reflected in para</w:t>
            </w:r>
            <w:r w:rsidR="00827DEB" w:rsidRPr="0AF0CB0E">
              <w:rPr>
                <w:rFonts w:eastAsiaTheme="minorEastAsia"/>
                <w:sz w:val="24"/>
                <w:szCs w:val="24"/>
                <w:lang w:eastAsia="zh-CN"/>
              </w:rPr>
              <w:t>.</w:t>
            </w:r>
            <w:r w:rsidRPr="0AF0CB0E">
              <w:rPr>
                <w:rFonts w:eastAsiaTheme="minorEastAsia"/>
                <w:sz w:val="24"/>
                <w:szCs w:val="24"/>
                <w:lang w:eastAsia="zh-CN"/>
              </w:rPr>
              <w:t xml:space="preserve"> 13</w:t>
            </w:r>
            <w:r w:rsidR="00827DEB" w:rsidRPr="0AF0CB0E">
              <w:rPr>
                <w:rFonts w:eastAsiaTheme="minorEastAsia"/>
                <w:sz w:val="24"/>
                <w:szCs w:val="24"/>
                <w:lang w:eastAsia="zh-CN"/>
              </w:rPr>
              <w:t xml:space="preserve"> of the CPD.</w:t>
            </w:r>
          </w:p>
          <w:p w14:paraId="27957B6B" w14:textId="0C714500" w:rsidR="00B0408E" w:rsidRPr="0024473B" w:rsidRDefault="00B0408E" w:rsidP="5B140EA9">
            <w:pPr>
              <w:spacing w:after="0" w:line="240" w:lineRule="auto"/>
              <w:rPr>
                <w:rFonts w:eastAsiaTheme="minorEastAsia" w:cstheme="minorHAnsi"/>
                <w:sz w:val="24"/>
                <w:szCs w:val="24"/>
                <w:highlight w:val="yellow"/>
                <w:lang w:eastAsia="zh-CN"/>
              </w:rPr>
            </w:pPr>
          </w:p>
          <w:p w14:paraId="6B335A2B" w14:textId="73629BF9" w:rsidR="00B0408E" w:rsidRPr="0024473B" w:rsidRDefault="00B0408E" w:rsidP="51963077">
            <w:pPr>
              <w:spacing w:after="0" w:line="240" w:lineRule="auto"/>
              <w:rPr>
                <w:rFonts w:eastAsiaTheme="minorEastAsia" w:cstheme="minorHAnsi"/>
                <w:b/>
                <w:bCs/>
                <w:sz w:val="24"/>
                <w:szCs w:val="24"/>
                <w:highlight w:val="yellow"/>
                <w:lang w:eastAsia="zh-CN"/>
              </w:rPr>
            </w:pPr>
          </w:p>
        </w:tc>
      </w:tr>
      <w:tr w:rsidR="001A7702" w:rsidRPr="000E40D0" w14:paraId="38521C30" w14:textId="77777777" w:rsidTr="0AF0CB0E">
        <w:trPr>
          <w:trHeight w:val="593"/>
          <w:jc w:val="center"/>
        </w:trPr>
        <w:tc>
          <w:tcPr>
            <w:tcW w:w="2524" w:type="pct"/>
            <w:tcBorders>
              <w:bottom w:val="single" w:sz="4" w:space="0" w:color="auto"/>
            </w:tcBorders>
            <w:shd w:val="clear" w:color="auto" w:fill="A5A5A5" w:themeFill="accent3"/>
            <w:vAlign w:val="center"/>
          </w:tcPr>
          <w:p w14:paraId="58013D38" w14:textId="6E73A66B" w:rsidR="001A7702" w:rsidRPr="0024473B" w:rsidRDefault="001A7702" w:rsidP="001A7702">
            <w:pPr>
              <w:spacing w:after="0" w:line="240" w:lineRule="auto"/>
              <w:jc w:val="center"/>
              <w:rPr>
                <w:rFonts w:cstheme="minorHAnsi"/>
                <w:b/>
                <w:sz w:val="24"/>
                <w:szCs w:val="24"/>
              </w:rPr>
            </w:pPr>
            <w:r w:rsidRPr="0024473B">
              <w:rPr>
                <w:rFonts w:cstheme="minorHAnsi"/>
                <w:b/>
                <w:bCs/>
                <w:sz w:val="24"/>
                <w:szCs w:val="24"/>
              </w:rPr>
              <w:t>Comments by Netherlands</w:t>
            </w:r>
          </w:p>
        </w:tc>
        <w:tc>
          <w:tcPr>
            <w:tcW w:w="2476" w:type="pct"/>
            <w:tcBorders>
              <w:bottom w:val="single" w:sz="4" w:space="0" w:color="auto"/>
            </w:tcBorders>
            <w:shd w:val="clear" w:color="auto" w:fill="A5A5A5" w:themeFill="accent3"/>
            <w:vAlign w:val="center"/>
          </w:tcPr>
          <w:p w14:paraId="2031FA0A" w14:textId="77EB3EA5" w:rsidR="001A7702" w:rsidRPr="0024473B" w:rsidRDefault="001A7702" w:rsidP="001A7702">
            <w:pPr>
              <w:pStyle w:val="Heading3"/>
              <w:outlineLvl w:val="2"/>
              <w:rPr>
                <w:rFonts w:eastAsiaTheme="minorEastAsia"/>
                <w:sz w:val="24"/>
                <w:szCs w:val="24"/>
              </w:rPr>
            </w:pPr>
            <w:r w:rsidRPr="0024473B">
              <w:rPr>
                <w:rFonts w:eastAsiaTheme="minorEastAsia"/>
                <w:sz w:val="24"/>
                <w:szCs w:val="24"/>
              </w:rPr>
              <w:t>UNDP Response</w:t>
            </w:r>
          </w:p>
        </w:tc>
      </w:tr>
      <w:tr w:rsidR="003B4A40" w:rsidRPr="000E40D0" w14:paraId="172FB963" w14:textId="77777777" w:rsidTr="0AF0CB0E">
        <w:trPr>
          <w:trHeight w:val="593"/>
          <w:jc w:val="center"/>
        </w:trPr>
        <w:tc>
          <w:tcPr>
            <w:tcW w:w="5000" w:type="pct"/>
            <w:gridSpan w:val="2"/>
            <w:vAlign w:val="center"/>
          </w:tcPr>
          <w:p w14:paraId="450CCD60" w14:textId="2CBAB02C" w:rsidR="003B4A40" w:rsidRPr="0024473B" w:rsidRDefault="003B4A40" w:rsidP="003B4A40">
            <w:pPr>
              <w:pStyle w:val="ListParagraph"/>
              <w:spacing w:line="240" w:lineRule="auto"/>
              <w:ind w:left="288"/>
              <w:rPr>
                <w:rFonts w:eastAsiaTheme="minorEastAsia" w:cstheme="minorHAnsi"/>
                <w:b/>
                <w:bCs/>
                <w:color w:val="000000"/>
                <w:sz w:val="24"/>
                <w:szCs w:val="24"/>
              </w:rPr>
            </w:pPr>
            <w:r w:rsidRPr="0024473B">
              <w:rPr>
                <w:rFonts w:eastAsiaTheme="minorEastAsia" w:cstheme="minorHAnsi"/>
                <w:b/>
                <w:bCs/>
                <w:sz w:val="24"/>
                <w:szCs w:val="24"/>
              </w:rPr>
              <w:t>SF-level comments</w:t>
            </w:r>
          </w:p>
        </w:tc>
      </w:tr>
      <w:tr w:rsidR="003B4A40" w:rsidRPr="000E40D0" w14:paraId="3F8D832E" w14:textId="77777777" w:rsidTr="0AF0CB0E">
        <w:trPr>
          <w:trHeight w:val="593"/>
          <w:jc w:val="center"/>
        </w:trPr>
        <w:tc>
          <w:tcPr>
            <w:tcW w:w="2524" w:type="pct"/>
            <w:vAlign w:val="center"/>
          </w:tcPr>
          <w:p w14:paraId="1CE7D8D1" w14:textId="28AB1BA8" w:rsidR="003B4A40" w:rsidRPr="00E14C94" w:rsidRDefault="003B4A40" w:rsidP="00E14C94">
            <w:pPr>
              <w:spacing w:after="0" w:line="240" w:lineRule="auto"/>
              <w:jc w:val="both"/>
              <w:rPr>
                <w:sz w:val="24"/>
                <w:szCs w:val="24"/>
              </w:rPr>
            </w:pPr>
            <w:r w:rsidRPr="00E14C94">
              <w:rPr>
                <w:sz w:val="24"/>
                <w:szCs w:val="24"/>
              </w:rPr>
              <w:t xml:space="preserve">The Netherlands wishes to thank the UN agencies for their continued engagement and appreciates the adjustments that were made in the final stages based on grave concerns of The Netherlands and other donors. However, </w:t>
            </w:r>
            <w:r w:rsidRPr="00E14C94">
              <w:rPr>
                <w:rFonts w:eastAsia="Times New Roman"/>
                <w:sz w:val="24"/>
                <w:szCs w:val="24"/>
              </w:rPr>
              <w:t xml:space="preserve">the Netherlands reiterates some serious concerns regarding the UN Strategic Framework for Syria (Framework). The Netherlands, joined by other member states, has previously expressed strong objections to the narrative of the Framework and concerns that it could </w:t>
            </w:r>
            <w:r w:rsidRPr="00E14C94">
              <w:rPr>
                <w:rFonts w:eastAsia="Times New Roman"/>
                <w:sz w:val="24"/>
                <w:szCs w:val="24"/>
              </w:rPr>
              <w:lastRenderedPageBreak/>
              <w:t xml:space="preserve">undermine country level UN programs designed to help alleviate suffering of the Syrian people.  The Netherlands is disappointed that the final Framework ignores the fact that conflict is the main cause of Syrians’ suffering today. The document does not use the word “conflict” to describe the situation in Syria since 2011.  </w:t>
            </w:r>
          </w:p>
        </w:tc>
        <w:tc>
          <w:tcPr>
            <w:tcW w:w="2476" w:type="pct"/>
            <w:shd w:val="clear" w:color="auto" w:fill="FFFFFF" w:themeFill="background1"/>
            <w:vAlign w:val="center"/>
          </w:tcPr>
          <w:p w14:paraId="31D0FF67" w14:textId="77777777" w:rsidR="00B27C46" w:rsidRDefault="00A66041" w:rsidP="006D4AE9">
            <w:pPr>
              <w:spacing w:after="0" w:line="240" w:lineRule="auto"/>
              <w:contextualSpacing/>
              <w:rPr>
                <w:rFonts w:eastAsiaTheme="minorEastAsia"/>
                <w:sz w:val="24"/>
                <w:szCs w:val="24"/>
                <w:lang w:eastAsia="zh-CN"/>
              </w:rPr>
            </w:pPr>
            <w:r w:rsidRPr="0AF0CB0E">
              <w:rPr>
                <w:rFonts w:eastAsiaTheme="minorEastAsia"/>
                <w:sz w:val="24"/>
                <w:szCs w:val="24"/>
                <w:lang w:eastAsia="zh-CN"/>
              </w:rPr>
              <w:lastRenderedPageBreak/>
              <w:t>UNDP notes the comm</w:t>
            </w:r>
            <w:r w:rsidR="00FC00F6" w:rsidRPr="0AF0CB0E">
              <w:rPr>
                <w:rFonts w:eastAsiaTheme="minorEastAsia"/>
                <w:sz w:val="24"/>
                <w:szCs w:val="24"/>
                <w:lang w:eastAsia="zh-CN"/>
              </w:rPr>
              <w:t>e</w:t>
            </w:r>
            <w:r w:rsidRPr="0AF0CB0E">
              <w:rPr>
                <w:rFonts w:eastAsiaTheme="minorEastAsia"/>
                <w:sz w:val="24"/>
                <w:szCs w:val="24"/>
                <w:lang w:eastAsia="zh-CN"/>
              </w:rPr>
              <w:t>nt</w:t>
            </w:r>
            <w:r w:rsidR="00FC00F6" w:rsidRPr="0AF0CB0E">
              <w:rPr>
                <w:rFonts w:eastAsiaTheme="minorEastAsia"/>
                <w:sz w:val="24"/>
                <w:szCs w:val="24"/>
                <w:lang w:eastAsia="zh-CN"/>
              </w:rPr>
              <w:t>s</w:t>
            </w:r>
            <w:r w:rsidRPr="0AF0CB0E">
              <w:rPr>
                <w:rFonts w:eastAsiaTheme="minorEastAsia"/>
                <w:sz w:val="24"/>
                <w:szCs w:val="24"/>
                <w:lang w:eastAsia="zh-CN"/>
              </w:rPr>
              <w:t xml:space="preserve"> by the </w:t>
            </w:r>
            <w:r w:rsidR="00FC00F6" w:rsidRPr="0AF0CB0E">
              <w:rPr>
                <w:rFonts w:eastAsiaTheme="minorEastAsia"/>
                <w:sz w:val="24"/>
                <w:szCs w:val="24"/>
                <w:lang w:eastAsia="zh-CN"/>
              </w:rPr>
              <w:t>Netherlands</w:t>
            </w:r>
            <w:r w:rsidRPr="0AF0CB0E">
              <w:rPr>
                <w:rFonts w:eastAsiaTheme="minorEastAsia"/>
                <w:sz w:val="24"/>
                <w:szCs w:val="24"/>
                <w:lang w:eastAsia="zh-CN"/>
              </w:rPr>
              <w:t xml:space="preserve"> and reiterates that </w:t>
            </w:r>
            <w:r w:rsidR="0C3761A8" w:rsidRPr="0AF0CB0E">
              <w:rPr>
                <w:rFonts w:eastAsiaTheme="minorEastAsia"/>
                <w:sz w:val="24"/>
                <w:szCs w:val="24"/>
                <w:lang w:eastAsia="zh-CN"/>
              </w:rPr>
              <w:t>UNDP remains firmly committed to a principled approach to</w:t>
            </w:r>
            <w:r w:rsidR="00AF02E3" w:rsidRPr="0AF0CB0E">
              <w:rPr>
                <w:rFonts w:eastAsiaTheme="minorEastAsia"/>
                <w:sz w:val="24"/>
                <w:szCs w:val="24"/>
                <w:lang w:eastAsia="zh-CN"/>
              </w:rPr>
              <w:t xml:space="preserve"> the</w:t>
            </w:r>
            <w:r w:rsidR="0C3761A8" w:rsidRPr="0AF0CB0E">
              <w:rPr>
                <w:rFonts w:eastAsiaTheme="minorEastAsia"/>
                <w:sz w:val="24"/>
                <w:szCs w:val="24"/>
                <w:lang w:eastAsia="zh-CN"/>
              </w:rPr>
              <w:t xml:space="preserve"> delivery of assistance in Syria. </w:t>
            </w:r>
            <w:r w:rsidR="00615CF6" w:rsidRPr="0AF0CB0E">
              <w:rPr>
                <w:rFonts w:eastAsiaTheme="minorEastAsia"/>
                <w:sz w:val="24"/>
                <w:szCs w:val="24"/>
                <w:lang w:eastAsia="zh-CN"/>
              </w:rPr>
              <w:t xml:space="preserve">  </w:t>
            </w:r>
            <w:r w:rsidR="00615CF6" w:rsidRPr="006D4AE9">
              <w:rPr>
                <w:rFonts w:eastAsiaTheme="minorEastAsia"/>
                <w:sz w:val="24"/>
                <w:szCs w:val="24"/>
                <w:lang w:eastAsia="zh-CN"/>
              </w:rPr>
              <w:t>The CPD for the Syrian Arab Republic, as is the case for other CPDs, and in line with the QCPR and UNDS reform requirements, is aligned with and derived from the Strategic Framework</w:t>
            </w:r>
            <w:r w:rsidR="00B27C46">
              <w:rPr>
                <w:rFonts w:eastAsiaTheme="minorEastAsia"/>
                <w:sz w:val="24"/>
                <w:szCs w:val="24"/>
                <w:lang w:eastAsia="zh-CN"/>
              </w:rPr>
              <w:t>, as validated by the Resident Coordinator.</w:t>
            </w:r>
          </w:p>
          <w:p w14:paraId="7667A994" w14:textId="540F99F6" w:rsidR="003B4A40" w:rsidRPr="0024473B" w:rsidRDefault="003B4A40" w:rsidP="006D4AE9">
            <w:pPr>
              <w:spacing w:after="0" w:line="240" w:lineRule="auto"/>
              <w:contextualSpacing/>
              <w:rPr>
                <w:rFonts w:eastAsiaTheme="minorEastAsia"/>
                <w:sz w:val="24"/>
                <w:szCs w:val="24"/>
                <w:lang w:eastAsia="zh-CN"/>
              </w:rPr>
            </w:pPr>
          </w:p>
          <w:p w14:paraId="715AC8F5" w14:textId="5E034C15" w:rsidR="003B4A40" w:rsidRPr="0024473B" w:rsidRDefault="0AF0CB0E" w:rsidP="0AF0CB0E">
            <w:pPr>
              <w:spacing w:after="0" w:line="240" w:lineRule="auto"/>
              <w:contextualSpacing/>
              <w:rPr>
                <w:rFonts w:eastAsiaTheme="minorEastAsia"/>
                <w:sz w:val="24"/>
                <w:szCs w:val="24"/>
              </w:rPr>
            </w:pPr>
            <w:r w:rsidRPr="0AF0CB0E">
              <w:rPr>
                <w:rFonts w:ascii="Calibri" w:eastAsia="Calibri" w:hAnsi="Calibri" w:cs="Calibri"/>
                <w:sz w:val="24"/>
                <w:szCs w:val="24"/>
              </w:rPr>
              <w:lastRenderedPageBreak/>
              <w:t>Referenc</w:t>
            </w:r>
            <w:r w:rsidRPr="006D4AE9">
              <w:rPr>
                <w:rFonts w:eastAsiaTheme="minorEastAsia"/>
                <w:sz w:val="24"/>
                <w:szCs w:val="24"/>
              </w:rPr>
              <w:t>e to “humanitarian crisis” has been explicitly included in the CPD.</w:t>
            </w:r>
          </w:p>
          <w:p w14:paraId="57106EFC" w14:textId="7B3FFC0C" w:rsidR="003B4A40" w:rsidRPr="0024473B" w:rsidRDefault="003B4A40" w:rsidP="0AF0CB0E">
            <w:pPr>
              <w:spacing w:after="0" w:line="240" w:lineRule="auto"/>
              <w:contextualSpacing/>
              <w:rPr>
                <w:rFonts w:eastAsiaTheme="minorEastAsia"/>
                <w:sz w:val="24"/>
                <w:szCs w:val="24"/>
                <w:lang w:eastAsia="zh-CN"/>
              </w:rPr>
            </w:pPr>
          </w:p>
          <w:p w14:paraId="0B831A1D" w14:textId="7574828B" w:rsidR="003B4A40" w:rsidRPr="006D4AE9" w:rsidRDefault="003B4A40" w:rsidP="006D4AE9">
            <w:pPr>
              <w:spacing w:after="0" w:line="240" w:lineRule="auto"/>
              <w:rPr>
                <w:rFonts w:eastAsiaTheme="minorEastAsia"/>
                <w:sz w:val="24"/>
                <w:szCs w:val="24"/>
                <w:lang w:eastAsia="zh-CN"/>
              </w:rPr>
            </w:pPr>
          </w:p>
        </w:tc>
      </w:tr>
      <w:tr w:rsidR="003B4A40" w:rsidRPr="000E40D0" w14:paraId="43C570AF" w14:textId="77777777" w:rsidTr="0AF0CB0E">
        <w:trPr>
          <w:trHeight w:val="593"/>
          <w:jc w:val="center"/>
        </w:trPr>
        <w:tc>
          <w:tcPr>
            <w:tcW w:w="2524" w:type="pct"/>
            <w:vAlign w:val="center"/>
          </w:tcPr>
          <w:p w14:paraId="32EE61D7" w14:textId="4750BA85" w:rsidR="003B4A40" w:rsidRPr="00E14C94" w:rsidRDefault="003B4A40" w:rsidP="00E14C94">
            <w:pPr>
              <w:spacing w:after="0" w:line="240" w:lineRule="auto"/>
              <w:jc w:val="both"/>
              <w:rPr>
                <w:rFonts w:cstheme="minorHAnsi"/>
                <w:sz w:val="24"/>
                <w:szCs w:val="24"/>
              </w:rPr>
            </w:pPr>
            <w:r w:rsidRPr="00E14C94">
              <w:rPr>
                <w:rFonts w:eastAsia="Times New Roman" w:cstheme="minorHAnsi"/>
                <w:sz w:val="24"/>
                <w:szCs w:val="24"/>
              </w:rPr>
              <w:lastRenderedPageBreak/>
              <w:t>The Netherlands reiterates its call for a political solution and emphasises that no normalisation, lifting of sanctions or reconstruction will be possible until the Syrian regime engages in a political transition, in the framework of UNSCR 2254 and the Geneva process. The Netherlands will not support UN programs that engage in reconstruction, and we will keep holding the UN to the commitments it has made within the “Parameters and Principles of UN Assistance in Syria.” Support to early recovery activities is strictly limited to early recovery activities as clearly defined under the HRP.</w:t>
            </w:r>
          </w:p>
        </w:tc>
        <w:tc>
          <w:tcPr>
            <w:tcW w:w="2476" w:type="pct"/>
            <w:shd w:val="clear" w:color="auto" w:fill="FFFFFF" w:themeFill="background1"/>
            <w:vAlign w:val="center"/>
          </w:tcPr>
          <w:p w14:paraId="0F95686B" w14:textId="52805500" w:rsidR="002A5FD3" w:rsidRDefault="0AF0CB0E" w:rsidP="0AF0CB0E">
            <w:pPr>
              <w:spacing w:after="0" w:line="240" w:lineRule="auto"/>
              <w:jc w:val="both"/>
              <w:rPr>
                <w:rFonts w:ascii="Times New Roman" w:eastAsia="Times New Roman" w:hAnsi="Times New Roman" w:cs="Times New Roman"/>
                <w:sz w:val="24"/>
                <w:szCs w:val="24"/>
              </w:rPr>
            </w:pPr>
            <w:r w:rsidRPr="0AF0CB0E">
              <w:rPr>
                <w:rFonts w:ascii="Calibri" w:eastAsia="Calibri" w:hAnsi="Calibri" w:cs="Calibri"/>
                <w:color w:val="000000" w:themeColor="text1"/>
                <w:sz w:val="24"/>
                <w:szCs w:val="24"/>
              </w:rPr>
              <w:t xml:space="preserve"> </w:t>
            </w:r>
          </w:p>
          <w:p w14:paraId="0EE2450D" w14:textId="0744176E" w:rsidR="00C7513B" w:rsidRPr="0024473B" w:rsidRDefault="00C7513B" w:rsidP="0AF0CB0E">
            <w:pPr>
              <w:spacing w:after="0" w:line="240" w:lineRule="auto"/>
              <w:rPr>
                <w:rFonts w:eastAsiaTheme="minorEastAsia"/>
                <w:sz w:val="24"/>
                <w:szCs w:val="24"/>
                <w:lang w:eastAsia="zh-CN"/>
              </w:rPr>
            </w:pPr>
            <w:r w:rsidRPr="0AF0CB0E">
              <w:rPr>
                <w:rFonts w:eastAsiaTheme="minorEastAsia"/>
                <w:sz w:val="24"/>
                <w:szCs w:val="24"/>
                <w:lang w:eastAsia="zh-CN"/>
              </w:rPr>
              <w:t>UNDP’s early recovery programming in Syria will be conducted in line with the “Parameters and Principles of UN assistance in Syria”</w:t>
            </w:r>
            <w:r w:rsidR="00B60178">
              <w:rPr>
                <w:rFonts w:eastAsiaTheme="minorEastAsia"/>
                <w:sz w:val="24"/>
                <w:szCs w:val="24"/>
                <w:lang w:eastAsia="zh-CN"/>
              </w:rPr>
              <w:t xml:space="preserve"> </w:t>
            </w:r>
            <w:r w:rsidR="00F05D60">
              <w:rPr>
                <w:rFonts w:eastAsiaTheme="minorEastAsia"/>
                <w:sz w:val="24"/>
                <w:szCs w:val="24"/>
                <w:lang w:eastAsia="zh-CN"/>
              </w:rPr>
              <w:t xml:space="preserve">which are </w:t>
            </w:r>
            <w:r w:rsidR="00B60178" w:rsidRPr="00B60178">
              <w:rPr>
                <w:rFonts w:eastAsiaTheme="minorEastAsia"/>
                <w:sz w:val="24"/>
                <w:szCs w:val="24"/>
                <w:lang w:eastAsia="zh-CN"/>
              </w:rPr>
              <w:t>explicitly referenced in the CPD</w:t>
            </w:r>
            <w:r w:rsidR="00B60178">
              <w:rPr>
                <w:rFonts w:eastAsiaTheme="minorEastAsia"/>
                <w:sz w:val="24"/>
                <w:szCs w:val="24"/>
                <w:lang w:eastAsia="zh-CN"/>
              </w:rPr>
              <w:t xml:space="preserve"> f</w:t>
            </w:r>
            <w:r w:rsidR="00B60178" w:rsidRPr="00B60178">
              <w:rPr>
                <w:rFonts w:eastAsiaTheme="minorEastAsia"/>
                <w:sz w:val="24"/>
                <w:szCs w:val="24"/>
                <w:lang w:eastAsia="zh-CN"/>
              </w:rPr>
              <w:t xml:space="preserve">or the first </w:t>
            </w:r>
            <w:proofErr w:type="gramStart"/>
            <w:r w:rsidR="00B60178" w:rsidRPr="00B60178">
              <w:rPr>
                <w:rFonts w:eastAsiaTheme="minorEastAsia"/>
                <w:sz w:val="24"/>
                <w:szCs w:val="24"/>
                <w:lang w:eastAsia="zh-CN"/>
              </w:rPr>
              <w:t xml:space="preserve">time, </w:t>
            </w:r>
            <w:r w:rsidR="004D3180" w:rsidRPr="0AF0CB0E">
              <w:rPr>
                <w:rFonts w:eastAsiaTheme="minorEastAsia"/>
                <w:sz w:val="24"/>
                <w:szCs w:val="24"/>
                <w:lang w:eastAsia="zh-CN"/>
              </w:rPr>
              <w:t>and</w:t>
            </w:r>
            <w:proofErr w:type="gramEnd"/>
            <w:r w:rsidR="004D3180" w:rsidRPr="0AF0CB0E">
              <w:rPr>
                <w:rFonts w:eastAsiaTheme="minorEastAsia"/>
                <w:sz w:val="24"/>
                <w:szCs w:val="24"/>
                <w:lang w:eastAsia="zh-CN"/>
              </w:rPr>
              <w:t xml:space="preserve"> </w:t>
            </w:r>
            <w:r w:rsidR="009760B2" w:rsidRPr="0AF0CB0E">
              <w:rPr>
                <w:rFonts w:eastAsiaTheme="minorEastAsia"/>
                <w:sz w:val="24"/>
                <w:szCs w:val="24"/>
                <w:lang w:eastAsia="zh-CN"/>
              </w:rPr>
              <w:t>respond to the needs identified in the HNO</w:t>
            </w:r>
            <w:r w:rsidR="004D3180" w:rsidRPr="0AF0CB0E">
              <w:rPr>
                <w:rFonts w:eastAsiaTheme="minorEastAsia"/>
                <w:sz w:val="24"/>
                <w:szCs w:val="24"/>
                <w:lang w:eastAsia="zh-CN"/>
              </w:rPr>
              <w:t xml:space="preserve"> and HRP</w:t>
            </w:r>
            <w:r w:rsidR="009760B2" w:rsidRPr="0AF0CB0E">
              <w:rPr>
                <w:rFonts w:eastAsiaTheme="minorEastAsia"/>
                <w:sz w:val="24"/>
                <w:szCs w:val="24"/>
                <w:lang w:eastAsia="zh-CN"/>
              </w:rPr>
              <w:t>.</w:t>
            </w:r>
            <w:r w:rsidR="00145345" w:rsidRPr="0AF0CB0E">
              <w:rPr>
                <w:rFonts w:eastAsiaTheme="minorEastAsia"/>
                <w:sz w:val="24"/>
                <w:szCs w:val="24"/>
                <w:lang w:eastAsia="zh-CN"/>
              </w:rPr>
              <w:t xml:space="preserve"> </w:t>
            </w:r>
            <w:r w:rsidR="00145345" w:rsidRPr="0AF0CB0E">
              <w:rPr>
                <w:rFonts w:eastAsiaTheme="minorEastAsia"/>
                <w:sz w:val="24"/>
                <w:szCs w:val="24"/>
              </w:rPr>
              <w:t xml:space="preserve">As noted in the 15 December 2021 Secretary General Report on United Nations humanitarian </w:t>
            </w:r>
            <w:r w:rsidR="00145345" w:rsidRPr="0AF0CB0E">
              <w:rPr>
                <w:rFonts w:eastAsiaTheme="minorEastAsia"/>
                <w:sz w:val="24"/>
                <w:szCs w:val="24"/>
                <w:lang w:eastAsia="zh-CN"/>
              </w:rPr>
              <w:t>operations in the Syrian Arab Republic (S/2021/1030), “early recovery activities in the humanitarian response plan are focused on five main integrated areas: (a) light repair and rehabilitation of critical civilian infrastructure; (b) removal of debris and solid waste; (c) income -generating activities and market-based interventions; (d) vocational and skills training; and (e) social cohesion and community interventions” (para 52).</w:t>
            </w:r>
          </w:p>
          <w:p w14:paraId="433BC3E1" w14:textId="262C5693" w:rsidR="003B4A40" w:rsidRPr="0024473B" w:rsidRDefault="003B4A40" w:rsidP="0AF0CB0E">
            <w:pPr>
              <w:spacing w:after="0" w:line="240" w:lineRule="auto"/>
              <w:rPr>
                <w:rFonts w:eastAsiaTheme="minorEastAsia"/>
                <w:sz w:val="24"/>
                <w:szCs w:val="24"/>
                <w:lang w:eastAsia="zh-CN"/>
              </w:rPr>
            </w:pPr>
          </w:p>
          <w:p w14:paraId="4BD81ADE" w14:textId="77777777" w:rsidR="008C6335" w:rsidRDefault="0AF0CB0E" w:rsidP="0AF0CB0E">
            <w:pPr>
              <w:spacing w:after="0" w:line="240" w:lineRule="auto"/>
              <w:jc w:val="both"/>
              <w:rPr>
                <w:rFonts w:eastAsiaTheme="minorEastAsia"/>
                <w:sz w:val="24"/>
                <w:szCs w:val="24"/>
              </w:rPr>
            </w:pPr>
            <w:r w:rsidRPr="0AF0CB0E">
              <w:rPr>
                <w:rFonts w:ascii="Calibri" w:eastAsia="Calibri" w:hAnsi="Calibri" w:cs="Calibri"/>
                <w:color w:val="000000" w:themeColor="text1"/>
                <w:sz w:val="24"/>
                <w:szCs w:val="24"/>
              </w:rPr>
              <w:t>By</w:t>
            </w:r>
            <w:r w:rsidRPr="0AF0CB0E">
              <w:rPr>
                <w:rFonts w:eastAsiaTheme="minorEastAsia"/>
                <w:color w:val="000000" w:themeColor="text1"/>
                <w:sz w:val="24"/>
                <w:szCs w:val="24"/>
              </w:rPr>
              <w:t xml:space="preserve"> working exclusively on early recovery programming, UNDP ensures </w:t>
            </w:r>
            <w:r w:rsidR="008C6335">
              <w:rPr>
                <w:rFonts w:eastAsiaTheme="minorEastAsia"/>
                <w:color w:val="000000" w:themeColor="text1"/>
                <w:sz w:val="24"/>
                <w:szCs w:val="24"/>
              </w:rPr>
              <w:t xml:space="preserve">full </w:t>
            </w:r>
            <w:r w:rsidRPr="0AF0CB0E">
              <w:rPr>
                <w:rFonts w:eastAsiaTheme="minorEastAsia"/>
                <w:color w:val="000000" w:themeColor="text1"/>
                <w:sz w:val="24"/>
                <w:szCs w:val="24"/>
              </w:rPr>
              <w:t xml:space="preserve">consistency with the “Parameters and Principles of UN Assistance in Syria”, including its call to defer UN facilitation of reconstruction until an inclusive political agreement is </w:t>
            </w:r>
            <w:r w:rsidRPr="0AF0CB0E">
              <w:rPr>
                <w:rFonts w:eastAsiaTheme="minorEastAsia"/>
                <w:sz w:val="24"/>
                <w:szCs w:val="24"/>
              </w:rPr>
              <w:t xml:space="preserve">reached, as per the recent discussions with the UN relief coordinator and Member States. </w:t>
            </w:r>
          </w:p>
          <w:p w14:paraId="4FC00DC4" w14:textId="77777777" w:rsidR="008C6335" w:rsidRDefault="008C6335" w:rsidP="0AF0CB0E">
            <w:pPr>
              <w:spacing w:after="0" w:line="240" w:lineRule="auto"/>
              <w:jc w:val="both"/>
              <w:rPr>
                <w:rFonts w:eastAsiaTheme="minorEastAsia"/>
                <w:sz w:val="24"/>
                <w:szCs w:val="24"/>
              </w:rPr>
            </w:pPr>
          </w:p>
          <w:p w14:paraId="5B231A28" w14:textId="5C00D16F" w:rsidR="003B4A40" w:rsidRPr="0024473B" w:rsidRDefault="0AF0CB0E" w:rsidP="0AF0CB0E">
            <w:pPr>
              <w:spacing w:after="0" w:line="240" w:lineRule="auto"/>
              <w:jc w:val="both"/>
              <w:rPr>
                <w:rFonts w:eastAsiaTheme="minorEastAsia"/>
                <w:sz w:val="24"/>
                <w:szCs w:val="24"/>
              </w:rPr>
            </w:pPr>
            <w:r w:rsidRPr="0AF0CB0E">
              <w:rPr>
                <w:rFonts w:eastAsiaTheme="minorEastAsia"/>
                <w:sz w:val="24"/>
                <w:szCs w:val="24"/>
              </w:rPr>
              <w:t>UNDP’s position is aligned with the conclusions of the Sixth Humanitarian Senior Officials Meeting on Syria held on 1 April 2022 in Helsinki, Finland that, “early recovery does not constitute reconstruction and therefore it is being provided in line with donors’ red lines on reconstruction</w:t>
            </w:r>
            <w:r w:rsidRPr="0AF0CB0E">
              <w:rPr>
                <w:rFonts w:eastAsiaTheme="minorEastAsia"/>
                <w:strike/>
                <w:sz w:val="24"/>
                <w:szCs w:val="24"/>
              </w:rPr>
              <w:t>.</w:t>
            </w:r>
            <w:r w:rsidR="008C6335">
              <w:rPr>
                <w:rFonts w:eastAsiaTheme="minorEastAsia"/>
                <w:strike/>
                <w:sz w:val="24"/>
                <w:szCs w:val="24"/>
              </w:rPr>
              <w:t xml:space="preserve">  </w:t>
            </w:r>
            <w:r w:rsidRPr="0AF0CB0E">
              <w:rPr>
                <w:rFonts w:eastAsiaTheme="minorEastAsia"/>
                <w:sz w:val="24"/>
                <w:szCs w:val="24"/>
              </w:rPr>
              <w:t xml:space="preserve">Early recovery can be distinguished from </w:t>
            </w:r>
            <w:r w:rsidRPr="0AF0CB0E">
              <w:rPr>
                <w:rFonts w:eastAsiaTheme="minorEastAsia"/>
                <w:sz w:val="24"/>
                <w:szCs w:val="24"/>
              </w:rPr>
              <w:lastRenderedPageBreak/>
              <w:t>reconstruction in terms of design, intent, and scale and is based on humanitarian principles and implemented in a context sensitive manner</w:t>
            </w:r>
            <w:r w:rsidR="008C6335">
              <w:rPr>
                <w:rFonts w:eastAsiaTheme="minorEastAsia"/>
                <w:sz w:val="24"/>
                <w:szCs w:val="24"/>
              </w:rPr>
              <w:t>,</w:t>
            </w:r>
            <w:r w:rsidRPr="0AF0CB0E">
              <w:rPr>
                <w:rFonts w:eastAsiaTheme="minorEastAsia"/>
                <w:sz w:val="24"/>
                <w:szCs w:val="24"/>
              </w:rPr>
              <w:t xml:space="preserve"> serves to strengthen resilience and local capacities, and helps people – particularly the most vulnerable -- move from dependence on humanitarian relief towards greater self-reliance.</w:t>
            </w:r>
          </w:p>
          <w:p w14:paraId="026DA7A7" w14:textId="6953CE1B" w:rsidR="003B4A40" w:rsidRPr="0024473B" w:rsidRDefault="003B4A40" w:rsidP="0AF0CB0E">
            <w:pPr>
              <w:spacing w:after="0" w:line="240" w:lineRule="auto"/>
              <w:rPr>
                <w:rFonts w:eastAsiaTheme="minorEastAsia"/>
                <w:sz w:val="24"/>
                <w:szCs w:val="24"/>
                <w:lang w:eastAsia="zh-CN"/>
              </w:rPr>
            </w:pPr>
          </w:p>
        </w:tc>
      </w:tr>
      <w:tr w:rsidR="003B4A40" w:rsidRPr="000E40D0" w14:paraId="4A80502A" w14:textId="77777777" w:rsidTr="0AF0CB0E">
        <w:trPr>
          <w:trHeight w:val="593"/>
          <w:jc w:val="center"/>
        </w:trPr>
        <w:tc>
          <w:tcPr>
            <w:tcW w:w="2524" w:type="pct"/>
            <w:vAlign w:val="center"/>
          </w:tcPr>
          <w:p w14:paraId="0880BA34" w14:textId="7F106CE2" w:rsidR="003B4A40" w:rsidRPr="00E14C94" w:rsidRDefault="003B4A40" w:rsidP="00E14C94">
            <w:pPr>
              <w:spacing w:after="0" w:line="240" w:lineRule="auto"/>
              <w:jc w:val="both"/>
              <w:rPr>
                <w:rFonts w:cstheme="minorHAnsi"/>
                <w:sz w:val="24"/>
                <w:szCs w:val="24"/>
              </w:rPr>
            </w:pPr>
            <w:r w:rsidRPr="00E14C94">
              <w:rPr>
                <w:rFonts w:cstheme="minorHAnsi"/>
                <w:sz w:val="24"/>
                <w:szCs w:val="24"/>
                <w:lang w:val="en-US"/>
              </w:rPr>
              <w:lastRenderedPageBreak/>
              <w:t>The Netherlands shares concern that the principle of ‘</w:t>
            </w:r>
            <w:r w:rsidRPr="00E14C94">
              <w:rPr>
                <w:rFonts w:cstheme="minorHAnsi"/>
                <w:i/>
                <w:iCs/>
                <w:sz w:val="24"/>
                <w:szCs w:val="24"/>
                <w:lang w:val="en-US"/>
              </w:rPr>
              <w:t>non-refoulement’</w:t>
            </w:r>
            <w:r w:rsidRPr="00E14C94">
              <w:rPr>
                <w:rFonts w:cstheme="minorHAnsi"/>
                <w:sz w:val="24"/>
                <w:szCs w:val="24"/>
                <w:lang w:val="en-US"/>
              </w:rPr>
              <w:t xml:space="preserve"> is not included in the Framework, where Pillar III ‘(…) </w:t>
            </w:r>
            <w:r w:rsidRPr="00E14C94">
              <w:rPr>
                <w:rFonts w:cstheme="minorHAnsi"/>
                <w:i/>
                <w:iCs/>
                <w:sz w:val="24"/>
                <w:szCs w:val="24"/>
                <w:lang w:val="en-US"/>
              </w:rPr>
              <w:t>resilient return’</w:t>
            </w:r>
            <w:r w:rsidRPr="00E14C94">
              <w:rPr>
                <w:rFonts w:cstheme="minorHAnsi"/>
                <w:sz w:val="24"/>
                <w:szCs w:val="24"/>
                <w:lang w:val="en-US"/>
              </w:rPr>
              <w:t xml:space="preserve"> mentions returns. Any discussion on returns should explicitly express the importance of ‘</w:t>
            </w:r>
            <w:r w:rsidRPr="00E14C94">
              <w:rPr>
                <w:rFonts w:cstheme="minorHAnsi"/>
                <w:i/>
                <w:iCs/>
                <w:sz w:val="24"/>
                <w:szCs w:val="24"/>
                <w:lang w:val="en-US"/>
              </w:rPr>
              <w:t>non-refoulement</w:t>
            </w:r>
            <w:r w:rsidRPr="00E14C94">
              <w:rPr>
                <w:rFonts w:cstheme="minorHAnsi"/>
                <w:sz w:val="24"/>
                <w:szCs w:val="24"/>
                <w:lang w:val="en-US"/>
              </w:rPr>
              <w:t xml:space="preserve">’. Conditions in Syria do not currently allow for safe and sustainable refugee returns. It is essential that the principle of non-refoulement is respected; that any refugee returns are voluntary, safe, informed, and dignified; and that the key concerns of the majority of Syrian refugees regarding a return home are addressed, including their personal safety and that of their families. </w:t>
            </w:r>
          </w:p>
        </w:tc>
        <w:tc>
          <w:tcPr>
            <w:tcW w:w="2476" w:type="pct"/>
            <w:shd w:val="clear" w:color="auto" w:fill="FFFFFF" w:themeFill="background1"/>
            <w:vAlign w:val="center"/>
          </w:tcPr>
          <w:p w14:paraId="30B32C44" w14:textId="6AABF381" w:rsidR="003B4A40" w:rsidRPr="0024473B" w:rsidRDefault="51963077" w:rsidP="51963077">
            <w:pPr>
              <w:pStyle w:val="ListParagraph"/>
              <w:spacing w:after="0" w:line="240" w:lineRule="auto"/>
              <w:ind w:left="0"/>
              <w:rPr>
                <w:rFonts w:eastAsiaTheme="minorEastAsia" w:cstheme="minorHAnsi"/>
                <w:sz w:val="24"/>
                <w:szCs w:val="24"/>
              </w:rPr>
            </w:pPr>
            <w:r w:rsidRPr="0024473B">
              <w:rPr>
                <w:rFonts w:eastAsiaTheme="minorEastAsia" w:cstheme="minorHAnsi"/>
                <w:sz w:val="24"/>
                <w:szCs w:val="24"/>
              </w:rPr>
              <w:t>This comment is well noted.</w:t>
            </w:r>
          </w:p>
          <w:p w14:paraId="05031398" w14:textId="636CAC9F" w:rsidR="003B4A40" w:rsidRPr="0024473B" w:rsidRDefault="003B4A40" w:rsidP="51963077">
            <w:pPr>
              <w:pStyle w:val="ListParagraph"/>
              <w:spacing w:after="0" w:line="240" w:lineRule="auto"/>
              <w:ind w:left="0"/>
              <w:rPr>
                <w:rFonts w:eastAsiaTheme="minorEastAsia" w:cstheme="minorHAnsi"/>
                <w:sz w:val="24"/>
                <w:szCs w:val="24"/>
              </w:rPr>
            </w:pPr>
          </w:p>
          <w:p w14:paraId="2BA2269B" w14:textId="4A157ECF" w:rsidR="003B4A40" w:rsidRPr="0024473B" w:rsidRDefault="51963077" w:rsidP="0AF0CB0E">
            <w:pPr>
              <w:pStyle w:val="ListParagraph"/>
              <w:spacing w:after="0" w:line="240" w:lineRule="auto"/>
              <w:ind w:left="0"/>
              <w:rPr>
                <w:rFonts w:eastAsiaTheme="minorEastAsia"/>
                <w:sz w:val="24"/>
                <w:szCs w:val="24"/>
              </w:rPr>
            </w:pPr>
            <w:r w:rsidRPr="0AF0CB0E">
              <w:rPr>
                <w:rFonts w:eastAsiaTheme="minorEastAsia"/>
                <w:sz w:val="24"/>
                <w:szCs w:val="24"/>
              </w:rPr>
              <w:t>UNDP has inserted a phrase in Para 2 of the CPD to qualify references to returns to include the need for these to be “</w:t>
            </w:r>
            <w:r w:rsidRPr="006D4AE9">
              <w:rPr>
                <w:rFonts w:eastAsiaTheme="minorEastAsia"/>
                <w:i/>
                <w:iCs/>
                <w:sz w:val="24"/>
                <w:szCs w:val="24"/>
              </w:rPr>
              <w:t>voluntary, safe, informed and dignified</w:t>
            </w:r>
            <w:r w:rsidRPr="0AF0CB0E">
              <w:rPr>
                <w:rFonts w:eastAsiaTheme="minorEastAsia"/>
                <w:sz w:val="24"/>
                <w:szCs w:val="24"/>
              </w:rPr>
              <w:t>”.</w:t>
            </w:r>
          </w:p>
          <w:p w14:paraId="4EFD67DD" w14:textId="76DD9922" w:rsidR="003B4A40" w:rsidRPr="0024473B" w:rsidRDefault="003B4A40" w:rsidP="51963077">
            <w:pPr>
              <w:pStyle w:val="ListParagraph"/>
              <w:spacing w:after="0" w:line="240" w:lineRule="auto"/>
              <w:ind w:left="0"/>
              <w:rPr>
                <w:rFonts w:eastAsiaTheme="minorEastAsia" w:cstheme="minorHAnsi"/>
                <w:sz w:val="24"/>
                <w:szCs w:val="24"/>
              </w:rPr>
            </w:pPr>
          </w:p>
          <w:p w14:paraId="770DCC92" w14:textId="47A91687" w:rsidR="003B4A40" w:rsidRPr="0024473B" w:rsidRDefault="51963077" w:rsidP="51963077">
            <w:pPr>
              <w:pStyle w:val="ListParagraph"/>
              <w:spacing w:after="0" w:line="240" w:lineRule="auto"/>
              <w:ind w:left="0"/>
              <w:rPr>
                <w:rFonts w:eastAsiaTheme="minorEastAsia" w:cstheme="minorHAnsi"/>
                <w:sz w:val="24"/>
                <w:szCs w:val="24"/>
              </w:rPr>
            </w:pPr>
            <w:r w:rsidRPr="0024473B">
              <w:rPr>
                <w:rFonts w:eastAsiaTheme="minorEastAsia" w:cstheme="minorHAnsi"/>
                <w:sz w:val="24"/>
                <w:szCs w:val="24"/>
              </w:rPr>
              <w:t>This reflects the position of the UN around the world.</w:t>
            </w:r>
          </w:p>
          <w:p w14:paraId="78E6D4D8" w14:textId="2C4D2DE5" w:rsidR="003B4A40" w:rsidRPr="0024473B" w:rsidRDefault="003B4A40" w:rsidP="51963077">
            <w:pPr>
              <w:pStyle w:val="ListParagraph"/>
              <w:spacing w:after="0" w:line="240" w:lineRule="auto"/>
              <w:ind w:left="0"/>
              <w:rPr>
                <w:rFonts w:eastAsiaTheme="minorEastAsia" w:cstheme="minorHAnsi"/>
                <w:sz w:val="24"/>
                <w:szCs w:val="24"/>
              </w:rPr>
            </w:pPr>
          </w:p>
        </w:tc>
      </w:tr>
      <w:tr w:rsidR="003B4A40" w:rsidRPr="000E40D0" w14:paraId="012844FB" w14:textId="77777777" w:rsidTr="0AF0CB0E">
        <w:trPr>
          <w:trHeight w:val="593"/>
          <w:jc w:val="center"/>
        </w:trPr>
        <w:tc>
          <w:tcPr>
            <w:tcW w:w="5000" w:type="pct"/>
            <w:gridSpan w:val="2"/>
            <w:vAlign w:val="center"/>
          </w:tcPr>
          <w:p w14:paraId="4CE826E0" w14:textId="73D2D346" w:rsidR="003B4A40" w:rsidRPr="0024473B" w:rsidRDefault="003B4A40" w:rsidP="003B4A40">
            <w:pPr>
              <w:pStyle w:val="ListParagraph"/>
              <w:spacing w:after="0" w:line="240" w:lineRule="auto"/>
              <w:ind w:left="288"/>
              <w:rPr>
                <w:rFonts w:eastAsiaTheme="minorEastAsia" w:cstheme="minorHAnsi"/>
                <w:b/>
                <w:bCs/>
                <w:sz w:val="24"/>
                <w:szCs w:val="24"/>
                <w:lang w:eastAsia="zh-CN"/>
              </w:rPr>
            </w:pPr>
            <w:r w:rsidRPr="0024473B">
              <w:rPr>
                <w:rFonts w:eastAsiaTheme="minorEastAsia" w:cstheme="minorHAnsi"/>
                <w:b/>
                <w:bCs/>
                <w:sz w:val="24"/>
                <w:szCs w:val="24"/>
              </w:rPr>
              <w:t xml:space="preserve">CPD-level comments &amp; questions </w:t>
            </w:r>
          </w:p>
        </w:tc>
      </w:tr>
      <w:tr w:rsidR="003B4A40" w:rsidRPr="000E40D0" w14:paraId="3DED5FB7" w14:textId="77777777" w:rsidTr="0AF0CB0E">
        <w:trPr>
          <w:trHeight w:val="593"/>
          <w:jc w:val="center"/>
        </w:trPr>
        <w:tc>
          <w:tcPr>
            <w:tcW w:w="2524" w:type="pct"/>
            <w:vAlign w:val="center"/>
          </w:tcPr>
          <w:p w14:paraId="00EB105A" w14:textId="68D646F2" w:rsidR="003B4A40" w:rsidRPr="00E14C94" w:rsidRDefault="003B4A40" w:rsidP="00E14C94">
            <w:pPr>
              <w:spacing w:after="0" w:line="240" w:lineRule="auto"/>
              <w:jc w:val="both"/>
              <w:rPr>
                <w:b/>
                <w:bCs/>
                <w:sz w:val="24"/>
                <w:szCs w:val="24"/>
              </w:rPr>
            </w:pPr>
            <w:r w:rsidRPr="00E14C94">
              <w:rPr>
                <w:sz w:val="24"/>
                <w:szCs w:val="24"/>
              </w:rPr>
              <w:t>The Netherlands remains concerned that a CPD based on a flawed Strategic Framework can have serious implications for UN activities and programmes in country. Can UNDP provide explanation and clear measures how it intends to address this and mitigate any risks associated with implementing this CPD on the basis of the UN Strategic Framework for Syria?</w:t>
            </w:r>
          </w:p>
        </w:tc>
        <w:tc>
          <w:tcPr>
            <w:tcW w:w="2476" w:type="pct"/>
            <w:shd w:val="clear" w:color="auto" w:fill="FFFFFF" w:themeFill="background1"/>
            <w:vAlign w:val="center"/>
          </w:tcPr>
          <w:p w14:paraId="1496DD21" w14:textId="266F86C3" w:rsidR="004D3180" w:rsidRDefault="0AF0CB0E" w:rsidP="0AF0CB0E">
            <w:pPr>
              <w:spacing w:after="0" w:line="240" w:lineRule="auto"/>
              <w:rPr>
                <w:rFonts w:ascii="Calibri" w:eastAsia="Calibri" w:hAnsi="Calibri" w:cs="Calibri"/>
                <w:sz w:val="24"/>
                <w:szCs w:val="24"/>
              </w:rPr>
            </w:pPr>
            <w:r w:rsidRPr="0AF0CB0E">
              <w:rPr>
                <w:rFonts w:ascii="Calibri" w:eastAsia="Calibri" w:hAnsi="Calibri" w:cs="Calibri"/>
                <w:sz w:val="24"/>
                <w:szCs w:val="24"/>
              </w:rPr>
              <w:t>The CPD for the Syrian Arab Republic, as is the case for other CPDs and in line with the QCPR and UNDS reform requirements, is aligned with and derived from the Strategic Framework</w:t>
            </w:r>
            <w:r w:rsidR="008C6335">
              <w:rPr>
                <w:rFonts w:ascii="Calibri" w:eastAsia="Calibri" w:hAnsi="Calibri" w:cs="Calibri"/>
                <w:sz w:val="24"/>
                <w:szCs w:val="24"/>
              </w:rPr>
              <w:t>, as validated by the Resident Coordinator</w:t>
            </w:r>
            <w:r w:rsidRPr="0AF0CB0E">
              <w:rPr>
                <w:rFonts w:ascii="Calibri" w:eastAsia="Calibri" w:hAnsi="Calibri" w:cs="Calibri"/>
                <w:sz w:val="24"/>
                <w:szCs w:val="24"/>
              </w:rPr>
              <w:t>. Under the CPD, UNDP operates fully in line with the “Parameters and Principles of UN Assistance in Syria</w:t>
            </w:r>
            <w:r w:rsidR="008C6335">
              <w:rPr>
                <w:rFonts w:ascii="Calibri" w:eastAsia="Calibri" w:hAnsi="Calibri" w:cs="Calibri"/>
                <w:sz w:val="24"/>
                <w:szCs w:val="24"/>
              </w:rPr>
              <w:t>”, as reflected in para 14 of the CPD.</w:t>
            </w:r>
          </w:p>
          <w:p w14:paraId="5DB50071" w14:textId="77777777" w:rsidR="00447611" w:rsidRDefault="00447611" w:rsidP="006D4AE9">
            <w:pPr>
              <w:spacing w:after="0" w:line="240" w:lineRule="auto"/>
              <w:rPr>
                <w:rFonts w:ascii="Calibri" w:eastAsia="Calibri" w:hAnsi="Calibri" w:cs="Calibri"/>
                <w:sz w:val="24"/>
                <w:szCs w:val="24"/>
              </w:rPr>
            </w:pPr>
          </w:p>
          <w:p w14:paraId="4311E6B0" w14:textId="3F560757" w:rsidR="004D3180" w:rsidRDefault="00447611" w:rsidP="006D4AE9">
            <w:pPr>
              <w:spacing w:after="0" w:line="240" w:lineRule="auto"/>
              <w:rPr>
                <w:rFonts w:ascii="Calibri" w:eastAsia="Calibri" w:hAnsi="Calibri" w:cs="Calibri"/>
                <w:sz w:val="24"/>
                <w:szCs w:val="24"/>
              </w:rPr>
            </w:pPr>
            <w:r>
              <w:rPr>
                <w:rFonts w:ascii="Calibri" w:eastAsia="Calibri" w:hAnsi="Calibri" w:cs="Calibri"/>
                <w:sz w:val="24"/>
                <w:szCs w:val="24"/>
              </w:rPr>
              <w:t xml:space="preserve">As extensively described </w:t>
            </w:r>
            <w:r w:rsidR="0069493E">
              <w:rPr>
                <w:rFonts w:ascii="Calibri" w:eastAsia="Calibri" w:hAnsi="Calibri" w:cs="Calibri"/>
                <w:sz w:val="24"/>
                <w:szCs w:val="24"/>
              </w:rPr>
              <w:t xml:space="preserve">in para. 26, 27, and 28 </w:t>
            </w:r>
            <w:r>
              <w:rPr>
                <w:rFonts w:ascii="Calibri" w:eastAsia="Calibri" w:hAnsi="Calibri" w:cs="Calibri"/>
                <w:sz w:val="24"/>
                <w:szCs w:val="24"/>
              </w:rPr>
              <w:t xml:space="preserve">under </w:t>
            </w:r>
            <w:r w:rsidR="008C6335">
              <w:rPr>
                <w:rFonts w:ascii="Calibri" w:eastAsia="Calibri" w:hAnsi="Calibri" w:cs="Calibri"/>
                <w:sz w:val="24"/>
                <w:szCs w:val="24"/>
              </w:rPr>
              <w:t xml:space="preserve">section </w:t>
            </w:r>
            <w:r>
              <w:rPr>
                <w:rFonts w:ascii="Calibri" w:eastAsia="Calibri" w:hAnsi="Calibri" w:cs="Calibri"/>
                <w:sz w:val="24"/>
                <w:szCs w:val="24"/>
              </w:rPr>
              <w:t xml:space="preserve">III. Programme and Risk Management, </w:t>
            </w:r>
            <w:r w:rsidR="0AF0CB0E" w:rsidRPr="0AF0CB0E">
              <w:rPr>
                <w:rFonts w:ascii="Calibri" w:eastAsia="Calibri" w:hAnsi="Calibri" w:cs="Calibri"/>
                <w:sz w:val="24"/>
                <w:szCs w:val="24"/>
              </w:rPr>
              <w:t xml:space="preserve">UNDP in Syria has significantly increased its capacity </w:t>
            </w:r>
            <w:r w:rsidR="007D30E4">
              <w:rPr>
                <w:rFonts w:ascii="Calibri" w:eastAsia="Calibri" w:hAnsi="Calibri" w:cs="Calibri"/>
                <w:sz w:val="24"/>
                <w:szCs w:val="24"/>
              </w:rPr>
              <w:t xml:space="preserve">in </w:t>
            </w:r>
            <w:r w:rsidR="0AF0CB0E" w:rsidRPr="0AF0CB0E">
              <w:rPr>
                <w:rFonts w:ascii="Calibri" w:eastAsia="Calibri" w:hAnsi="Calibri" w:cs="Calibri"/>
                <w:sz w:val="24"/>
                <w:szCs w:val="24"/>
              </w:rPr>
              <w:t xml:space="preserve">risk mitigation and </w:t>
            </w:r>
            <w:r w:rsidR="007D30E4">
              <w:rPr>
                <w:rFonts w:ascii="Calibri" w:eastAsia="Calibri" w:hAnsi="Calibri" w:cs="Calibri"/>
                <w:sz w:val="24"/>
                <w:szCs w:val="24"/>
              </w:rPr>
              <w:t xml:space="preserve">adopted a risk </w:t>
            </w:r>
            <w:r w:rsidR="0AF0CB0E" w:rsidRPr="0AF0CB0E">
              <w:rPr>
                <w:rFonts w:ascii="Calibri" w:eastAsia="Calibri" w:hAnsi="Calibri" w:cs="Calibri"/>
                <w:sz w:val="24"/>
                <w:szCs w:val="24"/>
              </w:rPr>
              <w:t xml:space="preserve">management approach, across its operations. UNDP regularly updates its critical risk analysis to ensure that timely preventive mitigation </w:t>
            </w:r>
            <w:r w:rsidR="0AF0CB0E" w:rsidRPr="0AF0CB0E">
              <w:rPr>
                <w:rFonts w:ascii="Calibri" w:eastAsia="Calibri" w:hAnsi="Calibri" w:cs="Calibri"/>
                <w:sz w:val="24"/>
                <w:szCs w:val="24"/>
              </w:rPr>
              <w:lastRenderedPageBreak/>
              <w:t>measures are taken to avoid programme disruption and doing harm to the communities it serves.</w:t>
            </w:r>
          </w:p>
          <w:p w14:paraId="62645AA9" w14:textId="77777777" w:rsidR="00E14C94" w:rsidRDefault="00E14C94" w:rsidP="006D4AE9">
            <w:pPr>
              <w:spacing w:after="0" w:line="240" w:lineRule="auto"/>
              <w:rPr>
                <w:rFonts w:ascii="Calibri" w:eastAsia="Calibri" w:hAnsi="Calibri" w:cs="Calibri"/>
                <w:sz w:val="24"/>
                <w:szCs w:val="24"/>
              </w:rPr>
            </w:pPr>
          </w:p>
          <w:p w14:paraId="7F61F97F" w14:textId="63EB8C53" w:rsidR="004D3180" w:rsidRDefault="004D3180" w:rsidP="0AF0CB0E">
            <w:pPr>
              <w:tabs>
                <w:tab w:val="left" w:pos="990"/>
              </w:tabs>
              <w:spacing w:after="0" w:line="240" w:lineRule="auto"/>
              <w:rPr>
                <w:rFonts w:eastAsiaTheme="minorEastAsia"/>
                <w:sz w:val="24"/>
                <w:szCs w:val="24"/>
                <w:lang w:val="en-US"/>
              </w:rPr>
            </w:pPr>
            <w:r w:rsidRPr="0AF0CB0E">
              <w:rPr>
                <w:rFonts w:eastAsiaTheme="minorEastAsia"/>
                <w:sz w:val="24"/>
                <w:szCs w:val="24"/>
                <w:lang w:val="en-US"/>
              </w:rPr>
              <w:t xml:space="preserve">UNDP in Syria has invested in in-house context-sensitivity and risk management capacities and bases its programming on an assessment of the specific context in the areas in which it operates in order to ensure the relevance of its programming to local needs and deliver in a neutral and impartial way that upholds a human-rights based and </w:t>
            </w:r>
            <w:r w:rsidRPr="0AF0CB0E">
              <w:rPr>
                <w:rFonts w:eastAsiaTheme="minorEastAsia"/>
                <w:i/>
                <w:iCs/>
                <w:sz w:val="24"/>
                <w:szCs w:val="24"/>
                <w:lang w:val="en-US"/>
              </w:rPr>
              <w:t>Do No Harm</w:t>
            </w:r>
            <w:r w:rsidRPr="0AF0CB0E">
              <w:rPr>
                <w:rFonts w:eastAsiaTheme="minorEastAsia"/>
                <w:sz w:val="24"/>
                <w:szCs w:val="24"/>
                <w:lang w:val="en-US"/>
              </w:rPr>
              <w:t xml:space="preserve"> approach, regardless of zones of influence.</w:t>
            </w:r>
          </w:p>
          <w:p w14:paraId="6B34371C" w14:textId="60DFA8F7" w:rsidR="004D3180" w:rsidRDefault="004D3180" w:rsidP="004D3180">
            <w:pPr>
              <w:tabs>
                <w:tab w:val="left" w:pos="990"/>
              </w:tabs>
              <w:spacing w:after="0" w:line="240" w:lineRule="auto"/>
              <w:rPr>
                <w:rFonts w:eastAsiaTheme="minorEastAsia" w:cstheme="minorHAnsi"/>
                <w:sz w:val="24"/>
                <w:szCs w:val="24"/>
                <w:lang w:val="en-US"/>
              </w:rPr>
            </w:pPr>
            <w:r>
              <w:rPr>
                <w:rFonts w:eastAsiaTheme="minorEastAsia" w:cstheme="minorHAnsi"/>
                <w:sz w:val="24"/>
                <w:szCs w:val="24"/>
                <w:lang w:val="en-US"/>
              </w:rPr>
              <w:t xml:space="preserve"> </w:t>
            </w:r>
          </w:p>
          <w:p w14:paraId="57469D6C" w14:textId="77777777" w:rsidR="004D3180" w:rsidRDefault="004D3180" w:rsidP="004D3180">
            <w:pPr>
              <w:tabs>
                <w:tab w:val="left" w:pos="990"/>
              </w:tabs>
              <w:spacing w:after="0" w:line="240" w:lineRule="auto"/>
              <w:rPr>
                <w:rFonts w:eastAsiaTheme="minorEastAsia" w:cstheme="minorHAnsi"/>
                <w:sz w:val="24"/>
                <w:szCs w:val="24"/>
                <w:lang w:val="en-US"/>
              </w:rPr>
            </w:pPr>
            <w:r w:rsidRPr="0024473B">
              <w:rPr>
                <w:rFonts w:eastAsiaTheme="minorEastAsia" w:cstheme="minorHAnsi"/>
                <w:sz w:val="24"/>
                <w:szCs w:val="24"/>
                <w:lang w:val="en-US"/>
              </w:rPr>
              <w:t xml:space="preserve">In these efforts, UNDP’s extensive field presence and continuous, close engagement with communities is critical. UNDP has also put in place beneficiary complaint and feedback mechanisms. </w:t>
            </w:r>
            <w:r>
              <w:rPr>
                <w:rFonts w:eastAsiaTheme="minorEastAsia" w:cstheme="minorHAnsi"/>
                <w:sz w:val="24"/>
                <w:szCs w:val="24"/>
                <w:lang w:val="en-US"/>
              </w:rPr>
              <w:t>In addition, a</w:t>
            </w:r>
            <w:r w:rsidRPr="0024473B">
              <w:rPr>
                <w:rFonts w:eastAsiaTheme="minorEastAsia" w:cstheme="minorHAnsi"/>
                <w:sz w:val="24"/>
                <w:szCs w:val="24"/>
                <w:lang w:val="en-US"/>
              </w:rPr>
              <w:t xml:space="preserve">ll UNDP personnel – both programme and operations – receive context sensitivity and risk management capacity building. </w:t>
            </w:r>
          </w:p>
          <w:p w14:paraId="0ACB8D03" w14:textId="124D786E" w:rsidR="003B4A40" w:rsidRPr="0024473B" w:rsidRDefault="003B4A40" w:rsidP="51963077">
            <w:pPr>
              <w:tabs>
                <w:tab w:val="left" w:pos="990"/>
              </w:tabs>
              <w:spacing w:after="0" w:line="240" w:lineRule="auto"/>
              <w:rPr>
                <w:rFonts w:eastAsiaTheme="minorEastAsia" w:cstheme="minorHAnsi"/>
                <w:sz w:val="24"/>
                <w:szCs w:val="24"/>
                <w:lang w:val="en-US"/>
              </w:rPr>
            </w:pPr>
          </w:p>
        </w:tc>
      </w:tr>
      <w:tr w:rsidR="003B4A40" w:rsidRPr="000E40D0" w14:paraId="125DC42E" w14:textId="77777777" w:rsidTr="0AF0CB0E">
        <w:trPr>
          <w:trHeight w:val="593"/>
          <w:jc w:val="center"/>
        </w:trPr>
        <w:tc>
          <w:tcPr>
            <w:tcW w:w="2524" w:type="pct"/>
            <w:vAlign w:val="center"/>
          </w:tcPr>
          <w:p w14:paraId="60FC430F" w14:textId="7F6C9112" w:rsidR="003B4A40" w:rsidRPr="00E14C94" w:rsidRDefault="003B4A40" w:rsidP="00E14C94">
            <w:pPr>
              <w:spacing w:after="0" w:line="240" w:lineRule="auto"/>
              <w:jc w:val="both"/>
              <w:rPr>
                <w:rFonts w:cstheme="minorHAnsi"/>
                <w:b/>
                <w:bCs/>
                <w:sz w:val="24"/>
                <w:szCs w:val="24"/>
              </w:rPr>
            </w:pPr>
            <w:r w:rsidRPr="00E14C94">
              <w:rPr>
                <w:rFonts w:cstheme="minorHAnsi"/>
                <w:sz w:val="24"/>
                <w:szCs w:val="24"/>
              </w:rPr>
              <w:lastRenderedPageBreak/>
              <w:t xml:space="preserve">For the Netherlands, at the core of any UN engagement in Syria is adherence to </w:t>
            </w:r>
            <w:r w:rsidRPr="00E14C94">
              <w:rPr>
                <w:rFonts w:eastAsia="Times New Roman" w:cstheme="minorHAnsi"/>
                <w:sz w:val="24"/>
                <w:szCs w:val="24"/>
              </w:rPr>
              <w:t>“Parameters and Principles of UN Assistance in Syria,” including the principles of neutrality, humanity, impartiality, and independence for life-saving humanitarian assistance and early recovery and resilience activities. This also counts explicitly for the work of UNDP as it plans to implement the new CPD. However, Footnote 17 (“</w:t>
            </w:r>
            <w:r w:rsidRPr="00E14C94">
              <w:rPr>
                <w:rFonts w:eastAsia="Times New Roman" w:cstheme="minorHAnsi"/>
                <w:i/>
                <w:iCs/>
                <w:sz w:val="24"/>
                <w:szCs w:val="24"/>
              </w:rPr>
              <w:t>The Government of the Syrian Arab Republic does not accept the document titled ‘Parameters and Principles of UN Assistance in Syria,</w:t>
            </w:r>
            <w:r w:rsidRPr="00E14C94">
              <w:rPr>
                <w:rFonts w:eastAsia="Times New Roman" w:cstheme="minorHAnsi"/>
                <w:sz w:val="24"/>
                <w:szCs w:val="24"/>
              </w:rPr>
              <w:t>”) effectively renders implementation with adherence to the Parameters and Principles impossible. Can UNDP provide clear explanations and assurances on how it intends to address this and implement the CPD within the framework set by the Parameters and Principles?</w:t>
            </w:r>
          </w:p>
        </w:tc>
        <w:tc>
          <w:tcPr>
            <w:tcW w:w="2476" w:type="pct"/>
            <w:shd w:val="clear" w:color="auto" w:fill="FFFFFF" w:themeFill="background1"/>
            <w:vAlign w:val="center"/>
          </w:tcPr>
          <w:p w14:paraId="0741C2E8" w14:textId="63C4D113" w:rsidR="4F88241E" w:rsidRDefault="4F88241E" w:rsidP="00F05D60">
            <w:pPr>
              <w:spacing w:after="0" w:line="240" w:lineRule="auto"/>
              <w:rPr>
                <w:rFonts w:eastAsiaTheme="minorEastAsia"/>
                <w:sz w:val="24"/>
                <w:szCs w:val="24"/>
              </w:rPr>
            </w:pPr>
            <w:r w:rsidRPr="0AF0CB0E">
              <w:rPr>
                <w:rFonts w:eastAsiaTheme="minorEastAsia"/>
                <w:sz w:val="24"/>
                <w:szCs w:val="24"/>
              </w:rPr>
              <w:t xml:space="preserve">UNDP operates fully in line with the “Parameters and Principles of UN Assistance in Syria.” The “Parameters and Principles” is an internal, UN document that informs the assistance delivered by UN agencies, funds and programmes. It is the responsibility of UN agencies, funds and programmes to abide by the UN Parameters and Principles in Syria. </w:t>
            </w:r>
            <w:r w:rsidR="00F05D60">
              <w:rPr>
                <w:rFonts w:eastAsiaTheme="minorEastAsia"/>
                <w:sz w:val="24"/>
                <w:szCs w:val="24"/>
              </w:rPr>
              <w:t xml:space="preserve"> For the first time, the Parameters and Principles of UN Assistance in Syria are explicitly referenced in the CPD.</w:t>
            </w:r>
          </w:p>
          <w:p w14:paraId="10959F38" w14:textId="77777777" w:rsidR="00F05D60" w:rsidRDefault="00F05D60" w:rsidP="00F05D60">
            <w:pPr>
              <w:spacing w:after="0" w:line="240" w:lineRule="auto"/>
              <w:rPr>
                <w:rFonts w:eastAsiaTheme="minorEastAsia"/>
                <w:sz w:val="24"/>
                <w:szCs w:val="24"/>
              </w:rPr>
            </w:pPr>
          </w:p>
          <w:p w14:paraId="03FBCE4E" w14:textId="77777777" w:rsidR="008C6335" w:rsidRDefault="0AF0CB0E" w:rsidP="0AF0CB0E">
            <w:pPr>
              <w:spacing w:line="240" w:lineRule="auto"/>
              <w:rPr>
                <w:rFonts w:eastAsiaTheme="minorEastAsia"/>
                <w:sz w:val="24"/>
                <w:szCs w:val="24"/>
              </w:rPr>
            </w:pPr>
            <w:r w:rsidRPr="0AF0CB0E">
              <w:rPr>
                <w:rFonts w:eastAsiaTheme="minorEastAsia"/>
                <w:sz w:val="24"/>
                <w:szCs w:val="24"/>
              </w:rPr>
              <w:t xml:space="preserve">To </w:t>
            </w:r>
            <w:proofErr w:type="gramStart"/>
            <w:r w:rsidRPr="0AF0CB0E">
              <w:rPr>
                <w:rFonts w:eastAsiaTheme="minorEastAsia"/>
                <w:sz w:val="24"/>
                <w:szCs w:val="24"/>
              </w:rPr>
              <w:t>more precisely reflect</w:t>
            </w:r>
            <w:proofErr w:type="gramEnd"/>
            <w:r w:rsidRPr="0AF0CB0E">
              <w:rPr>
                <w:rFonts w:eastAsiaTheme="minorEastAsia"/>
                <w:sz w:val="24"/>
                <w:szCs w:val="24"/>
              </w:rPr>
              <w:t xml:space="preserve"> the above, the phrase “</w:t>
            </w:r>
            <w:r w:rsidRPr="0AF0CB0E">
              <w:rPr>
                <w:rFonts w:eastAsiaTheme="minorEastAsia"/>
                <w:i/>
                <w:iCs/>
                <w:sz w:val="24"/>
                <w:szCs w:val="24"/>
              </w:rPr>
              <w:t>fully in line with</w:t>
            </w:r>
            <w:r w:rsidRPr="006D4AE9">
              <w:rPr>
                <w:rFonts w:eastAsiaTheme="minorEastAsia"/>
                <w:i/>
                <w:iCs/>
                <w:sz w:val="24"/>
                <w:szCs w:val="24"/>
              </w:rPr>
              <w:t xml:space="preserve"> the current Parameters and Principles</w:t>
            </w:r>
            <w:r w:rsidRPr="006D4AE9">
              <w:rPr>
                <w:rFonts w:eastAsiaTheme="minorEastAsia"/>
                <w:sz w:val="24"/>
                <w:szCs w:val="24"/>
              </w:rPr>
              <w:t>” is now reflected in Para 14 of the CPD</w:t>
            </w:r>
            <w:r w:rsidR="008C6335">
              <w:rPr>
                <w:rFonts w:eastAsiaTheme="minorEastAsia"/>
                <w:sz w:val="24"/>
                <w:szCs w:val="24"/>
              </w:rPr>
              <w:t>.</w:t>
            </w:r>
          </w:p>
          <w:p w14:paraId="5279474D" w14:textId="733E0B5D" w:rsidR="4F88241E" w:rsidRPr="00BF16CF" w:rsidRDefault="008C6335" w:rsidP="0AF0CB0E">
            <w:pPr>
              <w:spacing w:line="240" w:lineRule="auto"/>
              <w:rPr>
                <w:rFonts w:eastAsiaTheme="minorEastAsia"/>
                <w:sz w:val="24"/>
                <w:szCs w:val="24"/>
              </w:rPr>
            </w:pPr>
            <w:r>
              <w:rPr>
                <w:rFonts w:eastAsiaTheme="minorEastAsia"/>
                <w:sz w:val="24"/>
                <w:szCs w:val="24"/>
              </w:rPr>
              <w:t>F</w:t>
            </w:r>
            <w:r w:rsidR="00B55644" w:rsidRPr="0AF0CB0E">
              <w:rPr>
                <w:rFonts w:eastAsiaTheme="minorEastAsia"/>
                <w:sz w:val="24"/>
                <w:szCs w:val="24"/>
              </w:rPr>
              <w:t xml:space="preserve">ootnote 18 </w:t>
            </w:r>
            <w:r w:rsidR="00F744F8">
              <w:rPr>
                <w:rFonts w:eastAsiaTheme="minorEastAsia"/>
                <w:sz w:val="24"/>
                <w:szCs w:val="24"/>
              </w:rPr>
              <w:t xml:space="preserve">(formerly footnote 17) </w:t>
            </w:r>
            <w:r w:rsidR="007D30E4">
              <w:rPr>
                <w:rFonts w:eastAsiaTheme="minorEastAsia"/>
                <w:sz w:val="24"/>
                <w:szCs w:val="24"/>
              </w:rPr>
              <w:t>ha</w:t>
            </w:r>
            <w:r w:rsidR="007D30E4" w:rsidRPr="0AF0CB0E">
              <w:rPr>
                <w:rFonts w:eastAsiaTheme="minorEastAsia"/>
                <w:sz w:val="24"/>
                <w:szCs w:val="24"/>
              </w:rPr>
              <w:t>s</w:t>
            </w:r>
            <w:r w:rsidR="0047278D">
              <w:rPr>
                <w:rFonts w:eastAsiaTheme="minorEastAsia"/>
                <w:sz w:val="24"/>
                <w:szCs w:val="24"/>
              </w:rPr>
              <w:t xml:space="preserve"> now</w:t>
            </w:r>
            <w:r w:rsidR="007D30E4">
              <w:rPr>
                <w:rFonts w:eastAsiaTheme="minorEastAsia"/>
                <w:sz w:val="24"/>
                <w:szCs w:val="24"/>
              </w:rPr>
              <w:t xml:space="preserve"> been</w:t>
            </w:r>
            <w:r w:rsidR="007D30E4" w:rsidRPr="0AF0CB0E">
              <w:rPr>
                <w:rFonts w:eastAsiaTheme="minorEastAsia"/>
                <w:sz w:val="24"/>
                <w:szCs w:val="24"/>
              </w:rPr>
              <w:t xml:space="preserve"> </w:t>
            </w:r>
            <w:r w:rsidR="00B55644" w:rsidRPr="0AF0CB0E">
              <w:rPr>
                <w:rFonts w:eastAsiaTheme="minorEastAsia"/>
                <w:sz w:val="24"/>
                <w:szCs w:val="24"/>
              </w:rPr>
              <w:t xml:space="preserve">rephrased </w:t>
            </w:r>
            <w:r w:rsidR="00F61BBA" w:rsidRPr="00F61BBA">
              <w:rPr>
                <w:rFonts w:eastAsiaTheme="minorEastAsia"/>
                <w:sz w:val="24"/>
                <w:szCs w:val="24"/>
              </w:rPr>
              <w:t xml:space="preserve">from </w:t>
            </w:r>
            <w:r w:rsidR="00F61BBA" w:rsidRPr="00F61BBA">
              <w:rPr>
                <w:rFonts w:eastAsiaTheme="minorEastAsia"/>
                <w:i/>
                <w:iCs/>
                <w:sz w:val="24"/>
                <w:szCs w:val="24"/>
              </w:rPr>
              <w:t xml:space="preserve">“The Government of the Syrian Arab Republic does not accept the document titled “Parameters and Principles of UN Assistance in Syria” </w:t>
            </w:r>
            <w:r w:rsidR="00F61BBA" w:rsidRPr="00F61BBA">
              <w:rPr>
                <w:rFonts w:eastAsiaTheme="minorEastAsia"/>
                <w:i/>
                <w:iCs/>
                <w:sz w:val="24"/>
                <w:szCs w:val="24"/>
              </w:rPr>
              <w:lastRenderedPageBreak/>
              <w:t>since this document was developed internally within the United Nations Secretariat and was not consulted with the Government.”</w:t>
            </w:r>
            <w:r w:rsidR="00F61BBA" w:rsidRPr="00F61BBA">
              <w:rPr>
                <w:rFonts w:eastAsiaTheme="minorEastAsia"/>
                <w:sz w:val="24"/>
                <w:szCs w:val="24"/>
              </w:rPr>
              <w:t xml:space="preserve"> </w:t>
            </w:r>
            <w:r>
              <w:rPr>
                <w:rFonts w:eastAsiaTheme="minorEastAsia"/>
                <w:sz w:val="24"/>
                <w:szCs w:val="24"/>
              </w:rPr>
              <w:t xml:space="preserve">to the </w:t>
            </w:r>
            <w:r w:rsidR="00E24039">
              <w:rPr>
                <w:rFonts w:eastAsiaTheme="minorEastAsia"/>
                <w:sz w:val="24"/>
                <w:szCs w:val="24"/>
              </w:rPr>
              <w:t>new text as reflected in the CPD</w:t>
            </w:r>
            <w:r>
              <w:rPr>
                <w:rFonts w:eastAsiaTheme="minorEastAsia"/>
                <w:sz w:val="24"/>
                <w:szCs w:val="24"/>
              </w:rPr>
              <w:t>:</w:t>
            </w:r>
            <w:proofErr w:type="gramStart"/>
            <w:r>
              <w:rPr>
                <w:rFonts w:eastAsiaTheme="minorEastAsia"/>
                <w:sz w:val="24"/>
                <w:szCs w:val="24"/>
              </w:rPr>
              <w:t xml:space="preserve">  </w:t>
            </w:r>
            <w:r w:rsidR="00F61BBA" w:rsidRPr="00F61BBA">
              <w:rPr>
                <w:rFonts w:eastAsiaTheme="minorEastAsia"/>
                <w:sz w:val="24"/>
                <w:szCs w:val="24"/>
              </w:rPr>
              <w:t xml:space="preserve"> </w:t>
            </w:r>
            <w:r w:rsidR="00F61BBA" w:rsidRPr="00F61BBA">
              <w:rPr>
                <w:rFonts w:eastAsiaTheme="minorEastAsia"/>
                <w:i/>
                <w:iCs/>
                <w:sz w:val="24"/>
                <w:szCs w:val="24"/>
              </w:rPr>
              <w:t>“</w:t>
            </w:r>
            <w:proofErr w:type="gramEnd"/>
            <w:r w:rsidR="00F61BBA" w:rsidRPr="00F61BBA">
              <w:rPr>
                <w:rFonts w:eastAsiaTheme="minorEastAsia"/>
                <w:i/>
                <w:iCs/>
                <w:sz w:val="24"/>
                <w:szCs w:val="24"/>
              </w:rPr>
              <w:t>The Government of the Syrian Arab Republic was not consulted on the “Parameters and Principles of UN Assistance in Syria”.</w:t>
            </w:r>
            <w:r w:rsidR="00F61BBA" w:rsidRPr="00F61BBA">
              <w:rPr>
                <w:rFonts w:eastAsiaTheme="minorEastAsia"/>
                <w:sz w:val="24"/>
                <w:szCs w:val="24"/>
              </w:rPr>
              <w:t xml:space="preserve">  </w:t>
            </w:r>
          </w:p>
        </w:tc>
      </w:tr>
      <w:tr w:rsidR="003B4A40" w:rsidRPr="000E40D0" w14:paraId="1A47798F" w14:textId="77777777" w:rsidTr="0AF0CB0E">
        <w:trPr>
          <w:trHeight w:val="593"/>
          <w:jc w:val="center"/>
        </w:trPr>
        <w:tc>
          <w:tcPr>
            <w:tcW w:w="2524" w:type="pct"/>
            <w:vAlign w:val="center"/>
          </w:tcPr>
          <w:p w14:paraId="323BDEB2" w14:textId="0306539B" w:rsidR="003B4A40" w:rsidRPr="00E14C94" w:rsidRDefault="003B4A40" w:rsidP="00E14C94">
            <w:pPr>
              <w:spacing w:after="0" w:line="240" w:lineRule="auto"/>
              <w:jc w:val="both"/>
              <w:rPr>
                <w:rFonts w:cstheme="minorHAnsi"/>
                <w:b/>
                <w:bCs/>
                <w:sz w:val="24"/>
                <w:szCs w:val="24"/>
              </w:rPr>
            </w:pPr>
            <w:r w:rsidRPr="00E14C94">
              <w:rPr>
                <w:rFonts w:cstheme="minorHAnsi"/>
                <w:sz w:val="24"/>
                <w:szCs w:val="24"/>
              </w:rPr>
              <w:lastRenderedPageBreak/>
              <w:t xml:space="preserve">Pressure from the regime to deviate from UN values and principles is a serious risk. Can UNDP provide clear information and assurances that a risk mitigation system is in place to resist any pressure from the regime; to continue to work and implement the CPD fully aligned with UN values and principles; to report any instances of pressure to the Executive Board; and to address practices of government corruption, diversion of aid to favoured communities and profiting from exchange rate arbitrage? </w:t>
            </w:r>
          </w:p>
        </w:tc>
        <w:tc>
          <w:tcPr>
            <w:tcW w:w="2476" w:type="pct"/>
            <w:shd w:val="clear" w:color="auto" w:fill="FFFFFF" w:themeFill="background1"/>
            <w:vAlign w:val="center"/>
          </w:tcPr>
          <w:p w14:paraId="7865E215" w14:textId="57C7EA0E" w:rsidR="00BB1184" w:rsidRPr="0024473B" w:rsidRDefault="00C762D1" w:rsidP="00BB1184">
            <w:pPr>
              <w:tabs>
                <w:tab w:val="left" w:pos="990"/>
              </w:tabs>
              <w:spacing w:after="0" w:line="240" w:lineRule="auto"/>
              <w:rPr>
                <w:rFonts w:eastAsiaTheme="minorEastAsia" w:cstheme="minorHAnsi"/>
                <w:sz w:val="24"/>
                <w:szCs w:val="24"/>
                <w:lang w:val="en-US" w:eastAsia="zh-CN"/>
              </w:rPr>
            </w:pPr>
            <w:r>
              <w:rPr>
                <w:rFonts w:ascii="Calibri" w:eastAsia="Calibri" w:hAnsi="Calibri" w:cs="Calibri"/>
                <w:sz w:val="24"/>
                <w:szCs w:val="24"/>
              </w:rPr>
              <w:t xml:space="preserve">As extensively described </w:t>
            </w:r>
            <w:r w:rsidR="0069493E" w:rsidRPr="0069493E">
              <w:rPr>
                <w:rFonts w:ascii="Calibri" w:eastAsia="Calibri" w:hAnsi="Calibri" w:cs="Calibri"/>
                <w:sz w:val="24"/>
                <w:szCs w:val="24"/>
              </w:rPr>
              <w:t xml:space="preserve">in para. 26, 27, and 28 </w:t>
            </w:r>
            <w:r>
              <w:rPr>
                <w:rFonts w:ascii="Calibri" w:eastAsia="Calibri" w:hAnsi="Calibri" w:cs="Calibri"/>
                <w:sz w:val="24"/>
                <w:szCs w:val="24"/>
              </w:rPr>
              <w:t xml:space="preserve">under </w:t>
            </w:r>
            <w:r w:rsidR="008C6335">
              <w:rPr>
                <w:rFonts w:ascii="Calibri" w:eastAsia="Calibri" w:hAnsi="Calibri" w:cs="Calibri"/>
                <w:sz w:val="24"/>
                <w:szCs w:val="24"/>
              </w:rPr>
              <w:t xml:space="preserve">section </w:t>
            </w:r>
            <w:r>
              <w:rPr>
                <w:rFonts w:ascii="Calibri" w:eastAsia="Calibri" w:hAnsi="Calibri" w:cs="Calibri"/>
                <w:sz w:val="24"/>
                <w:szCs w:val="24"/>
              </w:rPr>
              <w:t xml:space="preserve">III. Programme and Risk Management, </w:t>
            </w:r>
            <w:r w:rsidR="00BB1184" w:rsidRPr="0024473B">
              <w:rPr>
                <w:rFonts w:eastAsiaTheme="minorEastAsia" w:cstheme="minorHAnsi"/>
                <w:sz w:val="24"/>
                <w:szCs w:val="24"/>
                <w:lang w:val="en-US" w:eastAsia="zh-CN"/>
              </w:rPr>
              <w:t xml:space="preserve">Country office systems, structures and capacities, particularly in planning, monitoring and oversight, have been </w:t>
            </w:r>
            <w:r w:rsidR="00BB1184" w:rsidRPr="0024473B">
              <w:rPr>
                <w:rFonts w:eastAsiaTheme="minorEastAsia" w:cstheme="minorHAnsi"/>
                <w:sz w:val="24"/>
                <w:szCs w:val="24"/>
                <w:lang w:val="en-GB" w:eastAsia="zh-CN"/>
              </w:rPr>
              <w:t>strategically</w:t>
            </w:r>
            <w:r w:rsidR="00BB1184" w:rsidRPr="0024473B">
              <w:rPr>
                <w:rFonts w:eastAsiaTheme="minorEastAsia" w:cstheme="minorHAnsi"/>
                <w:sz w:val="24"/>
                <w:szCs w:val="24"/>
                <w:lang w:val="en-US" w:eastAsia="zh-CN"/>
              </w:rPr>
              <w:t xml:space="preserve"> aligned to programmatic needs and to support risk-informed decision-making. This includes a </w:t>
            </w:r>
            <w:r w:rsidR="00AC6BC3">
              <w:rPr>
                <w:rFonts w:eastAsiaTheme="minorEastAsia" w:cstheme="minorHAnsi"/>
                <w:sz w:val="24"/>
                <w:szCs w:val="24"/>
                <w:lang w:val="en-US" w:eastAsia="zh-CN"/>
              </w:rPr>
              <w:t>S</w:t>
            </w:r>
            <w:r w:rsidR="00BB1184" w:rsidRPr="0024473B">
              <w:rPr>
                <w:rFonts w:eastAsiaTheme="minorEastAsia" w:cstheme="minorHAnsi"/>
                <w:sz w:val="24"/>
                <w:szCs w:val="24"/>
                <w:lang w:val="en-US" w:eastAsia="zh-CN"/>
              </w:rPr>
              <w:t xml:space="preserve">enior </w:t>
            </w:r>
            <w:r w:rsidR="00AC6BC3">
              <w:rPr>
                <w:rFonts w:eastAsiaTheme="minorEastAsia" w:cstheme="minorHAnsi"/>
                <w:sz w:val="24"/>
                <w:szCs w:val="24"/>
                <w:lang w:val="en-US" w:eastAsia="zh-CN"/>
              </w:rPr>
              <w:t>R</w:t>
            </w:r>
            <w:r w:rsidR="00BB1184" w:rsidRPr="0024473B">
              <w:rPr>
                <w:rFonts w:eastAsiaTheme="minorEastAsia" w:cstheme="minorHAnsi"/>
                <w:sz w:val="24"/>
                <w:szCs w:val="24"/>
                <w:lang w:val="en-US" w:eastAsia="zh-CN"/>
              </w:rPr>
              <w:t xml:space="preserve">isk </w:t>
            </w:r>
            <w:r w:rsidR="00AC6BC3">
              <w:rPr>
                <w:rFonts w:eastAsiaTheme="minorEastAsia" w:cstheme="minorHAnsi"/>
                <w:sz w:val="24"/>
                <w:szCs w:val="24"/>
                <w:lang w:val="en-US" w:eastAsia="zh-CN"/>
              </w:rPr>
              <w:t>M</w:t>
            </w:r>
            <w:r w:rsidR="00BB1184" w:rsidRPr="0024473B">
              <w:rPr>
                <w:rFonts w:eastAsiaTheme="minorEastAsia" w:cstheme="minorHAnsi"/>
                <w:sz w:val="24"/>
                <w:szCs w:val="24"/>
                <w:lang w:val="en-US" w:eastAsia="zh-CN"/>
              </w:rPr>
              <w:t xml:space="preserve">anagement </w:t>
            </w:r>
            <w:r w:rsidR="00AC6BC3">
              <w:rPr>
                <w:rFonts w:eastAsiaTheme="minorEastAsia" w:cstheme="minorHAnsi"/>
                <w:sz w:val="24"/>
                <w:szCs w:val="24"/>
                <w:lang w:val="en-US" w:eastAsia="zh-CN"/>
              </w:rPr>
              <w:t>A</w:t>
            </w:r>
            <w:r w:rsidR="00BB1184" w:rsidRPr="0024473B">
              <w:rPr>
                <w:rFonts w:eastAsiaTheme="minorEastAsia" w:cstheme="minorHAnsi"/>
                <w:sz w:val="24"/>
                <w:szCs w:val="24"/>
                <w:lang w:val="en-US" w:eastAsia="zh-CN"/>
              </w:rPr>
              <w:t>dviser reporting</w:t>
            </w:r>
            <w:r w:rsidR="00BF16CF">
              <w:rPr>
                <w:rFonts w:eastAsiaTheme="minorEastAsia" w:cstheme="minorHAnsi"/>
                <w:sz w:val="24"/>
                <w:szCs w:val="24"/>
                <w:lang w:val="en-US" w:eastAsia="zh-CN"/>
              </w:rPr>
              <w:t xml:space="preserve"> directly</w:t>
            </w:r>
            <w:r w:rsidR="00BB1184" w:rsidRPr="0024473B">
              <w:rPr>
                <w:rFonts w:eastAsiaTheme="minorEastAsia" w:cstheme="minorHAnsi"/>
                <w:sz w:val="24"/>
                <w:szCs w:val="24"/>
                <w:lang w:val="en-US" w:eastAsia="zh-CN"/>
              </w:rPr>
              <w:t xml:space="preserve"> to the Resident Representative. The </w:t>
            </w:r>
            <w:r w:rsidR="008C6335">
              <w:rPr>
                <w:rFonts w:eastAsiaTheme="minorEastAsia" w:cstheme="minorHAnsi"/>
                <w:sz w:val="24"/>
                <w:szCs w:val="24"/>
                <w:lang w:val="en-US" w:eastAsia="zh-CN"/>
              </w:rPr>
              <w:t>C</w:t>
            </w:r>
            <w:r w:rsidR="00BB1184" w:rsidRPr="0024473B">
              <w:rPr>
                <w:rFonts w:eastAsiaTheme="minorEastAsia" w:cstheme="minorHAnsi"/>
                <w:sz w:val="24"/>
                <w:szCs w:val="24"/>
                <w:lang w:val="en-US" w:eastAsia="zh-CN"/>
              </w:rPr>
              <w:t xml:space="preserve">ountry </w:t>
            </w:r>
            <w:r w:rsidR="008C6335">
              <w:rPr>
                <w:rFonts w:eastAsiaTheme="minorEastAsia" w:cstheme="minorHAnsi"/>
                <w:sz w:val="24"/>
                <w:szCs w:val="24"/>
                <w:lang w:val="en-US" w:eastAsia="zh-CN"/>
              </w:rPr>
              <w:t>O</w:t>
            </w:r>
            <w:r w:rsidR="00BB1184" w:rsidRPr="0024473B">
              <w:rPr>
                <w:rFonts w:eastAsiaTheme="minorEastAsia" w:cstheme="minorHAnsi"/>
                <w:sz w:val="24"/>
                <w:szCs w:val="24"/>
                <w:lang w:val="en-US" w:eastAsia="zh-CN"/>
              </w:rPr>
              <w:t xml:space="preserve">ffice has also strengthened analytical capacities in context-sensitivity, both at Damascus level and through its seven field offices, to strengthen </w:t>
            </w:r>
            <w:r w:rsidR="00BB1184" w:rsidRPr="0024473B">
              <w:rPr>
                <w:rFonts w:eastAsiaTheme="minorEastAsia" w:cstheme="minorHAnsi"/>
                <w:i/>
                <w:iCs/>
                <w:sz w:val="24"/>
                <w:szCs w:val="24"/>
                <w:lang w:val="en-US" w:eastAsia="zh-CN"/>
              </w:rPr>
              <w:t xml:space="preserve">do no harm </w:t>
            </w:r>
            <w:r w:rsidR="00BB1184" w:rsidRPr="0024473B">
              <w:rPr>
                <w:rFonts w:eastAsiaTheme="minorEastAsia" w:cstheme="minorHAnsi"/>
                <w:sz w:val="24"/>
                <w:szCs w:val="24"/>
                <w:lang w:val="en-US" w:eastAsia="zh-CN"/>
              </w:rPr>
              <w:t>across its operations.</w:t>
            </w:r>
          </w:p>
          <w:p w14:paraId="30C82265" w14:textId="77777777" w:rsidR="00BB1184" w:rsidRDefault="00BB1184" w:rsidP="00BB1184">
            <w:pPr>
              <w:spacing w:after="0" w:line="240" w:lineRule="auto"/>
              <w:rPr>
                <w:rFonts w:eastAsiaTheme="minorEastAsia"/>
                <w:sz w:val="24"/>
                <w:szCs w:val="24"/>
                <w:lang w:val="en-US" w:eastAsia="zh-CN"/>
              </w:rPr>
            </w:pPr>
          </w:p>
          <w:p w14:paraId="28175831" w14:textId="5035FE23" w:rsidR="00BB1184" w:rsidRDefault="004D3180" w:rsidP="00BB1184">
            <w:pPr>
              <w:spacing w:after="0" w:line="240" w:lineRule="auto"/>
              <w:rPr>
                <w:rFonts w:eastAsiaTheme="minorEastAsia"/>
                <w:sz w:val="24"/>
                <w:szCs w:val="24"/>
                <w:lang w:val="en-US" w:eastAsia="zh-CN"/>
              </w:rPr>
            </w:pPr>
            <w:r>
              <w:rPr>
                <w:rFonts w:eastAsiaTheme="minorEastAsia"/>
                <w:sz w:val="24"/>
                <w:szCs w:val="24"/>
                <w:lang w:val="en-US" w:eastAsia="zh-CN"/>
              </w:rPr>
              <w:t xml:space="preserve">In addition, </w:t>
            </w:r>
            <w:r w:rsidR="00BB1184">
              <w:rPr>
                <w:rFonts w:eastAsiaTheme="minorEastAsia"/>
                <w:sz w:val="24"/>
                <w:szCs w:val="24"/>
                <w:lang w:val="en-US" w:eastAsia="zh-CN"/>
              </w:rPr>
              <w:t>UND</w:t>
            </w:r>
            <w:r>
              <w:rPr>
                <w:rFonts w:eastAsiaTheme="minorEastAsia"/>
                <w:sz w:val="24"/>
                <w:szCs w:val="24"/>
                <w:lang w:val="en-US" w:eastAsia="zh-CN"/>
              </w:rPr>
              <w:t>P</w:t>
            </w:r>
            <w:r w:rsidR="00BB1184">
              <w:rPr>
                <w:rFonts w:eastAsiaTheme="minorEastAsia"/>
                <w:sz w:val="24"/>
                <w:szCs w:val="24"/>
                <w:lang w:val="en-US" w:eastAsia="zh-CN"/>
              </w:rPr>
              <w:t xml:space="preserve"> has strengthened it</w:t>
            </w:r>
            <w:r w:rsidR="00FB2B8A">
              <w:rPr>
                <w:rFonts w:eastAsiaTheme="minorEastAsia"/>
                <w:sz w:val="24"/>
                <w:szCs w:val="24"/>
                <w:lang w:val="en-US" w:eastAsia="zh-CN"/>
              </w:rPr>
              <w:t>s</w:t>
            </w:r>
            <w:r w:rsidR="00BB1184">
              <w:rPr>
                <w:rFonts w:eastAsiaTheme="minorEastAsia"/>
                <w:sz w:val="24"/>
                <w:szCs w:val="24"/>
                <w:lang w:val="en-US" w:eastAsia="zh-CN"/>
              </w:rPr>
              <w:t xml:space="preserve"> operational capacities around finance and procurement to </w:t>
            </w:r>
            <w:r w:rsidR="00FB2B8A">
              <w:rPr>
                <w:rFonts w:eastAsiaTheme="minorEastAsia"/>
                <w:sz w:val="24"/>
                <w:szCs w:val="24"/>
                <w:lang w:val="en-US" w:eastAsia="zh-CN"/>
              </w:rPr>
              <w:t xml:space="preserve">reduce and mitigate </w:t>
            </w:r>
            <w:r w:rsidR="00BB1184">
              <w:rPr>
                <w:rFonts w:eastAsiaTheme="minorEastAsia"/>
                <w:sz w:val="24"/>
                <w:szCs w:val="24"/>
                <w:lang w:val="en-US" w:eastAsia="zh-CN"/>
              </w:rPr>
              <w:t xml:space="preserve">any risks of wrongful diversion of resources in these areas through improved due </w:t>
            </w:r>
            <w:r w:rsidR="00BB1184" w:rsidRPr="50461D4C">
              <w:rPr>
                <w:rFonts w:eastAsiaTheme="minorEastAsia"/>
                <w:sz w:val="24"/>
                <w:szCs w:val="24"/>
                <w:lang w:val="en-US" w:eastAsia="zh-CN"/>
              </w:rPr>
              <w:t xml:space="preserve">diligence and appropriate risk identification and mitigation measures in responsible party selection, procurement and human resource processes.  It ensures that its personnel and partners are conscious of the controls that need to be applied. </w:t>
            </w:r>
          </w:p>
          <w:p w14:paraId="4A02A451" w14:textId="77777777" w:rsidR="00BB1184" w:rsidRPr="0024473B" w:rsidRDefault="00BB1184" w:rsidP="00BB1184">
            <w:pPr>
              <w:spacing w:after="0" w:line="240" w:lineRule="auto"/>
              <w:rPr>
                <w:rFonts w:eastAsiaTheme="minorEastAsia"/>
                <w:sz w:val="24"/>
                <w:szCs w:val="24"/>
                <w:lang w:eastAsia="zh-CN"/>
              </w:rPr>
            </w:pPr>
          </w:p>
          <w:p w14:paraId="47187F2B" w14:textId="19EDFAC0" w:rsidR="003B4A40" w:rsidRPr="0024473B" w:rsidRDefault="0C3761A8" w:rsidP="00BF16CF">
            <w:pPr>
              <w:spacing w:after="0" w:line="240" w:lineRule="auto"/>
              <w:rPr>
                <w:rFonts w:eastAsiaTheme="minorEastAsia" w:cstheme="minorHAnsi"/>
                <w:sz w:val="24"/>
                <w:szCs w:val="24"/>
                <w:lang w:val="en-US" w:eastAsia="zh-CN"/>
              </w:rPr>
            </w:pPr>
            <w:r w:rsidRPr="0024473B">
              <w:rPr>
                <w:rFonts w:eastAsiaTheme="minorEastAsia" w:cstheme="minorHAnsi"/>
                <w:sz w:val="24"/>
                <w:szCs w:val="24"/>
                <w:lang w:val="en-US" w:eastAsia="zh-CN"/>
              </w:rPr>
              <w:t>UNDP</w:t>
            </w:r>
            <w:r w:rsidR="00BB1184">
              <w:rPr>
                <w:rFonts w:eastAsiaTheme="minorEastAsia" w:cstheme="minorHAnsi"/>
                <w:sz w:val="24"/>
                <w:szCs w:val="24"/>
                <w:lang w:val="en-US" w:eastAsia="zh-CN"/>
              </w:rPr>
              <w:t xml:space="preserve"> </w:t>
            </w:r>
            <w:r w:rsidRPr="0024473B">
              <w:rPr>
                <w:rFonts w:eastAsiaTheme="minorEastAsia" w:cstheme="minorHAnsi"/>
                <w:sz w:val="24"/>
                <w:szCs w:val="24"/>
                <w:lang w:val="en-US" w:eastAsia="zh-CN"/>
              </w:rPr>
              <w:t xml:space="preserve">regularly updates its critical risk analysis to ensure that timely preventive mitigation measures are taken to avoid programme disruption and doing harm to the communities it serves. </w:t>
            </w:r>
          </w:p>
          <w:p w14:paraId="49690DDF" w14:textId="1014B55A" w:rsidR="003B4A40" w:rsidRPr="0024473B" w:rsidRDefault="003B4A40" w:rsidP="51963077">
            <w:pPr>
              <w:tabs>
                <w:tab w:val="left" w:pos="990"/>
              </w:tabs>
              <w:spacing w:after="0" w:line="240" w:lineRule="auto"/>
              <w:rPr>
                <w:rFonts w:eastAsiaTheme="minorEastAsia" w:cstheme="minorHAnsi"/>
                <w:sz w:val="24"/>
                <w:szCs w:val="24"/>
                <w:lang w:val="en-US" w:eastAsia="zh-CN"/>
              </w:rPr>
            </w:pPr>
          </w:p>
          <w:p w14:paraId="3DDB1F2B" w14:textId="7496F793" w:rsidR="003B4A40" w:rsidRPr="0024473B" w:rsidRDefault="0C3761A8" w:rsidP="51963077">
            <w:pPr>
              <w:tabs>
                <w:tab w:val="left" w:pos="990"/>
              </w:tabs>
              <w:spacing w:after="0" w:line="240" w:lineRule="auto"/>
              <w:rPr>
                <w:rFonts w:eastAsiaTheme="minorEastAsia" w:cstheme="minorHAnsi"/>
                <w:b/>
                <w:bCs/>
                <w:sz w:val="24"/>
                <w:szCs w:val="24"/>
                <w:lang w:eastAsia="zh-CN"/>
              </w:rPr>
            </w:pPr>
            <w:r w:rsidRPr="0024473B">
              <w:rPr>
                <w:rFonts w:eastAsiaTheme="minorEastAsia" w:cstheme="minorHAnsi"/>
                <w:sz w:val="24"/>
                <w:szCs w:val="24"/>
                <w:lang w:val="en-US" w:eastAsia="zh-CN"/>
              </w:rPr>
              <w:t xml:space="preserve">UNDP, in its current role as co-chair of the United Nations Risk Management Working Group, works with other agencies to identify collective risks to the United Nations system in Syria – including risks </w:t>
            </w:r>
            <w:r w:rsidRPr="0024473B">
              <w:rPr>
                <w:rFonts w:eastAsiaTheme="minorEastAsia" w:cstheme="minorHAnsi"/>
                <w:sz w:val="24"/>
                <w:szCs w:val="24"/>
                <w:lang w:val="en-US" w:eastAsia="zh-CN"/>
              </w:rPr>
              <w:lastRenderedPageBreak/>
              <w:t xml:space="preserve">related to corruption and diversion of aid </w:t>
            </w:r>
            <w:r w:rsidR="00096D24" w:rsidRPr="0024473B">
              <w:rPr>
                <w:rFonts w:eastAsiaTheme="minorEastAsia" w:cstheme="minorHAnsi"/>
                <w:sz w:val="24"/>
                <w:szCs w:val="24"/>
                <w:lang w:val="en-US" w:eastAsia="zh-CN"/>
              </w:rPr>
              <w:t>–</w:t>
            </w:r>
            <w:r w:rsidRPr="0024473B">
              <w:rPr>
                <w:rFonts w:eastAsiaTheme="minorEastAsia" w:cstheme="minorHAnsi"/>
                <w:sz w:val="24"/>
                <w:szCs w:val="24"/>
                <w:lang w:val="en-US" w:eastAsia="zh-CN"/>
              </w:rPr>
              <w:t xml:space="preserve"> and implement mitigation measures. </w:t>
            </w:r>
          </w:p>
          <w:p w14:paraId="23A358C8" w14:textId="6F22E08B" w:rsidR="51963077" w:rsidRPr="0024473B" w:rsidRDefault="51963077" w:rsidP="51963077">
            <w:pPr>
              <w:tabs>
                <w:tab w:val="left" w:pos="990"/>
              </w:tabs>
              <w:spacing w:after="0" w:line="240" w:lineRule="auto"/>
              <w:rPr>
                <w:rFonts w:eastAsiaTheme="minorEastAsia" w:cstheme="minorHAnsi"/>
                <w:b/>
                <w:bCs/>
                <w:sz w:val="24"/>
                <w:szCs w:val="24"/>
                <w:lang w:eastAsia="zh-CN"/>
              </w:rPr>
            </w:pPr>
          </w:p>
          <w:p w14:paraId="3F5644CD" w14:textId="07A2853F" w:rsidR="51963077" w:rsidRPr="0024473B" w:rsidRDefault="51963077" w:rsidP="51963077">
            <w:pPr>
              <w:spacing w:after="0" w:line="240" w:lineRule="auto"/>
              <w:rPr>
                <w:rFonts w:eastAsiaTheme="minorEastAsia" w:cstheme="minorHAnsi"/>
                <w:b/>
                <w:bCs/>
                <w:sz w:val="24"/>
                <w:szCs w:val="24"/>
                <w:lang w:eastAsia="zh-CN"/>
              </w:rPr>
            </w:pPr>
            <w:r w:rsidRPr="0024473B">
              <w:rPr>
                <w:rFonts w:eastAsiaTheme="minorEastAsia" w:cstheme="minorHAnsi"/>
                <w:sz w:val="24"/>
                <w:szCs w:val="24"/>
              </w:rPr>
              <w:t xml:space="preserve">UNDP actively participates in the Regional Dialogue Mechanism </w:t>
            </w:r>
            <w:r w:rsidR="00C762D1">
              <w:rPr>
                <w:rFonts w:eastAsiaTheme="minorEastAsia" w:cstheme="minorHAnsi"/>
                <w:sz w:val="24"/>
                <w:szCs w:val="24"/>
              </w:rPr>
              <w:t xml:space="preserve">co-chaired by </w:t>
            </w:r>
            <w:r w:rsidR="0069493E">
              <w:rPr>
                <w:rFonts w:eastAsiaTheme="minorEastAsia" w:cstheme="minorHAnsi"/>
                <w:sz w:val="24"/>
                <w:szCs w:val="24"/>
              </w:rPr>
              <w:t xml:space="preserve">the </w:t>
            </w:r>
            <w:r w:rsidR="00C762D1">
              <w:rPr>
                <w:rFonts w:eastAsiaTheme="minorEastAsia" w:cstheme="minorHAnsi"/>
                <w:sz w:val="24"/>
                <w:szCs w:val="24"/>
              </w:rPr>
              <w:t xml:space="preserve">RC and UK, </w:t>
            </w:r>
            <w:r w:rsidR="004B1E42">
              <w:rPr>
                <w:rFonts w:eastAsiaTheme="minorEastAsia" w:cstheme="minorHAnsi"/>
                <w:sz w:val="24"/>
                <w:szCs w:val="24"/>
              </w:rPr>
              <w:t>with the membership of the</w:t>
            </w:r>
            <w:r w:rsidR="00C762D1">
              <w:rPr>
                <w:rFonts w:eastAsiaTheme="minorEastAsia" w:cstheme="minorHAnsi"/>
                <w:sz w:val="24"/>
                <w:szCs w:val="24"/>
              </w:rPr>
              <w:t xml:space="preserve"> US, France, Germany, Japan, Denmark, Sweden, Norway, Italy, the Netherlands, and Switzerland from the donor community</w:t>
            </w:r>
            <w:r w:rsidR="004B1E42">
              <w:rPr>
                <w:rFonts w:eastAsiaTheme="minorEastAsia" w:cstheme="minorHAnsi"/>
                <w:sz w:val="24"/>
                <w:szCs w:val="24"/>
              </w:rPr>
              <w:t>;</w:t>
            </w:r>
            <w:r w:rsidR="00C762D1">
              <w:rPr>
                <w:rFonts w:eastAsiaTheme="minorEastAsia" w:cstheme="minorHAnsi"/>
                <w:sz w:val="24"/>
                <w:szCs w:val="24"/>
              </w:rPr>
              <w:t xml:space="preserve"> and </w:t>
            </w:r>
            <w:r w:rsidR="0069493E">
              <w:rPr>
                <w:rFonts w:eastAsiaTheme="minorEastAsia" w:cstheme="minorHAnsi"/>
                <w:sz w:val="24"/>
                <w:szCs w:val="24"/>
              </w:rPr>
              <w:t xml:space="preserve">the </w:t>
            </w:r>
            <w:r w:rsidR="00C762D1">
              <w:rPr>
                <w:rFonts w:eastAsiaTheme="minorEastAsia" w:cstheme="minorHAnsi"/>
                <w:sz w:val="24"/>
                <w:szCs w:val="24"/>
              </w:rPr>
              <w:t xml:space="preserve">RC, UNDP, WFP, UNFPA, UNICEF and UNHCR from the UNCT.  A </w:t>
            </w:r>
            <w:r w:rsidRPr="0024473B">
              <w:rPr>
                <w:rFonts w:eastAsiaTheme="minorEastAsia" w:cstheme="minorHAnsi"/>
                <w:sz w:val="24"/>
                <w:szCs w:val="24"/>
              </w:rPr>
              <w:t>transparent dialogue and shared assessments between the United Nations and key Member States on such key issues as the exchange rate and other areas of operational concern takes place.</w:t>
            </w:r>
          </w:p>
          <w:p w14:paraId="6EA0022E" w14:textId="10C1C722" w:rsidR="0C3761A8" w:rsidRPr="0024473B" w:rsidRDefault="0C3761A8" w:rsidP="51963077">
            <w:pPr>
              <w:spacing w:after="0" w:line="240" w:lineRule="auto"/>
              <w:rPr>
                <w:rFonts w:eastAsiaTheme="minorEastAsia" w:cstheme="minorHAnsi"/>
                <w:sz w:val="24"/>
                <w:szCs w:val="24"/>
              </w:rPr>
            </w:pPr>
          </w:p>
        </w:tc>
      </w:tr>
      <w:tr w:rsidR="00F953CB" w:rsidRPr="000E40D0" w14:paraId="78A50614" w14:textId="77777777" w:rsidTr="0AF0CB0E">
        <w:trPr>
          <w:trHeight w:val="593"/>
          <w:jc w:val="center"/>
        </w:trPr>
        <w:tc>
          <w:tcPr>
            <w:tcW w:w="2524" w:type="pct"/>
            <w:tcBorders>
              <w:bottom w:val="single" w:sz="4" w:space="0" w:color="auto"/>
            </w:tcBorders>
            <w:shd w:val="clear" w:color="auto" w:fill="A5A5A5" w:themeFill="accent3"/>
            <w:vAlign w:val="center"/>
          </w:tcPr>
          <w:p w14:paraId="59CFA282" w14:textId="74A2FBF1" w:rsidR="00F953CB" w:rsidRPr="0024473B" w:rsidRDefault="00F953CB" w:rsidP="00F953CB">
            <w:pPr>
              <w:spacing w:after="0" w:line="240" w:lineRule="auto"/>
              <w:jc w:val="center"/>
              <w:rPr>
                <w:rFonts w:cstheme="minorHAnsi"/>
                <w:b/>
                <w:sz w:val="24"/>
                <w:szCs w:val="24"/>
              </w:rPr>
            </w:pPr>
            <w:r w:rsidRPr="0024473B">
              <w:rPr>
                <w:rFonts w:cstheme="minorHAnsi"/>
                <w:b/>
                <w:bCs/>
                <w:sz w:val="24"/>
                <w:szCs w:val="24"/>
              </w:rPr>
              <w:lastRenderedPageBreak/>
              <w:t>Comments by SWEDEN</w:t>
            </w:r>
          </w:p>
        </w:tc>
        <w:tc>
          <w:tcPr>
            <w:tcW w:w="2476" w:type="pct"/>
            <w:tcBorders>
              <w:bottom w:val="single" w:sz="4" w:space="0" w:color="auto"/>
            </w:tcBorders>
            <w:shd w:val="clear" w:color="auto" w:fill="A5A5A5" w:themeFill="accent3"/>
            <w:vAlign w:val="center"/>
          </w:tcPr>
          <w:p w14:paraId="6EDB930B" w14:textId="5BB0C5D1" w:rsidR="00F953CB" w:rsidRPr="0024473B" w:rsidRDefault="00F953CB" w:rsidP="00F953CB">
            <w:pPr>
              <w:pStyle w:val="Heading3"/>
              <w:outlineLvl w:val="2"/>
              <w:rPr>
                <w:rFonts w:eastAsiaTheme="minorEastAsia"/>
                <w:sz w:val="24"/>
                <w:szCs w:val="24"/>
              </w:rPr>
            </w:pPr>
            <w:r w:rsidRPr="0024473B">
              <w:rPr>
                <w:rFonts w:eastAsiaTheme="minorEastAsia"/>
                <w:sz w:val="24"/>
                <w:szCs w:val="24"/>
              </w:rPr>
              <w:t>UNDP Response</w:t>
            </w:r>
          </w:p>
        </w:tc>
      </w:tr>
      <w:tr w:rsidR="00F953CB" w:rsidRPr="000E40D0" w14:paraId="25BEE16B" w14:textId="77777777" w:rsidTr="0AF0CB0E">
        <w:trPr>
          <w:trHeight w:val="593"/>
          <w:jc w:val="center"/>
        </w:trPr>
        <w:tc>
          <w:tcPr>
            <w:tcW w:w="2524" w:type="pct"/>
            <w:vAlign w:val="center"/>
          </w:tcPr>
          <w:p w14:paraId="425BE561" w14:textId="599FD997" w:rsidR="00F953CB" w:rsidRPr="0024473B" w:rsidRDefault="00F953CB" w:rsidP="51963077">
            <w:pPr>
              <w:spacing w:after="0" w:line="240" w:lineRule="auto"/>
              <w:jc w:val="both"/>
              <w:rPr>
                <w:rFonts w:cstheme="minorHAnsi"/>
                <w:b/>
                <w:bCs/>
                <w:sz w:val="24"/>
                <w:szCs w:val="24"/>
              </w:rPr>
            </w:pPr>
            <w:r w:rsidRPr="0024473B">
              <w:rPr>
                <w:rFonts w:cstheme="minorHAnsi"/>
                <w:sz w:val="24"/>
                <w:szCs w:val="24"/>
              </w:rPr>
              <w:t>Sweden welcomes the overall priorities of the CPD, including the focus on gender equality and climate change. We welcome the intention to cooperate and coordinate with other UN agencies as well as other international organisations.</w:t>
            </w:r>
          </w:p>
        </w:tc>
        <w:tc>
          <w:tcPr>
            <w:tcW w:w="2476" w:type="pct"/>
            <w:shd w:val="clear" w:color="auto" w:fill="FFFFFF" w:themeFill="background1"/>
            <w:vAlign w:val="center"/>
          </w:tcPr>
          <w:p w14:paraId="5031E8DA" w14:textId="7508E348" w:rsidR="00F953CB" w:rsidRPr="0024473B" w:rsidRDefault="00BF16CF" w:rsidP="51963077">
            <w:pPr>
              <w:spacing w:after="0" w:line="240" w:lineRule="auto"/>
              <w:rPr>
                <w:rFonts w:eastAsiaTheme="minorEastAsia" w:cstheme="minorHAnsi"/>
                <w:sz w:val="24"/>
                <w:szCs w:val="24"/>
              </w:rPr>
            </w:pPr>
            <w:r>
              <w:rPr>
                <w:rFonts w:eastAsiaTheme="minorEastAsia" w:cstheme="minorHAnsi"/>
                <w:sz w:val="24"/>
                <w:szCs w:val="24"/>
              </w:rPr>
              <w:t>This comment is well received and acknowledged with thanks.</w:t>
            </w:r>
          </w:p>
        </w:tc>
      </w:tr>
      <w:tr w:rsidR="00F953CB" w:rsidRPr="000E40D0" w14:paraId="27A2031F" w14:textId="77777777" w:rsidTr="0AF0CB0E">
        <w:trPr>
          <w:trHeight w:val="593"/>
          <w:jc w:val="center"/>
        </w:trPr>
        <w:tc>
          <w:tcPr>
            <w:tcW w:w="2524" w:type="pct"/>
            <w:vAlign w:val="center"/>
          </w:tcPr>
          <w:p w14:paraId="5FBA601B" w14:textId="646B517E" w:rsidR="00F953CB" w:rsidRPr="0024473B" w:rsidRDefault="00F953CB" w:rsidP="51963077">
            <w:pPr>
              <w:spacing w:after="0" w:line="240" w:lineRule="auto"/>
              <w:jc w:val="both"/>
              <w:rPr>
                <w:rFonts w:cstheme="minorHAnsi"/>
                <w:b/>
                <w:bCs/>
                <w:sz w:val="24"/>
                <w:szCs w:val="24"/>
              </w:rPr>
            </w:pPr>
            <w:r w:rsidRPr="0024473B">
              <w:rPr>
                <w:rFonts w:cstheme="minorHAnsi"/>
                <w:sz w:val="24"/>
                <w:szCs w:val="24"/>
              </w:rPr>
              <w:t xml:space="preserve">UNDP has a unique mandate to work with governance, and to promote democracy, human rights and the rule of law. We recognize the difficulties of working with these areas in Syria, but there should be an ambition to do so. This is also important in a broader development and conflict context. We would like to see UNDP’s work in these areas strengthened in the CPD. </w:t>
            </w:r>
          </w:p>
        </w:tc>
        <w:tc>
          <w:tcPr>
            <w:tcW w:w="2476" w:type="pct"/>
            <w:shd w:val="clear" w:color="auto" w:fill="FFFFFF" w:themeFill="background1"/>
          </w:tcPr>
          <w:p w14:paraId="6E2C1706" w14:textId="325412C6" w:rsidR="00F953CB" w:rsidRPr="0024473B" w:rsidRDefault="49434B25" w:rsidP="51963077">
            <w:pPr>
              <w:spacing w:line="240" w:lineRule="auto"/>
              <w:contextualSpacing/>
              <w:rPr>
                <w:rFonts w:eastAsiaTheme="minorEastAsia" w:cstheme="minorHAnsi"/>
                <w:sz w:val="24"/>
                <w:szCs w:val="24"/>
              </w:rPr>
            </w:pPr>
            <w:r w:rsidRPr="0024473B">
              <w:rPr>
                <w:rFonts w:eastAsiaTheme="minorEastAsia" w:cstheme="minorHAnsi"/>
                <w:sz w:val="24"/>
                <w:szCs w:val="24"/>
              </w:rPr>
              <w:t xml:space="preserve">As in all other crises contexts where UNDP operates, and in line with the UN’s </w:t>
            </w:r>
            <w:r w:rsidRPr="0024473B">
              <w:rPr>
                <w:rFonts w:eastAsiaTheme="minorEastAsia" w:cstheme="minorHAnsi"/>
                <w:i/>
                <w:iCs/>
                <w:sz w:val="24"/>
                <w:szCs w:val="24"/>
              </w:rPr>
              <w:t xml:space="preserve">Sustaining Peace Agenda, </w:t>
            </w:r>
            <w:r w:rsidRPr="0024473B">
              <w:rPr>
                <w:rFonts w:eastAsiaTheme="minorEastAsia" w:cstheme="minorHAnsi"/>
                <w:sz w:val="24"/>
                <w:szCs w:val="24"/>
              </w:rPr>
              <w:t xml:space="preserve">the Programme seeks to promote social cohesion </w:t>
            </w:r>
            <w:r w:rsidR="00BB1184">
              <w:rPr>
                <w:rFonts w:eastAsiaTheme="minorEastAsia" w:cstheme="minorHAnsi"/>
                <w:sz w:val="24"/>
                <w:szCs w:val="24"/>
              </w:rPr>
              <w:t>and lay the foundation</w:t>
            </w:r>
            <w:r w:rsidR="00FB2B8A">
              <w:rPr>
                <w:rFonts w:eastAsiaTheme="minorEastAsia" w:cstheme="minorHAnsi"/>
                <w:sz w:val="24"/>
                <w:szCs w:val="24"/>
              </w:rPr>
              <w:t>s</w:t>
            </w:r>
            <w:r w:rsidR="00BB1184">
              <w:rPr>
                <w:rFonts w:eastAsiaTheme="minorEastAsia" w:cstheme="minorHAnsi"/>
                <w:sz w:val="24"/>
                <w:szCs w:val="24"/>
              </w:rPr>
              <w:t xml:space="preserve"> for longer term peace </w:t>
            </w:r>
            <w:r w:rsidRPr="0024473B">
              <w:rPr>
                <w:rFonts w:eastAsiaTheme="minorEastAsia" w:cstheme="minorHAnsi"/>
                <w:sz w:val="24"/>
                <w:szCs w:val="24"/>
              </w:rPr>
              <w:t>through early recovery programming.</w:t>
            </w:r>
          </w:p>
          <w:p w14:paraId="45A59D23" w14:textId="5E79B286" w:rsidR="00F953CB" w:rsidRPr="0024473B" w:rsidRDefault="00F953CB" w:rsidP="51963077">
            <w:pPr>
              <w:spacing w:line="240" w:lineRule="auto"/>
              <w:contextualSpacing/>
              <w:rPr>
                <w:rFonts w:eastAsiaTheme="minorEastAsia" w:cstheme="minorHAnsi"/>
                <w:sz w:val="24"/>
                <w:szCs w:val="24"/>
              </w:rPr>
            </w:pPr>
          </w:p>
          <w:p w14:paraId="33F4855A" w14:textId="77777777" w:rsidR="00F953CB" w:rsidRDefault="51E6CA88" w:rsidP="51963077">
            <w:pPr>
              <w:spacing w:line="240" w:lineRule="auto"/>
              <w:contextualSpacing/>
              <w:rPr>
                <w:rFonts w:eastAsiaTheme="minorEastAsia" w:cstheme="minorHAnsi"/>
                <w:sz w:val="24"/>
                <w:szCs w:val="24"/>
                <w:lang w:val="en-US"/>
              </w:rPr>
            </w:pPr>
            <w:r w:rsidRPr="0024473B">
              <w:rPr>
                <w:rFonts w:eastAsiaTheme="minorEastAsia" w:cstheme="minorHAnsi"/>
                <w:sz w:val="24"/>
                <w:szCs w:val="24"/>
              </w:rPr>
              <w:t>In line with UNDP’s Strategic Plan 2022-2025, and under</w:t>
            </w:r>
            <w:r w:rsidR="5E64FEED" w:rsidRPr="0024473B">
              <w:rPr>
                <w:rFonts w:eastAsiaTheme="minorEastAsia" w:cstheme="minorHAnsi"/>
                <w:sz w:val="24"/>
                <w:szCs w:val="24"/>
              </w:rPr>
              <w:t xml:space="preserve"> the</w:t>
            </w:r>
            <w:r w:rsidR="2CA1E3C9" w:rsidRPr="0024473B">
              <w:rPr>
                <w:rFonts w:eastAsiaTheme="minorEastAsia" w:cstheme="minorHAnsi"/>
                <w:sz w:val="24"/>
                <w:szCs w:val="24"/>
              </w:rPr>
              <w:t xml:space="preserve"> local governance and service delivery component of the CPD</w:t>
            </w:r>
            <w:r w:rsidR="162DC26D" w:rsidRPr="0024473B">
              <w:rPr>
                <w:rFonts w:eastAsiaTheme="minorEastAsia" w:cstheme="minorHAnsi"/>
                <w:sz w:val="24"/>
                <w:szCs w:val="24"/>
              </w:rPr>
              <w:t>,</w:t>
            </w:r>
            <w:r w:rsidR="2CA1E3C9" w:rsidRPr="0024473B">
              <w:rPr>
                <w:rFonts w:eastAsiaTheme="minorEastAsia" w:cstheme="minorHAnsi"/>
                <w:sz w:val="24"/>
                <w:szCs w:val="24"/>
              </w:rPr>
              <w:t xml:space="preserve"> UNDP will seek to prevent further erosion of essential servic</w:t>
            </w:r>
            <w:r w:rsidR="410B495E" w:rsidRPr="0024473B">
              <w:rPr>
                <w:rFonts w:eastAsiaTheme="minorEastAsia" w:cstheme="minorHAnsi"/>
                <w:sz w:val="24"/>
                <w:szCs w:val="24"/>
              </w:rPr>
              <w:t>e provision and of spaces for community participation in local governance</w:t>
            </w:r>
            <w:r w:rsidR="009663F6">
              <w:rPr>
                <w:rFonts w:eastAsiaTheme="minorEastAsia" w:cstheme="minorHAnsi"/>
                <w:sz w:val="24"/>
                <w:szCs w:val="24"/>
              </w:rPr>
              <w:t xml:space="preserve"> (para. 15, 18, 19)</w:t>
            </w:r>
            <w:r w:rsidR="22D756C5" w:rsidRPr="0024473B">
              <w:rPr>
                <w:rFonts w:eastAsiaTheme="minorEastAsia" w:cstheme="minorHAnsi"/>
                <w:sz w:val="24"/>
                <w:szCs w:val="24"/>
              </w:rPr>
              <w:t>,</w:t>
            </w:r>
            <w:r w:rsidR="410B495E" w:rsidRPr="0024473B">
              <w:rPr>
                <w:rFonts w:eastAsiaTheme="minorEastAsia" w:cstheme="minorHAnsi"/>
                <w:sz w:val="24"/>
                <w:szCs w:val="24"/>
              </w:rPr>
              <w:t xml:space="preserve"> which are critical foundations for long-term peace.  Within this component</w:t>
            </w:r>
            <w:r w:rsidR="22D756C5" w:rsidRPr="0024473B">
              <w:rPr>
                <w:rFonts w:eastAsiaTheme="minorEastAsia" w:cstheme="minorHAnsi"/>
                <w:sz w:val="24"/>
                <w:szCs w:val="24"/>
              </w:rPr>
              <w:t>,</w:t>
            </w:r>
            <w:r w:rsidR="410B495E" w:rsidRPr="0024473B">
              <w:rPr>
                <w:rFonts w:eastAsiaTheme="minorEastAsia" w:cstheme="minorHAnsi"/>
                <w:sz w:val="24"/>
                <w:szCs w:val="24"/>
              </w:rPr>
              <w:t xml:space="preserve"> UNDP will support greater civic engagement, community participation and representation, in particular of women in local </w:t>
            </w:r>
            <w:r w:rsidR="410B495E" w:rsidRPr="0024473B">
              <w:rPr>
                <w:rFonts w:eastAsiaTheme="minorEastAsia" w:cstheme="minorHAnsi"/>
                <w:sz w:val="24"/>
                <w:szCs w:val="24"/>
              </w:rPr>
              <w:lastRenderedPageBreak/>
              <w:t xml:space="preserve">planning processes. This provides mechanisms for citizen’s voices to influence local-level decision making and </w:t>
            </w:r>
            <w:r w:rsidR="22D756C5" w:rsidRPr="0024473B">
              <w:rPr>
                <w:rFonts w:eastAsiaTheme="minorEastAsia" w:cstheme="minorHAnsi"/>
                <w:sz w:val="24"/>
                <w:szCs w:val="24"/>
              </w:rPr>
              <w:t xml:space="preserve">early recovery </w:t>
            </w:r>
            <w:r w:rsidR="410B495E" w:rsidRPr="0024473B">
              <w:rPr>
                <w:rFonts w:eastAsiaTheme="minorEastAsia" w:cstheme="minorHAnsi"/>
                <w:sz w:val="24"/>
                <w:szCs w:val="24"/>
              </w:rPr>
              <w:t>prioritization</w:t>
            </w:r>
            <w:r w:rsidR="22D756C5" w:rsidRPr="0024473B">
              <w:rPr>
                <w:rFonts w:eastAsiaTheme="minorEastAsia" w:cstheme="minorHAnsi"/>
                <w:sz w:val="24"/>
                <w:szCs w:val="24"/>
              </w:rPr>
              <w:t>, thereby advancing a human rights-based approach.</w:t>
            </w:r>
            <w:r w:rsidR="51963077" w:rsidRPr="0024473B">
              <w:rPr>
                <w:rFonts w:eastAsiaTheme="minorEastAsia" w:cstheme="minorHAnsi"/>
                <w:sz w:val="24"/>
                <w:szCs w:val="24"/>
                <w:lang w:val="en-US"/>
              </w:rPr>
              <w:t xml:space="preserve"> </w:t>
            </w:r>
            <w:r w:rsidR="0C3761A8" w:rsidRPr="0024473B">
              <w:rPr>
                <w:rFonts w:eastAsiaTheme="minorEastAsia" w:cstheme="minorHAnsi"/>
                <w:sz w:val="24"/>
                <w:szCs w:val="24"/>
                <w:lang w:val="en-US"/>
              </w:rPr>
              <w:t xml:space="preserve"> </w:t>
            </w:r>
          </w:p>
          <w:p w14:paraId="5986E8E8" w14:textId="6A1B4A0B" w:rsidR="00CA2DE5" w:rsidRPr="0024473B" w:rsidRDefault="00CA2DE5" w:rsidP="51963077">
            <w:pPr>
              <w:spacing w:line="240" w:lineRule="auto"/>
              <w:contextualSpacing/>
              <w:rPr>
                <w:rFonts w:eastAsiaTheme="minorEastAsia" w:cstheme="minorHAnsi"/>
                <w:sz w:val="24"/>
                <w:szCs w:val="24"/>
                <w:lang w:val="en-US"/>
              </w:rPr>
            </w:pPr>
          </w:p>
        </w:tc>
      </w:tr>
      <w:tr w:rsidR="00F953CB" w:rsidRPr="000E40D0" w14:paraId="3D233826" w14:textId="77777777" w:rsidTr="0AF0CB0E">
        <w:trPr>
          <w:trHeight w:val="593"/>
          <w:jc w:val="center"/>
        </w:trPr>
        <w:tc>
          <w:tcPr>
            <w:tcW w:w="2524" w:type="pct"/>
            <w:vAlign w:val="center"/>
          </w:tcPr>
          <w:p w14:paraId="4BED10ED" w14:textId="04222E3C" w:rsidR="00F953CB" w:rsidRPr="00544E4D" w:rsidRDefault="00F953CB" w:rsidP="00544E4D">
            <w:pPr>
              <w:spacing w:after="0" w:line="240" w:lineRule="auto"/>
              <w:jc w:val="both"/>
              <w:rPr>
                <w:rFonts w:cstheme="minorHAnsi"/>
                <w:b/>
                <w:sz w:val="24"/>
                <w:szCs w:val="24"/>
              </w:rPr>
            </w:pPr>
            <w:r w:rsidRPr="00544E4D">
              <w:rPr>
                <w:rFonts w:cstheme="minorHAnsi"/>
                <w:sz w:val="24"/>
                <w:szCs w:val="24"/>
              </w:rPr>
              <w:lastRenderedPageBreak/>
              <w:t>Sweden welcomes that the CDP includes a conflict perspective. However, this should ideally also link to an analysis about UNDP’s ability to work in all regions across Syria. We miss such an analysis in the CPD.</w:t>
            </w:r>
          </w:p>
        </w:tc>
        <w:tc>
          <w:tcPr>
            <w:tcW w:w="2476" w:type="pct"/>
            <w:shd w:val="clear" w:color="auto" w:fill="FFFFFF" w:themeFill="background1"/>
            <w:vAlign w:val="center"/>
          </w:tcPr>
          <w:p w14:paraId="71FC517D" w14:textId="4FA45B34" w:rsidR="00F953CB" w:rsidRDefault="22D756C5" w:rsidP="0AF0CB0E">
            <w:pPr>
              <w:spacing w:after="0" w:line="240" w:lineRule="auto"/>
              <w:rPr>
                <w:rFonts w:eastAsiaTheme="minorEastAsia"/>
                <w:sz w:val="24"/>
                <w:szCs w:val="24"/>
                <w:lang w:val="en-US"/>
              </w:rPr>
            </w:pPr>
            <w:r w:rsidRPr="0AF0CB0E">
              <w:rPr>
                <w:rFonts w:eastAsiaTheme="minorEastAsia"/>
                <w:sz w:val="24"/>
                <w:szCs w:val="24"/>
                <w:lang w:eastAsia="zh-CN"/>
              </w:rPr>
              <w:t xml:space="preserve">The CPD applies to all regions of Syria, independently of lines of control. </w:t>
            </w:r>
            <w:r w:rsidR="00B60178">
              <w:rPr>
                <w:rFonts w:eastAsiaTheme="minorEastAsia"/>
                <w:sz w:val="24"/>
                <w:szCs w:val="24"/>
                <w:lang w:eastAsia="zh-CN"/>
              </w:rPr>
              <w:t>Fully i</w:t>
            </w:r>
            <w:r w:rsidR="00D6203A" w:rsidRPr="0AF0CB0E">
              <w:rPr>
                <w:rFonts w:eastAsiaTheme="minorEastAsia"/>
                <w:sz w:val="24"/>
                <w:szCs w:val="24"/>
                <w:lang w:eastAsia="zh-CN"/>
              </w:rPr>
              <w:t xml:space="preserve">n line with the “Parameters and Principles of UN assistance in Syria”, </w:t>
            </w:r>
            <w:r w:rsidR="00F05D60">
              <w:rPr>
                <w:rFonts w:eastAsiaTheme="minorEastAsia"/>
                <w:sz w:val="24"/>
                <w:szCs w:val="24"/>
                <w:lang w:eastAsia="zh-CN"/>
              </w:rPr>
              <w:t xml:space="preserve">which are </w:t>
            </w:r>
            <w:r w:rsidR="00B60178" w:rsidRPr="00B60178">
              <w:rPr>
                <w:rFonts w:eastAsiaTheme="minorEastAsia"/>
                <w:sz w:val="24"/>
                <w:szCs w:val="24"/>
                <w:lang w:eastAsia="zh-CN"/>
              </w:rPr>
              <w:t xml:space="preserve">explicitly referenced in the </w:t>
            </w:r>
            <w:r w:rsidR="00B60178">
              <w:rPr>
                <w:rFonts w:eastAsiaTheme="minorEastAsia"/>
                <w:sz w:val="24"/>
                <w:szCs w:val="24"/>
                <w:lang w:eastAsia="zh-CN"/>
              </w:rPr>
              <w:t>CPD f</w:t>
            </w:r>
            <w:r w:rsidR="00B60178" w:rsidRPr="00B60178">
              <w:rPr>
                <w:rFonts w:eastAsiaTheme="minorEastAsia"/>
                <w:sz w:val="24"/>
                <w:szCs w:val="24"/>
                <w:lang w:eastAsia="zh-CN"/>
              </w:rPr>
              <w:t xml:space="preserve">or the first time, </w:t>
            </w:r>
            <w:r w:rsidR="00D6203A" w:rsidRPr="0AF0CB0E">
              <w:rPr>
                <w:rFonts w:eastAsiaTheme="minorEastAsia"/>
                <w:sz w:val="24"/>
                <w:szCs w:val="24"/>
                <w:lang w:eastAsia="zh-CN"/>
              </w:rPr>
              <w:t xml:space="preserve">UNDP works together with other UN actors in Syria to ensure non-interference with its operations and prioritize its assistance </w:t>
            </w:r>
            <w:r w:rsidR="004115A3" w:rsidRPr="0AF0CB0E">
              <w:rPr>
                <w:rFonts w:eastAsiaTheme="minorEastAsia"/>
                <w:sz w:val="24"/>
                <w:szCs w:val="24"/>
                <w:lang w:eastAsia="zh-CN"/>
              </w:rPr>
              <w:t>based on the needs of the population.</w:t>
            </w:r>
            <w:r w:rsidR="00D6203A" w:rsidRPr="0AF0CB0E">
              <w:rPr>
                <w:rFonts w:eastAsiaTheme="minorEastAsia"/>
                <w:sz w:val="24"/>
                <w:szCs w:val="24"/>
                <w:lang w:eastAsia="zh-CN"/>
              </w:rPr>
              <w:t xml:space="preserve"> </w:t>
            </w:r>
            <w:r w:rsidRPr="0AF0CB0E">
              <w:rPr>
                <w:rFonts w:eastAsiaTheme="minorEastAsia"/>
                <w:sz w:val="24"/>
                <w:szCs w:val="24"/>
                <w:lang w:eastAsia="zh-CN"/>
              </w:rPr>
              <w:t xml:space="preserve">In all areas where it operates across Syria, UNDP seeks to inform its programming through local context analysis, to ensure a context-sensitive approach that actively promotes social cohesion all while avoiding doing harm. </w:t>
            </w:r>
          </w:p>
          <w:p w14:paraId="3CB7898B" w14:textId="68246CBD" w:rsidR="000E25E6" w:rsidRDefault="000E25E6" w:rsidP="0AF0CB0E">
            <w:pPr>
              <w:spacing w:after="0" w:line="240" w:lineRule="auto"/>
              <w:rPr>
                <w:rFonts w:eastAsiaTheme="minorEastAsia"/>
                <w:sz w:val="24"/>
                <w:szCs w:val="24"/>
                <w:lang w:val="en-US"/>
              </w:rPr>
            </w:pPr>
          </w:p>
          <w:p w14:paraId="586C874B" w14:textId="568F3305" w:rsidR="000E25E6" w:rsidRPr="0024473B" w:rsidRDefault="000E25E6" w:rsidP="0AF0CB0E">
            <w:pPr>
              <w:spacing w:after="0" w:line="240" w:lineRule="auto"/>
              <w:rPr>
                <w:rFonts w:eastAsiaTheme="minorEastAsia"/>
                <w:sz w:val="24"/>
                <w:szCs w:val="24"/>
                <w:lang w:val="en-US"/>
              </w:rPr>
            </w:pPr>
            <w:r w:rsidRPr="0024473B">
              <w:rPr>
                <w:rFonts w:eastAsiaTheme="minorEastAsia" w:cstheme="minorHAnsi"/>
                <w:sz w:val="24"/>
                <w:szCs w:val="24"/>
                <w:lang w:eastAsia="zh-CN"/>
              </w:rPr>
              <w:t>Therefore, everywhere where it delivers assistance in Syria, UNDP carries out extensive consultations with local communities to identify not only needs, but also solutions preferred by vulnerable Syrians. This bottom-up, community-driven approach is applied regardless of lines of control.</w:t>
            </w:r>
          </w:p>
          <w:p w14:paraId="320AC2E0" w14:textId="3F63A69D" w:rsidR="0AF0CB0E" w:rsidRDefault="0AF0CB0E" w:rsidP="0AF0CB0E">
            <w:pPr>
              <w:spacing w:after="0" w:line="240" w:lineRule="auto"/>
              <w:rPr>
                <w:rFonts w:eastAsiaTheme="minorEastAsia"/>
                <w:sz w:val="24"/>
                <w:szCs w:val="24"/>
                <w:lang w:val="en-US"/>
              </w:rPr>
            </w:pPr>
          </w:p>
          <w:p w14:paraId="2E7B60B3" w14:textId="309D2C57" w:rsidR="0AF0CB0E" w:rsidRDefault="0AF0CB0E" w:rsidP="0AF0CB0E">
            <w:pPr>
              <w:spacing w:after="0" w:line="240" w:lineRule="auto"/>
              <w:rPr>
                <w:rFonts w:ascii="Calibri" w:eastAsia="Calibri" w:hAnsi="Calibri" w:cs="Calibri"/>
                <w:color w:val="000000" w:themeColor="text1"/>
                <w:sz w:val="24"/>
                <w:szCs w:val="24"/>
                <w:lang w:val="en-US"/>
              </w:rPr>
            </w:pPr>
            <w:r w:rsidRPr="0AF0CB0E">
              <w:rPr>
                <w:rFonts w:eastAsiaTheme="minorEastAsia"/>
                <w:sz w:val="24"/>
                <w:szCs w:val="24"/>
                <w:lang w:val="en-US"/>
              </w:rPr>
              <w:t xml:space="preserve">Para 25 of the CPD acknowledges that the </w:t>
            </w:r>
            <w:r w:rsidRPr="0AF0CB0E">
              <w:rPr>
                <w:rFonts w:ascii="Calibri" w:eastAsia="Calibri" w:hAnsi="Calibri" w:cs="Calibri"/>
                <w:sz w:val="24"/>
                <w:szCs w:val="24"/>
                <w:lang w:val="en-GB"/>
              </w:rPr>
              <w:t>programme requires the programming and operational space, including the necessary security and access to beneficiaries, to deliver the envisaged results in an independent and impartial way</w:t>
            </w:r>
            <w:r w:rsidRPr="0AF0CB0E">
              <w:rPr>
                <w:rFonts w:ascii="Calibri" w:eastAsia="Calibri" w:hAnsi="Calibri" w:cs="Calibri"/>
                <w:color w:val="000000" w:themeColor="text1"/>
                <w:sz w:val="24"/>
                <w:szCs w:val="24"/>
                <w:lang w:val="en-US"/>
              </w:rPr>
              <w:t>. It notes the importance of continued governmental cooperation to facilitate access to all governorates and vulnerable populations. UNDP will continue to advocate for the programmatic and operational space to work in all regions across Syria.</w:t>
            </w:r>
          </w:p>
          <w:p w14:paraId="34884317" w14:textId="6A9DE875" w:rsidR="0AF0CB0E" w:rsidRDefault="0AF0CB0E" w:rsidP="0AF0CB0E">
            <w:pPr>
              <w:spacing w:after="0" w:line="240" w:lineRule="auto"/>
              <w:rPr>
                <w:rFonts w:eastAsiaTheme="minorEastAsia"/>
                <w:sz w:val="24"/>
                <w:szCs w:val="24"/>
                <w:lang w:val="en-US"/>
              </w:rPr>
            </w:pPr>
          </w:p>
          <w:p w14:paraId="3DFD6547" w14:textId="008183B2" w:rsidR="00F953CB" w:rsidRPr="0024473B" w:rsidRDefault="00F953CB" w:rsidP="51963077">
            <w:pPr>
              <w:spacing w:after="0" w:line="240" w:lineRule="auto"/>
              <w:rPr>
                <w:rFonts w:eastAsiaTheme="minorEastAsia" w:cstheme="minorHAnsi"/>
                <w:sz w:val="24"/>
                <w:szCs w:val="24"/>
                <w:lang w:val="en-US"/>
              </w:rPr>
            </w:pPr>
          </w:p>
        </w:tc>
      </w:tr>
      <w:tr w:rsidR="00F953CB" w:rsidRPr="000E40D0" w14:paraId="3E1D266A" w14:textId="77777777" w:rsidTr="0AF0CB0E">
        <w:trPr>
          <w:trHeight w:val="593"/>
          <w:jc w:val="center"/>
        </w:trPr>
        <w:tc>
          <w:tcPr>
            <w:tcW w:w="2524" w:type="pct"/>
            <w:vAlign w:val="center"/>
          </w:tcPr>
          <w:p w14:paraId="26DA80C4" w14:textId="2E547702" w:rsidR="00F953CB" w:rsidRPr="00544E4D" w:rsidRDefault="00F953CB" w:rsidP="00544E4D">
            <w:pPr>
              <w:spacing w:after="0" w:line="240" w:lineRule="auto"/>
              <w:jc w:val="both"/>
              <w:rPr>
                <w:rFonts w:cstheme="minorHAnsi"/>
                <w:sz w:val="24"/>
                <w:szCs w:val="24"/>
              </w:rPr>
            </w:pPr>
            <w:r w:rsidRPr="00544E4D">
              <w:rPr>
                <w:rFonts w:cstheme="minorHAnsi"/>
                <w:sz w:val="24"/>
                <w:szCs w:val="24"/>
              </w:rPr>
              <w:lastRenderedPageBreak/>
              <w:t>The development needs are vast in many parts of the country. The CPD does not include any information about whether UNDP is able to work also in areas that are not controlled by the Syrian regime. We have a clear expectation that UNDP also should work in areas not controlled by the Syrian regime. An analysis about this should be included in the CPD.</w:t>
            </w:r>
          </w:p>
        </w:tc>
        <w:tc>
          <w:tcPr>
            <w:tcW w:w="2476" w:type="pct"/>
            <w:shd w:val="clear" w:color="auto" w:fill="FFFFFF" w:themeFill="background1"/>
            <w:vAlign w:val="center"/>
          </w:tcPr>
          <w:p w14:paraId="0E967BEF" w14:textId="47FE935A" w:rsidR="00F953CB" w:rsidRPr="0024473B" w:rsidRDefault="410B495E" w:rsidP="0AF0CB0E">
            <w:pPr>
              <w:spacing w:after="0" w:line="240" w:lineRule="auto"/>
              <w:rPr>
                <w:rFonts w:eastAsiaTheme="minorEastAsia"/>
                <w:b/>
                <w:bCs/>
                <w:sz w:val="24"/>
                <w:szCs w:val="24"/>
                <w:lang w:eastAsia="zh-CN"/>
              </w:rPr>
            </w:pPr>
            <w:r w:rsidRPr="0AF0CB0E">
              <w:rPr>
                <w:rFonts w:eastAsiaTheme="minorEastAsia"/>
                <w:sz w:val="24"/>
                <w:szCs w:val="24"/>
                <w:lang w:eastAsia="zh-CN"/>
              </w:rPr>
              <w:t>The CPD</w:t>
            </w:r>
            <w:r w:rsidR="22D756C5" w:rsidRPr="0AF0CB0E">
              <w:rPr>
                <w:rFonts w:eastAsiaTheme="minorEastAsia"/>
                <w:sz w:val="24"/>
                <w:szCs w:val="24"/>
                <w:lang w:eastAsia="zh-CN"/>
              </w:rPr>
              <w:t>, by definition,</w:t>
            </w:r>
            <w:r w:rsidRPr="0AF0CB0E">
              <w:rPr>
                <w:rFonts w:eastAsiaTheme="minorEastAsia"/>
                <w:sz w:val="24"/>
                <w:szCs w:val="24"/>
                <w:lang w:eastAsia="zh-CN"/>
              </w:rPr>
              <w:t xml:space="preserve"> covers UNDP’s </w:t>
            </w:r>
            <w:r w:rsidR="22D756C5" w:rsidRPr="0AF0CB0E">
              <w:rPr>
                <w:rFonts w:eastAsiaTheme="minorEastAsia"/>
                <w:sz w:val="24"/>
                <w:szCs w:val="24"/>
                <w:lang w:eastAsia="zh-CN"/>
              </w:rPr>
              <w:t xml:space="preserve">programmatic </w:t>
            </w:r>
            <w:r w:rsidRPr="0AF0CB0E">
              <w:rPr>
                <w:rFonts w:eastAsiaTheme="minorEastAsia"/>
                <w:sz w:val="24"/>
                <w:szCs w:val="24"/>
                <w:lang w:eastAsia="zh-CN"/>
              </w:rPr>
              <w:t xml:space="preserve">interventions across all </w:t>
            </w:r>
            <w:r w:rsidR="22D756C5" w:rsidRPr="0AF0CB0E">
              <w:rPr>
                <w:rFonts w:eastAsiaTheme="minorEastAsia"/>
                <w:sz w:val="24"/>
                <w:szCs w:val="24"/>
                <w:lang w:eastAsia="zh-CN"/>
              </w:rPr>
              <w:t>governorates</w:t>
            </w:r>
            <w:r w:rsidRPr="0AF0CB0E">
              <w:rPr>
                <w:rFonts w:eastAsiaTheme="minorEastAsia"/>
                <w:sz w:val="24"/>
                <w:szCs w:val="24"/>
                <w:lang w:eastAsia="zh-CN"/>
              </w:rPr>
              <w:t xml:space="preserve"> of </w:t>
            </w:r>
            <w:r w:rsidR="22D756C5" w:rsidRPr="0AF0CB0E">
              <w:rPr>
                <w:rFonts w:eastAsiaTheme="minorEastAsia"/>
                <w:sz w:val="24"/>
                <w:szCs w:val="24"/>
                <w:lang w:eastAsia="zh-CN"/>
              </w:rPr>
              <w:t>Syria,</w:t>
            </w:r>
            <w:r w:rsidRPr="0AF0CB0E">
              <w:rPr>
                <w:rFonts w:eastAsiaTheme="minorEastAsia"/>
                <w:sz w:val="24"/>
                <w:szCs w:val="24"/>
                <w:lang w:eastAsia="zh-CN"/>
              </w:rPr>
              <w:t xml:space="preserve"> regardless of </w:t>
            </w:r>
            <w:r w:rsidR="22D756C5" w:rsidRPr="0AF0CB0E">
              <w:rPr>
                <w:rFonts w:eastAsiaTheme="minorEastAsia"/>
                <w:sz w:val="24"/>
                <w:szCs w:val="24"/>
                <w:lang w:eastAsia="zh-CN"/>
              </w:rPr>
              <w:t>lines</w:t>
            </w:r>
            <w:r w:rsidRPr="0AF0CB0E">
              <w:rPr>
                <w:rFonts w:eastAsiaTheme="minorEastAsia"/>
                <w:sz w:val="24"/>
                <w:szCs w:val="24"/>
                <w:lang w:eastAsia="zh-CN"/>
              </w:rPr>
              <w:t xml:space="preserve"> of control. </w:t>
            </w:r>
          </w:p>
        </w:tc>
      </w:tr>
      <w:tr w:rsidR="00F953CB" w:rsidRPr="000E40D0" w14:paraId="0947D646" w14:textId="77777777" w:rsidTr="0AF0CB0E">
        <w:trPr>
          <w:trHeight w:val="593"/>
          <w:jc w:val="center"/>
        </w:trPr>
        <w:tc>
          <w:tcPr>
            <w:tcW w:w="2524" w:type="pct"/>
            <w:vAlign w:val="center"/>
          </w:tcPr>
          <w:p w14:paraId="253D2DFF" w14:textId="6B96C6B6" w:rsidR="00F953CB" w:rsidRPr="00544E4D" w:rsidRDefault="00F953CB" w:rsidP="00544E4D">
            <w:pPr>
              <w:spacing w:after="0" w:line="240" w:lineRule="auto"/>
              <w:jc w:val="both"/>
              <w:rPr>
                <w:sz w:val="24"/>
                <w:szCs w:val="24"/>
              </w:rPr>
            </w:pPr>
            <w:r w:rsidRPr="00544E4D">
              <w:rPr>
                <w:sz w:val="24"/>
                <w:szCs w:val="24"/>
              </w:rPr>
              <w:t>Paragraphs 2 and 7. Sweden suggest UNDP uses the term “voluntary return” rather than “return”.</w:t>
            </w:r>
          </w:p>
        </w:tc>
        <w:tc>
          <w:tcPr>
            <w:tcW w:w="2476" w:type="pct"/>
            <w:shd w:val="clear" w:color="auto" w:fill="FFFFFF" w:themeFill="background1"/>
            <w:vAlign w:val="center"/>
          </w:tcPr>
          <w:p w14:paraId="484482B1" w14:textId="113B2F5B" w:rsidR="00F953CB" w:rsidRPr="0024473B" w:rsidRDefault="410B495E" w:rsidP="51963077">
            <w:pPr>
              <w:spacing w:after="0" w:line="240" w:lineRule="auto"/>
              <w:rPr>
                <w:rFonts w:eastAsiaTheme="minorEastAsia" w:cstheme="minorHAnsi"/>
                <w:sz w:val="24"/>
                <w:szCs w:val="24"/>
              </w:rPr>
            </w:pPr>
            <w:r w:rsidRPr="0024473B">
              <w:rPr>
                <w:rFonts w:eastAsiaTheme="minorEastAsia" w:cstheme="minorHAnsi"/>
                <w:sz w:val="24"/>
                <w:szCs w:val="24"/>
                <w:lang w:eastAsia="zh-CN"/>
              </w:rPr>
              <w:t xml:space="preserve">Noted and </w:t>
            </w:r>
            <w:r w:rsidR="22D756C5" w:rsidRPr="0024473B">
              <w:rPr>
                <w:rFonts w:eastAsiaTheme="minorEastAsia" w:cstheme="minorHAnsi"/>
                <w:sz w:val="24"/>
                <w:szCs w:val="24"/>
                <w:lang w:eastAsia="zh-CN"/>
              </w:rPr>
              <w:t>a</w:t>
            </w:r>
            <w:r w:rsidR="4967486E" w:rsidRPr="0024473B">
              <w:rPr>
                <w:rFonts w:eastAsiaTheme="minorEastAsia" w:cstheme="minorHAnsi"/>
                <w:sz w:val="24"/>
                <w:szCs w:val="24"/>
              </w:rPr>
              <w:t>djustment</w:t>
            </w:r>
            <w:r w:rsidR="5B140EA9" w:rsidRPr="0024473B">
              <w:rPr>
                <w:rFonts w:eastAsiaTheme="minorEastAsia" w:cstheme="minorHAnsi"/>
                <w:sz w:val="24"/>
                <w:szCs w:val="24"/>
              </w:rPr>
              <w:t xml:space="preserve"> made to Para 2 to reflect “</w:t>
            </w:r>
            <w:r w:rsidR="5B140EA9" w:rsidRPr="0024473B">
              <w:rPr>
                <w:rFonts w:eastAsiaTheme="minorEastAsia" w:cstheme="minorHAnsi"/>
                <w:i/>
                <w:iCs/>
                <w:sz w:val="24"/>
                <w:szCs w:val="24"/>
              </w:rPr>
              <w:t>voluntary</w:t>
            </w:r>
            <w:r w:rsidR="4967486E" w:rsidRPr="0024473B">
              <w:rPr>
                <w:rFonts w:eastAsiaTheme="minorEastAsia" w:cstheme="minorHAnsi"/>
                <w:i/>
                <w:iCs/>
                <w:sz w:val="24"/>
                <w:szCs w:val="24"/>
              </w:rPr>
              <w:t>, safe, informed and dignified</w:t>
            </w:r>
            <w:r w:rsidR="5B140EA9" w:rsidRPr="0024473B">
              <w:rPr>
                <w:rFonts w:eastAsiaTheme="minorEastAsia" w:cstheme="minorHAnsi"/>
                <w:i/>
                <w:iCs/>
                <w:sz w:val="24"/>
                <w:szCs w:val="24"/>
              </w:rPr>
              <w:t xml:space="preserve"> </w:t>
            </w:r>
            <w:r w:rsidR="5B140EA9" w:rsidRPr="0024473B">
              <w:rPr>
                <w:rFonts w:eastAsiaTheme="minorEastAsia" w:cstheme="minorHAnsi"/>
                <w:sz w:val="24"/>
                <w:szCs w:val="24"/>
              </w:rPr>
              <w:t>return”</w:t>
            </w:r>
            <w:r w:rsidR="00F61BBA">
              <w:rPr>
                <w:rFonts w:eastAsiaTheme="minorEastAsia" w:cstheme="minorHAnsi"/>
                <w:sz w:val="24"/>
                <w:szCs w:val="24"/>
              </w:rPr>
              <w:t>.</w:t>
            </w:r>
          </w:p>
          <w:p w14:paraId="6EB6E1A2" w14:textId="7CDBC0FE" w:rsidR="00F953CB" w:rsidRPr="0024473B" w:rsidRDefault="00F953CB" w:rsidP="5B140EA9">
            <w:pPr>
              <w:spacing w:after="0" w:line="240" w:lineRule="auto"/>
              <w:ind w:left="288"/>
              <w:contextualSpacing/>
              <w:rPr>
                <w:rFonts w:eastAsiaTheme="minorEastAsia" w:cstheme="minorHAnsi"/>
                <w:sz w:val="24"/>
                <w:szCs w:val="24"/>
                <w:lang w:eastAsia="zh-CN"/>
              </w:rPr>
            </w:pPr>
          </w:p>
          <w:p w14:paraId="018C82C3" w14:textId="4E679939" w:rsidR="00F953CB" w:rsidRPr="0024473B" w:rsidRDefault="22D756C5" w:rsidP="51963077">
            <w:pPr>
              <w:spacing w:after="0" w:line="240" w:lineRule="auto"/>
              <w:contextualSpacing/>
              <w:rPr>
                <w:rFonts w:eastAsiaTheme="minorEastAsia" w:cstheme="minorHAnsi"/>
                <w:sz w:val="24"/>
                <w:szCs w:val="24"/>
                <w:lang w:eastAsia="zh-CN"/>
              </w:rPr>
            </w:pPr>
            <w:r w:rsidRPr="0024473B">
              <w:rPr>
                <w:rFonts w:eastAsiaTheme="minorEastAsia" w:cstheme="minorHAnsi"/>
                <w:sz w:val="24"/>
                <w:szCs w:val="24"/>
                <w:lang w:eastAsia="zh-CN"/>
              </w:rPr>
              <w:t>The reference</w:t>
            </w:r>
            <w:r w:rsidR="410B495E" w:rsidRPr="0024473B">
              <w:rPr>
                <w:rFonts w:eastAsiaTheme="minorEastAsia" w:cstheme="minorHAnsi"/>
                <w:sz w:val="24"/>
                <w:szCs w:val="24"/>
                <w:lang w:eastAsia="zh-CN"/>
              </w:rPr>
              <w:t xml:space="preserve"> to “return” in </w:t>
            </w:r>
            <w:r w:rsidR="00FB16D9">
              <w:rPr>
                <w:rFonts w:eastAsiaTheme="minorEastAsia" w:cstheme="minorHAnsi"/>
                <w:sz w:val="24"/>
                <w:szCs w:val="24"/>
                <w:lang w:eastAsia="zh-CN"/>
              </w:rPr>
              <w:t>p</w:t>
            </w:r>
            <w:r w:rsidR="00FB16D9" w:rsidRPr="0024473B">
              <w:rPr>
                <w:rFonts w:eastAsiaTheme="minorEastAsia" w:cstheme="minorHAnsi"/>
                <w:sz w:val="24"/>
                <w:szCs w:val="24"/>
                <w:lang w:eastAsia="zh-CN"/>
              </w:rPr>
              <w:t>ara</w:t>
            </w:r>
            <w:r w:rsidR="00FB16D9">
              <w:rPr>
                <w:rFonts w:eastAsiaTheme="minorEastAsia" w:cstheme="minorHAnsi"/>
                <w:sz w:val="24"/>
                <w:szCs w:val="24"/>
                <w:lang w:eastAsia="zh-CN"/>
              </w:rPr>
              <w:t>.</w:t>
            </w:r>
            <w:r w:rsidR="00FB16D9" w:rsidRPr="0024473B">
              <w:rPr>
                <w:rFonts w:eastAsiaTheme="minorEastAsia" w:cstheme="minorHAnsi"/>
                <w:sz w:val="24"/>
                <w:szCs w:val="24"/>
                <w:lang w:eastAsia="zh-CN"/>
              </w:rPr>
              <w:t xml:space="preserve"> </w:t>
            </w:r>
            <w:r w:rsidR="410B495E" w:rsidRPr="0024473B">
              <w:rPr>
                <w:rFonts w:eastAsiaTheme="minorEastAsia" w:cstheme="minorHAnsi"/>
                <w:sz w:val="24"/>
                <w:szCs w:val="24"/>
                <w:lang w:eastAsia="zh-CN"/>
              </w:rPr>
              <w:t xml:space="preserve">7 </w:t>
            </w:r>
            <w:r w:rsidR="00FB16D9">
              <w:rPr>
                <w:rFonts w:eastAsiaTheme="minorEastAsia" w:cstheme="minorHAnsi"/>
                <w:sz w:val="24"/>
                <w:szCs w:val="24"/>
                <w:lang w:eastAsia="zh-CN"/>
              </w:rPr>
              <w:t xml:space="preserve">of the CPD </w:t>
            </w:r>
            <w:r w:rsidR="410B495E" w:rsidRPr="0024473B">
              <w:rPr>
                <w:rFonts w:eastAsiaTheme="minorEastAsia" w:cstheme="minorHAnsi"/>
                <w:sz w:val="24"/>
                <w:szCs w:val="24"/>
                <w:lang w:eastAsia="zh-CN"/>
              </w:rPr>
              <w:t xml:space="preserve">is </w:t>
            </w:r>
            <w:r w:rsidRPr="0024473B">
              <w:rPr>
                <w:rFonts w:eastAsiaTheme="minorEastAsia" w:cstheme="minorHAnsi"/>
                <w:sz w:val="24"/>
                <w:szCs w:val="24"/>
                <w:lang w:eastAsia="zh-CN"/>
              </w:rPr>
              <w:t>in reference to the title</w:t>
            </w:r>
            <w:r w:rsidR="410B495E" w:rsidRPr="0024473B">
              <w:rPr>
                <w:rFonts w:eastAsiaTheme="minorEastAsia" w:cstheme="minorHAnsi"/>
                <w:sz w:val="24"/>
                <w:szCs w:val="24"/>
                <w:lang w:eastAsia="zh-CN"/>
              </w:rPr>
              <w:t xml:space="preserve"> of the UNSF priority area. </w:t>
            </w:r>
          </w:p>
          <w:p w14:paraId="371A5BFD" w14:textId="64CD148A" w:rsidR="00F953CB" w:rsidRPr="0024473B" w:rsidRDefault="00F953CB" w:rsidP="00776E0F">
            <w:pPr>
              <w:spacing w:after="0" w:line="240" w:lineRule="auto"/>
              <w:contextualSpacing/>
              <w:rPr>
                <w:rFonts w:eastAsiaTheme="minorEastAsia" w:cstheme="minorHAnsi"/>
                <w:sz w:val="24"/>
                <w:szCs w:val="24"/>
                <w:lang w:eastAsia="zh-CN"/>
              </w:rPr>
            </w:pPr>
          </w:p>
        </w:tc>
      </w:tr>
      <w:tr w:rsidR="00F953CB" w:rsidRPr="000E40D0" w14:paraId="707D12E1" w14:textId="77777777" w:rsidTr="0AF0CB0E">
        <w:trPr>
          <w:trHeight w:val="593"/>
          <w:jc w:val="center"/>
        </w:trPr>
        <w:tc>
          <w:tcPr>
            <w:tcW w:w="2524" w:type="pct"/>
            <w:vAlign w:val="center"/>
          </w:tcPr>
          <w:p w14:paraId="23F3FB58" w14:textId="67552DDF" w:rsidR="00F953CB" w:rsidRPr="00544E4D" w:rsidRDefault="00F953CB" w:rsidP="00544E4D">
            <w:pPr>
              <w:spacing w:after="0" w:line="240" w:lineRule="auto"/>
              <w:jc w:val="both"/>
              <w:rPr>
                <w:rFonts w:cstheme="minorHAnsi"/>
                <w:sz w:val="24"/>
                <w:szCs w:val="24"/>
              </w:rPr>
            </w:pPr>
            <w:r w:rsidRPr="00544E4D">
              <w:rPr>
                <w:rFonts w:cstheme="minorHAnsi"/>
                <w:sz w:val="24"/>
                <w:szCs w:val="24"/>
                <w:lang w:val="sv-SE"/>
              </w:rPr>
              <w:t xml:space="preserve">Paragraph 11 and 31. </w:t>
            </w:r>
            <w:r w:rsidRPr="00544E4D">
              <w:rPr>
                <w:rFonts w:cstheme="minorHAnsi"/>
                <w:sz w:val="24"/>
                <w:szCs w:val="24"/>
                <w:lang w:val="en-GB"/>
              </w:rPr>
              <w:t>The Country Programme evaluation 2020 recommended UNDP to clearly articulate its approach to gender equality. The CDP could therefore be strengthened related to how the programme will adopt a gender lens based on appropriate gender analyses to inform programme implementation.</w:t>
            </w:r>
          </w:p>
        </w:tc>
        <w:tc>
          <w:tcPr>
            <w:tcW w:w="2476" w:type="pct"/>
            <w:shd w:val="clear" w:color="auto" w:fill="FFFFFF" w:themeFill="background1"/>
            <w:vAlign w:val="center"/>
          </w:tcPr>
          <w:p w14:paraId="37204C8C" w14:textId="0F44922F" w:rsidR="00B61D25" w:rsidRPr="00FA7056" w:rsidRDefault="206ABA06" w:rsidP="00C52E82">
            <w:pPr>
              <w:rPr>
                <w:sz w:val="24"/>
                <w:szCs w:val="24"/>
                <w:lang w:val="en-US"/>
              </w:rPr>
            </w:pPr>
            <w:r w:rsidRPr="00FA7056">
              <w:rPr>
                <w:sz w:val="24"/>
                <w:szCs w:val="24"/>
              </w:rPr>
              <w:t xml:space="preserve">All UNDP’s analyses including the context analysis include gender analyses to inform programmes with a gender lens. </w:t>
            </w:r>
            <w:bookmarkStart w:id="0" w:name="_@_61E9151CAE16456BBC70A7837C068777Z"/>
            <w:bookmarkEnd w:id="0"/>
            <w:r w:rsidR="142D73D0" w:rsidRPr="00FA7056">
              <w:rPr>
                <w:sz w:val="24"/>
                <w:szCs w:val="24"/>
              </w:rPr>
              <w:t xml:space="preserve">UNDP will continue to apply the </w:t>
            </w:r>
            <w:r w:rsidR="142D73D0" w:rsidRPr="00FA7056">
              <w:rPr>
                <w:sz w:val="24"/>
                <w:szCs w:val="24"/>
                <w:lang w:val="en-US"/>
              </w:rPr>
              <w:t xml:space="preserve">Gender Minimum Standards to facilitate the process of mainstreaming gender towards transformative gender programming. Four main minimum standards will guide the process, from internal processes and practices to project implementation, including gender budgeting described as follows: </w:t>
            </w:r>
          </w:p>
          <w:p w14:paraId="6D2579B0" w14:textId="00DE70CC" w:rsidR="00B61D25" w:rsidRPr="00FA7056" w:rsidRDefault="142D73D0" w:rsidP="00C52E82">
            <w:pPr>
              <w:numPr>
                <w:ilvl w:val="0"/>
                <w:numId w:val="45"/>
              </w:numPr>
              <w:spacing w:after="160" w:line="259" w:lineRule="auto"/>
              <w:rPr>
                <w:sz w:val="24"/>
                <w:szCs w:val="24"/>
                <w:lang w:val="en-US"/>
              </w:rPr>
            </w:pPr>
            <w:r w:rsidRPr="00FA7056">
              <w:rPr>
                <w:sz w:val="24"/>
                <w:szCs w:val="24"/>
                <w:lang w:val="en-US"/>
              </w:rPr>
              <w:t xml:space="preserve">Promote gender equality through internal practices to ensure workplace policies and procedures are in place and socialized amongst staff and partners, including motherhood/ fatherhood supported services, etc. These include anti-sexual harassment HR policies and developing staff, partner, and senior management capacity through inductions, trainings, and reflections. </w:t>
            </w:r>
          </w:p>
          <w:p w14:paraId="51BA452E" w14:textId="33F560E7" w:rsidR="00B61D25" w:rsidRPr="00FA7056" w:rsidRDefault="142D73D0" w:rsidP="00C52E82">
            <w:pPr>
              <w:numPr>
                <w:ilvl w:val="0"/>
                <w:numId w:val="45"/>
              </w:numPr>
              <w:spacing w:after="160" w:line="259" w:lineRule="auto"/>
              <w:rPr>
                <w:sz w:val="24"/>
                <w:szCs w:val="24"/>
                <w:lang w:val="en-US"/>
              </w:rPr>
            </w:pPr>
            <w:r w:rsidRPr="00FA7056">
              <w:rPr>
                <w:sz w:val="24"/>
                <w:szCs w:val="24"/>
                <w:lang w:val="en-US"/>
              </w:rPr>
              <w:lastRenderedPageBreak/>
              <w:t>Include gender analysis throughout the project cycle to inform the development and implementation of monitoring, evaluation, and accountability frameworks and systems.</w:t>
            </w:r>
          </w:p>
          <w:p w14:paraId="71FCD372" w14:textId="2D08065B" w:rsidR="00B61D25" w:rsidRPr="00FA7056" w:rsidRDefault="142D73D0" w:rsidP="00C52E82">
            <w:pPr>
              <w:numPr>
                <w:ilvl w:val="0"/>
                <w:numId w:val="45"/>
              </w:numPr>
              <w:spacing w:after="160" w:line="259" w:lineRule="auto"/>
              <w:rPr>
                <w:sz w:val="24"/>
                <w:szCs w:val="24"/>
              </w:rPr>
            </w:pPr>
            <w:r w:rsidRPr="00FA7056">
              <w:rPr>
                <w:sz w:val="24"/>
                <w:szCs w:val="24"/>
                <w:lang w:val="en"/>
              </w:rPr>
              <w:t>Promote participation, dignity, and empowerment to e</w:t>
            </w:r>
            <w:proofErr w:type="spellStart"/>
            <w:r w:rsidRPr="00FA7056">
              <w:rPr>
                <w:sz w:val="24"/>
                <w:szCs w:val="24"/>
                <w:lang w:val="en-US"/>
              </w:rPr>
              <w:t>nsure</w:t>
            </w:r>
            <w:proofErr w:type="spellEnd"/>
            <w:r w:rsidRPr="00FA7056">
              <w:rPr>
                <w:sz w:val="24"/>
                <w:szCs w:val="24"/>
                <w:lang w:val="en-US"/>
              </w:rPr>
              <w:t xml:space="preserve"> equal and safe access and participation geared towards breaking existing bias and stereotypes. This includes the meaningful participation by specific gender groups in the development and humanitarian sectoral programme activities throughout the project cycle, including distribution, training, and livelihood opportunities.</w:t>
            </w:r>
          </w:p>
          <w:p w14:paraId="0B489F2C" w14:textId="64F1A697" w:rsidR="00B61D25" w:rsidRPr="00FA7056" w:rsidRDefault="142D73D0" w:rsidP="00C52E82">
            <w:pPr>
              <w:numPr>
                <w:ilvl w:val="0"/>
                <w:numId w:val="45"/>
              </w:numPr>
              <w:spacing w:after="160" w:line="259" w:lineRule="auto"/>
              <w:rPr>
                <w:sz w:val="24"/>
                <w:szCs w:val="24"/>
              </w:rPr>
            </w:pPr>
            <w:r w:rsidRPr="00FA7056">
              <w:rPr>
                <w:sz w:val="24"/>
                <w:szCs w:val="24"/>
                <w:lang w:val="en-US"/>
              </w:rPr>
              <w:t>Deal with GBV and promote the prevention of sexual exploitation and abuse to</w:t>
            </w:r>
            <w:r w:rsidRPr="00FA7056">
              <w:rPr>
                <w:b/>
                <w:bCs/>
                <w:sz w:val="24"/>
                <w:szCs w:val="24"/>
              </w:rPr>
              <w:t xml:space="preserve"> </w:t>
            </w:r>
            <w:r w:rsidRPr="00FA7056">
              <w:rPr>
                <w:sz w:val="24"/>
                <w:szCs w:val="24"/>
              </w:rPr>
              <w:t>protect beneficiaries. UNDP will continue supporting this mechanism during the new CPD.</w:t>
            </w:r>
          </w:p>
          <w:p w14:paraId="2B138678" w14:textId="5BC02090" w:rsidR="00F953CB" w:rsidRPr="00EF3121" w:rsidRDefault="24B1DE37" w:rsidP="00C52E82">
            <w:pPr>
              <w:rPr>
                <w:sz w:val="24"/>
                <w:szCs w:val="24"/>
                <w:lang w:val="en-GB"/>
              </w:rPr>
            </w:pPr>
            <w:r w:rsidRPr="00FA7056">
              <w:rPr>
                <w:sz w:val="24"/>
                <w:szCs w:val="24"/>
                <w:lang w:val="en-GB"/>
              </w:rPr>
              <w:t xml:space="preserve">Finally, within the time frame of this CPD, UNDP will be implementing a detailed action plan in response to the corporate </w:t>
            </w:r>
            <w:bookmarkStart w:id="1" w:name="_Hlk101346334"/>
            <w:r w:rsidRPr="00FA7056">
              <w:rPr>
                <w:sz w:val="24"/>
                <w:szCs w:val="24"/>
                <w:lang w:val="en-GB"/>
              </w:rPr>
              <w:t>Gender Equality Seal Programme</w:t>
            </w:r>
            <w:bookmarkEnd w:id="1"/>
            <w:r w:rsidRPr="00FA7056">
              <w:rPr>
                <w:sz w:val="24"/>
                <w:szCs w:val="24"/>
                <w:lang w:val="en-GB"/>
              </w:rPr>
              <w:t>, a whole-of-office initiative that promotes gender sensitive and responsive actions through internal practices, team capacities, and programming. T</w:t>
            </w:r>
            <w:r w:rsidR="3751232E" w:rsidRPr="00FA7056">
              <w:rPr>
                <w:rFonts w:ascii="Calibri" w:eastAsia="Calibri" w:hAnsi="Calibri" w:cs="Calibri"/>
                <w:color w:val="000000" w:themeColor="text1"/>
                <w:sz w:val="24"/>
                <w:szCs w:val="24"/>
                <w:lang w:val="en-GB"/>
              </w:rPr>
              <w:t xml:space="preserve">he Gender Equality Seal promotes an organizational culture of equality. It incentivizes </w:t>
            </w:r>
            <w:r w:rsidR="00E51F92">
              <w:rPr>
                <w:rFonts w:ascii="Calibri" w:eastAsia="Calibri" w:hAnsi="Calibri" w:cs="Calibri"/>
                <w:color w:val="000000" w:themeColor="text1"/>
                <w:sz w:val="24"/>
                <w:szCs w:val="24"/>
                <w:lang w:val="en-GB"/>
              </w:rPr>
              <w:t>C</w:t>
            </w:r>
            <w:r w:rsidR="3751232E" w:rsidRPr="00FA7056">
              <w:rPr>
                <w:rFonts w:ascii="Calibri" w:eastAsia="Calibri" w:hAnsi="Calibri" w:cs="Calibri"/>
                <w:color w:val="000000" w:themeColor="text1"/>
                <w:sz w:val="24"/>
                <w:szCs w:val="24"/>
                <w:lang w:val="en-GB"/>
              </w:rPr>
              <w:t xml:space="preserve">ountry </w:t>
            </w:r>
            <w:r w:rsidR="00E51F92">
              <w:rPr>
                <w:rFonts w:ascii="Calibri" w:eastAsia="Calibri" w:hAnsi="Calibri" w:cs="Calibri"/>
                <w:color w:val="000000" w:themeColor="text1"/>
                <w:sz w:val="24"/>
                <w:szCs w:val="24"/>
                <w:lang w:val="en-GB"/>
              </w:rPr>
              <w:t>O</w:t>
            </w:r>
            <w:r w:rsidR="3751232E" w:rsidRPr="00FA7056">
              <w:rPr>
                <w:rFonts w:ascii="Calibri" w:eastAsia="Calibri" w:hAnsi="Calibri" w:cs="Calibri"/>
                <w:color w:val="000000" w:themeColor="text1"/>
                <w:sz w:val="24"/>
                <w:szCs w:val="24"/>
                <w:lang w:val="en-GB"/>
              </w:rPr>
              <w:t xml:space="preserve">ffices to meet standards by integrating gender </w:t>
            </w:r>
            <w:r w:rsidR="3751232E" w:rsidRPr="00EF3121">
              <w:rPr>
                <w:rFonts w:ascii="Calibri" w:eastAsia="Calibri" w:hAnsi="Calibri" w:cs="Calibri"/>
                <w:color w:val="000000" w:themeColor="text1"/>
                <w:sz w:val="24"/>
                <w:szCs w:val="24"/>
                <w:lang w:val="en-GB"/>
              </w:rPr>
              <w:t>into all aspects of their work and is the organization’s flagship programme to build capacities and support transformational gender equality results.</w:t>
            </w:r>
            <w:r w:rsidR="3751232E" w:rsidRPr="00EF3121">
              <w:rPr>
                <w:sz w:val="24"/>
                <w:szCs w:val="24"/>
                <w:lang w:val="en-GB"/>
              </w:rPr>
              <w:t xml:space="preserve"> </w:t>
            </w:r>
          </w:p>
          <w:p w14:paraId="61FE367C" w14:textId="6C2CD1B6" w:rsidR="00440FF7" w:rsidRPr="00FA7056" w:rsidRDefault="00440FF7" w:rsidP="00C52E82">
            <w:pPr>
              <w:rPr>
                <w:sz w:val="24"/>
                <w:szCs w:val="24"/>
                <w:lang w:val="en-GB"/>
              </w:rPr>
            </w:pPr>
            <w:r w:rsidRPr="00EF3121">
              <w:rPr>
                <w:sz w:val="24"/>
                <w:szCs w:val="24"/>
                <w:lang w:val="en-GB"/>
              </w:rPr>
              <w:t xml:space="preserve">This has now been </w:t>
            </w:r>
            <w:r w:rsidR="002E2F06">
              <w:rPr>
                <w:sz w:val="24"/>
                <w:szCs w:val="24"/>
                <w:lang w:val="en-GB"/>
              </w:rPr>
              <w:t>further</w:t>
            </w:r>
            <w:r w:rsidR="000F4A8C">
              <w:rPr>
                <w:sz w:val="24"/>
                <w:szCs w:val="24"/>
                <w:lang w:val="en-GB"/>
              </w:rPr>
              <w:t xml:space="preserve"> </w:t>
            </w:r>
            <w:r w:rsidRPr="00EF3121">
              <w:rPr>
                <w:sz w:val="24"/>
                <w:szCs w:val="24"/>
                <w:lang w:val="en-GB"/>
              </w:rPr>
              <w:t xml:space="preserve">reflected in a </w:t>
            </w:r>
            <w:r w:rsidR="00FB16D9" w:rsidRPr="00EF3121">
              <w:rPr>
                <w:sz w:val="24"/>
                <w:szCs w:val="24"/>
                <w:lang w:val="en-GB"/>
              </w:rPr>
              <w:t xml:space="preserve">new </w:t>
            </w:r>
            <w:r w:rsidRPr="00EF3121">
              <w:rPr>
                <w:sz w:val="24"/>
                <w:szCs w:val="24"/>
                <w:lang w:val="en-GB"/>
              </w:rPr>
              <w:t>footnote</w:t>
            </w:r>
            <w:r w:rsidR="00FB16D9" w:rsidRPr="00EF3121">
              <w:rPr>
                <w:sz w:val="24"/>
                <w:szCs w:val="24"/>
                <w:lang w:val="en-GB"/>
              </w:rPr>
              <w:t xml:space="preserve"> 17</w:t>
            </w:r>
            <w:r w:rsidRPr="00EF3121">
              <w:rPr>
                <w:sz w:val="24"/>
                <w:szCs w:val="24"/>
                <w:lang w:val="en-GB"/>
              </w:rPr>
              <w:t xml:space="preserve"> to para. 11 of the CPD.</w:t>
            </w:r>
          </w:p>
        </w:tc>
      </w:tr>
      <w:tr w:rsidR="00F953CB" w:rsidRPr="000E40D0" w14:paraId="05A7A400" w14:textId="77777777" w:rsidTr="0AF0CB0E">
        <w:trPr>
          <w:trHeight w:val="593"/>
          <w:jc w:val="center"/>
        </w:trPr>
        <w:tc>
          <w:tcPr>
            <w:tcW w:w="2524" w:type="pct"/>
            <w:vAlign w:val="center"/>
          </w:tcPr>
          <w:p w14:paraId="094A27CB" w14:textId="49CDBA9F" w:rsidR="00F953CB" w:rsidRPr="00544E4D" w:rsidRDefault="00F953CB" w:rsidP="00544E4D">
            <w:pPr>
              <w:spacing w:after="0" w:line="240" w:lineRule="auto"/>
              <w:jc w:val="both"/>
              <w:rPr>
                <w:rFonts w:cstheme="minorHAnsi"/>
                <w:sz w:val="24"/>
                <w:szCs w:val="24"/>
              </w:rPr>
            </w:pPr>
            <w:r w:rsidRPr="00544E4D">
              <w:rPr>
                <w:rFonts w:cstheme="minorHAnsi"/>
                <w:sz w:val="24"/>
                <w:szCs w:val="24"/>
              </w:rPr>
              <w:lastRenderedPageBreak/>
              <w:t>Paragraph 14. We suggest that footnote 17 commenting on the “Parameters and Principles of UN Assistance in Syria” document be removed.</w:t>
            </w:r>
          </w:p>
        </w:tc>
        <w:tc>
          <w:tcPr>
            <w:tcW w:w="2476" w:type="pct"/>
            <w:shd w:val="clear" w:color="auto" w:fill="FFFFFF" w:themeFill="background1"/>
            <w:vAlign w:val="center"/>
          </w:tcPr>
          <w:p w14:paraId="59C40D50" w14:textId="14F23E7F" w:rsidR="00CA2DE5" w:rsidRPr="001737F8" w:rsidRDefault="1D4DCD15" w:rsidP="0AF0CB0E">
            <w:pPr>
              <w:spacing w:after="0" w:line="240" w:lineRule="auto"/>
              <w:rPr>
                <w:rFonts w:eastAsiaTheme="minorEastAsia"/>
                <w:sz w:val="24"/>
                <w:szCs w:val="24"/>
              </w:rPr>
            </w:pPr>
            <w:r w:rsidRPr="001737F8">
              <w:rPr>
                <w:rFonts w:eastAsiaTheme="minorEastAsia"/>
                <w:sz w:val="24"/>
                <w:szCs w:val="24"/>
              </w:rPr>
              <w:t xml:space="preserve">UNDP operates fully in line with the “Parameters and Principles of UN Assistance in Syria.” The “Parameters and Principles” is an internal, UN document that informs the assistance delivered by UN agencies, funds and programmes. It is the responsibility of UN agencies, funds and programmes to abide by the UN Parameters and Principles in Syria. </w:t>
            </w:r>
            <w:r w:rsidR="00B55644" w:rsidRPr="001737F8">
              <w:rPr>
                <w:rFonts w:eastAsiaTheme="minorEastAsia"/>
                <w:sz w:val="24"/>
                <w:szCs w:val="24"/>
              </w:rPr>
              <w:t xml:space="preserve"> </w:t>
            </w:r>
            <w:r w:rsidR="00B60178" w:rsidRPr="00B60178">
              <w:rPr>
                <w:rFonts w:eastAsiaTheme="minorEastAsia"/>
                <w:sz w:val="24"/>
                <w:szCs w:val="24"/>
              </w:rPr>
              <w:t xml:space="preserve">For the first time, </w:t>
            </w:r>
            <w:r w:rsidR="00350287">
              <w:rPr>
                <w:rFonts w:eastAsiaTheme="minorEastAsia"/>
                <w:sz w:val="24"/>
                <w:szCs w:val="24"/>
              </w:rPr>
              <w:t>“</w:t>
            </w:r>
            <w:r w:rsidR="00B60178" w:rsidRPr="00B60178">
              <w:rPr>
                <w:rFonts w:eastAsiaTheme="minorEastAsia"/>
                <w:sz w:val="24"/>
                <w:szCs w:val="24"/>
              </w:rPr>
              <w:t>the Parameters and Principles of UN Assistance</w:t>
            </w:r>
            <w:r w:rsidR="00350287">
              <w:rPr>
                <w:rFonts w:eastAsiaTheme="minorEastAsia"/>
                <w:sz w:val="24"/>
                <w:szCs w:val="24"/>
              </w:rPr>
              <w:t xml:space="preserve"> in Syria”</w:t>
            </w:r>
            <w:r w:rsidR="00B60178" w:rsidRPr="00B60178">
              <w:rPr>
                <w:rFonts w:eastAsiaTheme="minorEastAsia"/>
                <w:sz w:val="24"/>
                <w:szCs w:val="24"/>
              </w:rPr>
              <w:t xml:space="preserve"> are explicitly referenced in the CPD</w:t>
            </w:r>
            <w:r w:rsidR="00B60178">
              <w:rPr>
                <w:rFonts w:eastAsiaTheme="minorEastAsia"/>
                <w:sz w:val="24"/>
                <w:szCs w:val="24"/>
              </w:rPr>
              <w:t xml:space="preserve">. </w:t>
            </w:r>
          </w:p>
          <w:p w14:paraId="0EC83F5C" w14:textId="77777777" w:rsidR="00CA2DE5" w:rsidRDefault="00CA2DE5" w:rsidP="3751232E">
            <w:pPr>
              <w:spacing w:after="0" w:line="240" w:lineRule="auto"/>
              <w:rPr>
                <w:rFonts w:eastAsiaTheme="minorEastAsia"/>
                <w:sz w:val="24"/>
                <w:szCs w:val="24"/>
              </w:rPr>
            </w:pPr>
          </w:p>
          <w:p w14:paraId="71F81F81" w14:textId="77777777" w:rsidR="00E51F92" w:rsidRDefault="0AF0CB0E" w:rsidP="0AF0CB0E">
            <w:pPr>
              <w:spacing w:after="0" w:line="240" w:lineRule="auto"/>
              <w:rPr>
                <w:rFonts w:eastAsia="Times New Roman" w:cstheme="minorHAnsi"/>
                <w:sz w:val="24"/>
                <w:szCs w:val="24"/>
              </w:rPr>
            </w:pPr>
            <w:r w:rsidRPr="001737F8">
              <w:rPr>
                <w:rFonts w:eastAsiaTheme="minorEastAsia" w:cstheme="minorHAnsi"/>
                <w:sz w:val="24"/>
                <w:szCs w:val="24"/>
              </w:rPr>
              <w:t xml:space="preserve">To </w:t>
            </w:r>
            <w:proofErr w:type="gramStart"/>
            <w:r w:rsidRPr="001737F8">
              <w:rPr>
                <w:rFonts w:eastAsiaTheme="minorEastAsia" w:cstheme="minorHAnsi"/>
                <w:sz w:val="24"/>
                <w:szCs w:val="24"/>
              </w:rPr>
              <w:t>more precisely reflect</w:t>
            </w:r>
            <w:proofErr w:type="gramEnd"/>
            <w:r w:rsidRPr="001737F8">
              <w:rPr>
                <w:rFonts w:eastAsiaTheme="minorEastAsia" w:cstheme="minorHAnsi"/>
                <w:sz w:val="24"/>
                <w:szCs w:val="24"/>
              </w:rPr>
              <w:t xml:space="preserve"> the above, the phrase “</w:t>
            </w:r>
            <w:r w:rsidRPr="001737F8">
              <w:rPr>
                <w:rFonts w:eastAsiaTheme="minorEastAsia" w:cstheme="minorHAnsi"/>
                <w:i/>
                <w:iCs/>
                <w:sz w:val="24"/>
                <w:szCs w:val="24"/>
              </w:rPr>
              <w:t>fully in line with</w:t>
            </w:r>
            <w:r w:rsidRPr="001737F8">
              <w:rPr>
                <w:rFonts w:eastAsia="Times New Roman" w:cstheme="minorHAnsi"/>
                <w:i/>
                <w:iCs/>
                <w:sz w:val="24"/>
                <w:szCs w:val="24"/>
              </w:rPr>
              <w:t xml:space="preserve"> the current Parameters and Principles</w:t>
            </w:r>
            <w:r w:rsidRPr="001737F8">
              <w:rPr>
                <w:rFonts w:eastAsia="Times New Roman" w:cstheme="minorHAnsi"/>
                <w:sz w:val="24"/>
                <w:szCs w:val="24"/>
              </w:rPr>
              <w:t>” is now reflected in Para 14 of the CPD</w:t>
            </w:r>
            <w:r w:rsidR="00E51F92">
              <w:rPr>
                <w:rFonts w:eastAsia="Times New Roman" w:cstheme="minorHAnsi"/>
                <w:sz w:val="24"/>
                <w:szCs w:val="24"/>
              </w:rPr>
              <w:t>.</w:t>
            </w:r>
          </w:p>
          <w:p w14:paraId="0AC9DC69" w14:textId="77777777" w:rsidR="00E51F92" w:rsidRDefault="00E51F92" w:rsidP="0AF0CB0E">
            <w:pPr>
              <w:spacing w:after="0" w:line="240" w:lineRule="auto"/>
              <w:rPr>
                <w:rFonts w:eastAsia="Times New Roman" w:cstheme="minorHAnsi"/>
                <w:sz w:val="24"/>
                <w:szCs w:val="24"/>
              </w:rPr>
            </w:pPr>
          </w:p>
          <w:p w14:paraId="7DD3A382" w14:textId="6959E03C" w:rsidR="00F953CB" w:rsidRPr="001737F8" w:rsidRDefault="00E51F92" w:rsidP="0AF0CB0E">
            <w:pPr>
              <w:spacing w:after="0" w:line="240" w:lineRule="auto"/>
              <w:rPr>
                <w:rFonts w:eastAsia="Times New Roman" w:cstheme="minorHAnsi"/>
                <w:sz w:val="24"/>
                <w:szCs w:val="24"/>
              </w:rPr>
            </w:pPr>
            <w:r>
              <w:rPr>
                <w:rFonts w:eastAsia="Times New Roman" w:cstheme="minorHAnsi"/>
                <w:sz w:val="24"/>
                <w:szCs w:val="24"/>
              </w:rPr>
              <w:t>F</w:t>
            </w:r>
            <w:r w:rsidR="0AF0CB0E" w:rsidRPr="001737F8">
              <w:rPr>
                <w:rFonts w:eastAsia="Times New Roman" w:cstheme="minorHAnsi"/>
                <w:sz w:val="24"/>
                <w:szCs w:val="24"/>
              </w:rPr>
              <w:t xml:space="preserve">ootnote 18 </w:t>
            </w:r>
            <w:r w:rsidR="00C52E82">
              <w:rPr>
                <w:rFonts w:eastAsia="Times New Roman" w:cstheme="minorHAnsi"/>
                <w:sz w:val="24"/>
                <w:szCs w:val="24"/>
              </w:rPr>
              <w:t xml:space="preserve">(formerly footnote 17) </w:t>
            </w:r>
            <w:r w:rsidR="00344982" w:rsidRPr="001737F8">
              <w:rPr>
                <w:rFonts w:eastAsia="Times New Roman" w:cstheme="minorHAnsi"/>
                <w:sz w:val="24"/>
                <w:szCs w:val="24"/>
              </w:rPr>
              <w:t>has now been</w:t>
            </w:r>
            <w:r w:rsidR="0AF0CB0E" w:rsidRPr="001737F8">
              <w:rPr>
                <w:rFonts w:eastAsia="Times New Roman" w:cstheme="minorHAnsi"/>
                <w:sz w:val="24"/>
                <w:szCs w:val="24"/>
              </w:rPr>
              <w:t xml:space="preserve"> rephrased </w:t>
            </w:r>
            <w:r w:rsidR="00833D18" w:rsidRPr="001737F8">
              <w:rPr>
                <w:rFonts w:eastAsia="Times New Roman" w:cstheme="minorHAnsi"/>
                <w:sz w:val="24"/>
                <w:szCs w:val="24"/>
              </w:rPr>
              <w:t xml:space="preserve">from </w:t>
            </w:r>
            <w:r w:rsidR="00260FD6" w:rsidRPr="001737F8">
              <w:rPr>
                <w:rFonts w:eastAsia="Times New Roman" w:cstheme="minorHAnsi"/>
                <w:i/>
                <w:iCs/>
                <w:sz w:val="24"/>
                <w:szCs w:val="24"/>
              </w:rPr>
              <w:t>“The Government of the Syrian Arab Republic does not accept the document titled “Parameters and Principles of UN Assistance in Syria”, since this document was developed internally within the United Nations Secretariat and was not consulted with the Government.”</w:t>
            </w:r>
            <w:r w:rsidR="00260FD6" w:rsidRPr="001737F8">
              <w:rPr>
                <w:rFonts w:eastAsia="Times New Roman" w:cstheme="minorHAnsi"/>
                <w:sz w:val="24"/>
                <w:szCs w:val="24"/>
              </w:rPr>
              <w:t xml:space="preserve"> </w:t>
            </w:r>
            <w:r w:rsidR="00D14D97">
              <w:rPr>
                <w:rFonts w:eastAsia="Times New Roman" w:cstheme="minorHAnsi"/>
                <w:sz w:val="24"/>
                <w:szCs w:val="24"/>
              </w:rPr>
              <w:t xml:space="preserve"> to the following text:</w:t>
            </w:r>
            <w:r w:rsidR="0AF0CB0E" w:rsidRPr="001737F8">
              <w:rPr>
                <w:rFonts w:eastAsia="Times New Roman" w:cstheme="minorHAnsi"/>
                <w:sz w:val="24"/>
                <w:szCs w:val="24"/>
              </w:rPr>
              <w:t xml:space="preserve"> “</w:t>
            </w:r>
            <w:r w:rsidR="0AF0CB0E" w:rsidRPr="001737F8">
              <w:rPr>
                <w:rFonts w:eastAsia="Times New Roman" w:cstheme="minorHAnsi"/>
                <w:i/>
                <w:iCs/>
                <w:sz w:val="24"/>
                <w:szCs w:val="24"/>
              </w:rPr>
              <w:t xml:space="preserve">The Government of the Syrian Arab Republic was not consulted on the “Parameters and Principles of UN Assistance in Syria”.  </w:t>
            </w:r>
            <w:r w:rsidR="0AF0CB0E" w:rsidRPr="001737F8">
              <w:rPr>
                <w:rFonts w:eastAsia="Times New Roman" w:cstheme="minorHAnsi"/>
                <w:sz w:val="24"/>
                <w:szCs w:val="24"/>
              </w:rPr>
              <w:t xml:space="preserve"> </w:t>
            </w:r>
          </w:p>
          <w:p w14:paraId="7CE55981" w14:textId="7695B91E" w:rsidR="00F953CB" w:rsidRPr="0024473B" w:rsidRDefault="00F953CB" w:rsidP="51963077">
            <w:pPr>
              <w:spacing w:after="0" w:line="240" w:lineRule="auto"/>
              <w:rPr>
                <w:rFonts w:eastAsiaTheme="minorEastAsia" w:cstheme="minorHAnsi"/>
                <w:color w:val="000000" w:themeColor="text1"/>
                <w:sz w:val="24"/>
                <w:szCs w:val="24"/>
                <w:highlight w:val="yellow"/>
                <w:lang w:eastAsia="zh-CN"/>
              </w:rPr>
            </w:pPr>
          </w:p>
        </w:tc>
      </w:tr>
      <w:tr w:rsidR="002F7BD4" w:rsidRPr="000E40D0" w14:paraId="06341F1B" w14:textId="77777777" w:rsidTr="0AF0CB0E">
        <w:trPr>
          <w:trHeight w:val="593"/>
          <w:jc w:val="center"/>
        </w:trPr>
        <w:tc>
          <w:tcPr>
            <w:tcW w:w="2524" w:type="pct"/>
            <w:tcBorders>
              <w:bottom w:val="single" w:sz="4" w:space="0" w:color="auto"/>
            </w:tcBorders>
            <w:shd w:val="clear" w:color="auto" w:fill="A5A5A5" w:themeFill="accent3"/>
            <w:vAlign w:val="center"/>
          </w:tcPr>
          <w:p w14:paraId="692F51AB" w14:textId="5A16CBA4" w:rsidR="002F7BD4" w:rsidRPr="0024473B" w:rsidRDefault="002F7BD4" w:rsidP="002F7BD4">
            <w:pPr>
              <w:spacing w:after="0" w:line="240" w:lineRule="auto"/>
              <w:jc w:val="center"/>
              <w:rPr>
                <w:rFonts w:cstheme="minorHAnsi"/>
                <w:b/>
                <w:sz w:val="24"/>
                <w:szCs w:val="24"/>
              </w:rPr>
            </w:pPr>
            <w:r w:rsidRPr="0024473B">
              <w:rPr>
                <w:rFonts w:cstheme="minorHAnsi"/>
                <w:b/>
                <w:bCs/>
                <w:sz w:val="24"/>
                <w:szCs w:val="24"/>
              </w:rPr>
              <w:t xml:space="preserve">Comments by </w:t>
            </w:r>
            <w:r w:rsidR="00236789" w:rsidRPr="0024473B">
              <w:rPr>
                <w:rFonts w:cstheme="minorHAnsi"/>
                <w:b/>
                <w:bCs/>
                <w:sz w:val="24"/>
                <w:szCs w:val="24"/>
              </w:rPr>
              <w:t>France</w:t>
            </w:r>
          </w:p>
        </w:tc>
        <w:tc>
          <w:tcPr>
            <w:tcW w:w="2476" w:type="pct"/>
            <w:tcBorders>
              <w:bottom w:val="single" w:sz="4" w:space="0" w:color="auto"/>
            </w:tcBorders>
            <w:shd w:val="clear" w:color="auto" w:fill="A5A5A5" w:themeFill="accent3"/>
            <w:vAlign w:val="center"/>
          </w:tcPr>
          <w:p w14:paraId="22969739" w14:textId="4A8E12CF" w:rsidR="002F7BD4" w:rsidRPr="0024473B" w:rsidRDefault="002F7BD4" w:rsidP="002F7BD4">
            <w:pPr>
              <w:pStyle w:val="Heading3"/>
              <w:outlineLvl w:val="2"/>
              <w:rPr>
                <w:rFonts w:eastAsiaTheme="minorEastAsia"/>
                <w:sz w:val="24"/>
                <w:szCs w:val="24"/>
              </w:rPr>
            </w:pPr>
            <w:r w:rsidRPr="0024473B">
              <w:rPr>
                <w:rFonts w:eastAsiaTheme="minorEastAsia"/>
                <w:sz w:val="24"/>
                <w:szCs w:val="24"/>
              </w:rPr>
              <w:t>UNDP Response</w:t>
            </w:r>
          </w:p>
        </w:tc>
      </w:tr>
      <w:tr w:rsidR="00236789" w:rsidRPr="000E40D0" w14:paraId="4A777C3D" w14:textId="77777777" w:rsidTr="0AF0CB0E">
        <w:trPr>
          <w:trHeight w:val="593"/>
          <w:jc w:val="center"/>
        </w:trPr>
        <w:tc>
          <w:tcPr>
            <w:tcW w:w="2524" w:type="pct"/>
            <w:vAlign w:val="center"/>
          </w:tcPr>
          <w:p w14:paraId="4EB3E792" w14:textId="77777777" w:rsidR="00236789" w:rsidRPr="00544E4D" w:rsidRDefault="00236789" w:rsidP="00544E4D">
            <w:pPr>
              <w:spacing w:after="0" w:line="240" w:lineRule="auto"/>
              <w:jc w:val="both"/>
              <w:rPr>
                <w:sz w:val="24"/>
                <w:szCs w:val="24"/>
              </w:rPr>
            </w:pPr>
            <w:r w:rsidRPr="00544E4D">
              <w:rPr>
                <w:sz w:val="24"/>
                <w:szCs w:val="24"/>
              </w:rPr>
              <w:t xml:space="preserve">The CPD should better reflect the reality of the ongoing conflict as well as the impact of 11 years of conflict. Responsibilities of the Syrian regime in war crimes, crimes against humanity and corruption as well as war economy and various smugglings such as drug-trafficking should be further highlighted. Crisis-sensitive programming should be taken into account especially in line with the “do no harm” principle. The ongoing political process and the framework of UNSCR2254, including mediation </w:t>
            </w:r>
            <w:r w:rsidRPr="00544E4D">
              <w:rPr>
                <w:sz w:val="24"/>
                <w:szCs w:val="24"/>
              </w:rPr>
              <w:lastRenderedPageBreak/>
              <w:t xml:space="preserve">from the UNSG special envoy for Syria, should also be reflected in the text as the </w:t>
            </w:r>
            <w:proofErr w:type="gramStart"/>
            <w:r w:rsidRPr="00544E4D">
              <w:rPr>
                <w:sz w:val="24"/>
                <w:szCs w:val="24"/>
              </w:rPr>
              <w:t>only  political</w:t>
            </w:r>
            <w:proofErr w:type="gramEnd"/>
            <w:r w:rsidRPr="00544E4D">
              <w:rPr>
                <w:sz w:val="24"/>
                <w:szCs w:val="24"/>
              </w:rPr>
              <w:t xml:space="preserve"> solution for a sustainable peace. The need for the establishment of rule of law and fight against impunity is not reflected in the analysis.</w:t>
            </w:r>
          </w:p>
          <w:p w14:paraId="66C7B191" w14:textId="77777777" w:rsidR="00236789" w:rsidRPr="0024473B" w:rsidRDefault="00236789" w:rsidP="00CE1161">
            <w:pPr>
              <w:pStyle w:val="ListParagraph"/>
              <w:jc w:val="both"/>
              <w:rPr>
                <w:rFonts w:cstheme="minorHAnsi"/>
                <w:sz w:val="24"/>
                <w:szCs w:val="24"/>
              </w:rPr>
            </w:pPr>
            <w:r w:rsidRPr="0024473B">
              <w:rPr>
                <w:rFonts w:cstheme="minorHAnsi"/>
                <w:sz w:val="24"/>
                <w:szCs w:val="24"/>
              </w:rPr>
              <w:t xml:space="preserve"> </w:t>
            </w:r>
          </w:p>
          <w:p w14:paraId="15F3E63D" w14:textId="77777777" w:rsidR="00236789" w:rsidRPr="00544E4D" w:rsidRDefault="00236789" w:rsidP="0AF0CB0E">
            <w:pPr>
              <w:jc w:val="both"/>
              <w:rPr>
                <w:sz w:val="24"/>
                <w:szCs w:val="24"/>
              </w:rPr>
            </w:pPr>
            <w:r w:rsidRPr="00544E4D">
              <w:rPr>
                <w:sz w:val="24"/>
                <w:szCs w:val="24"/>
              </w:rPr>
              <w:t>France would therefore like to see these elements taken into account, including an explicit reference to the UNSCR 2254, throughout the document and in particular in the contextual analysis.</w:t>
            </w:r>
          </w:p>
          <w:p w14:paraId="3E08B195" w14:textId="0EA07E46" w:rsidR="00236789" w:rsidRPr="0024473B" w:rsidRDefault="00236789" w:rsidP="00CE1161">
            <w:pPr>
              <w:spacing w:after="0" w:line="240" w:lineRule="auto"/>
              <w:jc w:val="both"/>
              <w:rPr>
                <w:rFonts w:cstheme="minorHAnsi"/>
                <w:sz w:val="24"/>
                <w:szCs w:val="24"/>
              </w:rPr>
            </w:pPr>
          </w:p>
        </w:tc>
        <w:tc>
          <w:tcPr>
            <w:tcW w:w="2476" w:type="pct"/>
            <w:shd w:val="clear" w:color="auto" w:fill="FFFFFF" w:themeFill="background1"/>
            <w:vAlign w:val="center"/>
          </w:tcPr>
          <w:p w14:paraId="54433E1F" w14:textId="55AD0DC9" w:rsidR="008B0A0E" w:rsidRDefault="00544E4D" w:rsidP="00440FF7">
            <w:pPr>
              <w:spacing w:after="0" w:line="240" w:lineRule="auto"/>
              <w:rPr>
                <w:rFonts w:ascii="Calibri" w:eastAsia="Calibri" w:hAnsi="Calibri" w:cs="Calibri"/>
                <w:sz w:val="24"/>
                <w:szCs w:val="24"/>
              </w:rPr>
            </w:pPr>
            <w:r>
              <w:rPr>
                <w:rFonts w:ascii="Calibri" w:eastAsia="Calibri" w:hAnsi="Calibri" w:cs="Calibri"/>
                <w:sz w:val="24"/>
                <w:szCs w:val="24"/>
              </w:rPr>
              <w:lastRenderedPageBreak/>
              <w:t xml:space="preserve">The CPD outlines a number of key features that compound the crisis in Syria, such as the severe socio-economic crisis, the destruction of the basic services infrastructure, significant environmental degradation, large-scale migration and displacement, as well as challenges around corruption, provision of civil documentation and the management of housing, land and property records, weakened local institutional capacities and community engagement – all of which have been </w:t>
            </w:r>
            <w:r>
              <w:rPr>
                <w:rFonts w:ascii="Calibri" w:eastAsia="Calibri" w:hAnsi="Calibri" w:cs="Calibri"/>
                <w:sz w:val="24"/>
                <w:szCs w:val="24"/>
              </w:rPr>
              <w:lastRenderedPageBreak/>
              <w:t>worsened by COVID-19 and the financial crisis in Lebanon.  Given this we have also now better highlighted these dimensions by using the term “humanitarian crisis” in the text.</w:t>
            </w:r>
          </w:p>
          <w:p w14:paraId="6AF6B71A" w14:textId="77777777" w:rsidR="00544E4D" w:rsidRPr="008B0A0E" w:rsidRDefault="00544E4D" w:rsidP="00440FF7">
            <w:pPr>
              <w:spacing w:after="0" w:line="240" w:lineRule="auto"/>
              <w:rPr>
                <w:rFonts w:ascii="Calibri" w:eastAsia="Calibri" w:hAnsi="Calibri" w:cs="Calibri"/>
                <w:sz w:val="24"/>
                <w:szCs w:val="24"/>
              </w:rPr>
            </w:pPr>
          </w:p>
          <w:p w14:paraId="0A1078A6" w14:textId="78684C47" w:rsidR="00440FF7" w:rsidRPr="008B0A0E" w:rsidRDefault="0AF0CB0E" w:rsidP="00440FF7">
            <w:pPr>
              <w:spacing w:after="0" w:line="240" w:lineRule="auto"/>
              <w:rPr>
                <w:rFonts w:ascii="Times New Roman" w:eastAsia="Times New Roman" w:hAnsi="Times New Roman" w:cs="Times New Roman"/>
                <w:sz w:val="24"/>
                <w:szCs w:val="24"/>
              </w:rPr>
            </w:pPr>
            <w:r w:rsidRPr="008B0A0E">
              <w:rPr>
                <w:rFonts w:ascii="Calibri" w:eastAsia="Calibri" w:hAnsi="Calibri" w:cs="Calibri"/>
                <w:sz w:val="24"/>
                <w:szCs w:val="24"/>
              </w:rPr>
              <w:t>The CPD for the Syrian Arab Republic, as is the case for other CPDs and in line with the QCPR and UNDS reform requirements, is aligned with and derived from the Strategic Framework</w:t>
            </w:r>
            <w:r w:rsidR="00D14D97" w:rsidRPr="008B0A0E">
              <w:rPr>
                <w:rFonts w:ascii="Calibri" w:eastAsia="Calibri" w:hAnsi="Calibri" w:cs="Calibri"/>
                <w:sz w:val="24"/>
                <w:szCs w:val="24"/>
              </w:rPr>
              <w:t>, as validated by the RC</w:t>
            </w:r>
            <w:r w:rsidRPr="008B0A0E">
              <w:rPr>
                <w:rFonts w:ascii="Calibri" w:eastAsia="Calibri" w:hAnsi="Calibri" w:cs="Calibri"/>
                <w:sz w:val="24"/>
                <w:szCs w:val="24"/>
              </w:rPr>
              <w:t>.</w:t>
            </w:r>
            <w:r w:rsidRPr="008B0A0E">
              <w:rPr>
                <w:rFonts w:ascii="Times New Roman" w:eastAsia="Times New Roman" w:hAnsi="Times New Roman" w:cs="Times New Roman"/>
                <w:sz w:val="24"/>
                <w:szCs w:val="24"/>
              </w:rPr>
              <w:t xml:space="preserve"> </w:t>
            </w:r>
          </w:p>
          <w:p w14:paraId="076AAE2C" w14:textId="77777777" w:rsidR="00344982" w:rsidRPr="008B0A0E" w:rsidRDefault="00344982" w:rsidP="00440FF7">
            <w:pPr>
              <w:spacing w:after="0" w:line="240" w:lineRule="auto"/>
            </w:pPr>
          </w:p>
          <w:p w14:paraId="1CD6EBC6" w14:textId="50086CCE" w:rsidR="00440FF7" w:rsidRPr="008B0A0E" w:rsidRDefault="00440FF7" w:rsidP="0AF0CB0E">
            <w:pPr>
              <w:spacing w:after="0" w:line="240" w:lineRule="auto"/>
              <w:rPr>
                <w:rFonts w:eastAsiaTheme="minorEastAsia"/>
                <w:sz w:val="24"/>
                <w:szCs w:val="24"/>
              </w:rPr>
            </w:pPr>
            <w:r w:rsidRPr="008B0A0E">
              <w:rPr>
                <w:rFonts w:eastAsiaTheme="minorEastAsia"/>
                <w:sz w:val="24"/>
                <w:szCs w:val="24"/>
              </w:rPr>
              <w:t xml:space="preserve">The CPD is a technical document focused on situating UNDP’s work within the United Nations Strategic Framework and identifying the programmatic priorities of its interventions. The primary priority for UNDP through this CPD is to secure conditions to provide principled, on-the-ground assistance to meet the immediate humanitarian needs of Syrians, prevent a further escalation of needs, and build the resilience of vulnerable communities. </w:t>
            </w:r>
          </w:p>
          <w:p w14:paraId="7C1FDE9F" w14:textId="77777777" w:rsidR="00440FF7" w:rsidRPr="008B0A0E" w:rsidRDefault="00440FF7" w:rsidP="00440FF7">
            <w:pPr>
              <w:spacing w:after="0" w:line="240" w:lineRule="auto"/>
              <w:rPr>
                <w:rFonts w:eastAsiaTheme="minorEastAsia"/>
                <w:sz w:val="24"/>
                <w:szCs w:val="24"/>
              </w:rPr>
            </w:pPr>
          </w:p>
          <w:p w14:paraId="6DAC75D7" w14:textId="77777777" w:rsidR="00440FF7" w:rsidRPr="008B0A0E" w:rsidRDefault="00440FF7" w:rsidP="00440FF7">
            <w:pPr>
              <w:spacing w:after="0" w:line="240" w:lineRule="auto"/>
              <w:rPr>
                <w:rFonts w:eastAsiaTheme="minorEastAsia"/>
                <w:sz w:val="24"/>
                <w:szCs w:val="24"/>
              </w:rPr>
            </w:pPr>
            <w:r w:rsidRPr="008B0A0E">
              <w:rPr>
                <w:rFonts w:eastAsiaTheme="minorEastAsia"/>
                <w:sz w:val="24"/>
                <w:szCs w:val="24"/>
              </w:rPr>
              <w:t xml:space="preserve">UNDP operates in line with the current “Parameters and Principles of UN Assistance in Syria”, which recognize that reconstruction will only be possible once a credible political solution, consistent with UNSCR 2254 and the Geneva Communiqué, is firmly underway but also that assistance is to be prioritized based on the needs of the population, with a particular focus on the needs of vulnerable groups and individuals, in a manner that protects human rights as an outcome, and that such assistance be delivered in a fair, equitable, non-discriminatory and non-politicized manner. </w:t>
            </w:r>
          </w:p>
          <w:p w14:paraId="225F32A9" w14:textId="77777777" w:rsidR="00CA2DE5" w:rsidRPr="008B0A0E" w:rsidRDefault="00CA2DE5" w:rsidP="410B495E">
            <w:pPr>
              <w:spacing w:after="0" w:line="240" w:lineRule="auto"/>
              <w:jc w:val="both"/>
              <w:rPr>
                <w:rFonts w:eastAsiaTheme="minorEastAsia"/>
                <w:sz w:val="24"/>
                <w:szCs w:val="24"/>
                <w:lang w:val="en-US"/>
              </w:rPr>
            </w:pPr>
          </w:p>
          <w:p w14:paraId="362A3E13" w14:textId="34364E1B" w:rsidR="00236789" w:rsidRPr="008B0A0E" w:rsidRDefault="0C3761A8" w:rsidP="410B495E">
            <w:pPr>
              <w:spacing w:after="0" w:line="240" w:lineRule="auto"/>
              <w:jc w:val="both"/>
              <w:rPr>
                <w:rFonts w:eastAsiaTheme="minorEastAsia"/>
                <w:sz w:val="24"/>
                <w:szCs w:val="24"/>
                <w:lang w:val="en-US"/>
              </w:rPr>
            </w:pPr>
            <w:r w:rsidRPr="008B0A0E">
              <w:rPr>
                <w:rFonts w:eastAsiaTheme="minorEastAsia"/>
                <w:sz w:val="24"/>
                <w:szCs w:val="24"/>
                <w:lang w:val="en-US"/>
              </w:rPr>
              <w:t>UNDP fully agrees</w:t>
            </w:r>
            <w:r w:rsidR="6A043D49" w:rsidRPr="008B0A0E">
              <w:rPr>
                <w:rFonts w:eastAsiaTheme="minorEastAsia"/>
                <w:sz w:val="24"/>
                <w:szCs w:val="24"/>
                <w:lang w:val="en-US"/>
              </w:rPr>
              <w:t xml:space="preserve"> that context-sensitivity and “do no harm” are of critical importance to mitigate risks in a complex environment. Guided by the United Nations human-rights-based approach, UNDP </w:t>
            </w:r>
            <w:r w:rsidRPr="008B0A0E">
              <w:rPr>
                <w:rFonts w:eastAsiaTheme="minorEastAsia"/>
                <w:sz w:val="24"/>
                <w:szCs w:val="24"/>
                <w:lang w:val="en-US"/>
              </w:rPr>
              <w:t>uses its in-house</w:t>
            </w:r>
            <w:r w:rsidR="6A043D49" w:rsidRPr="008B0A0E">
              <w:rPr>
                <w:rFonts w:eastAsiaTheme="minorEastAsia"/>
                <w:sz w:val="24"/>
                <w:szCs w:val="24"/>
                <w:lang w:val="en-US"/>
              </w:rPr>
              <w:t xml:space="preserve"> context-sensitivity and risk management capacities to </w:t>
            </w:r>
            <w:r w:rsidR="6A043D49" w:rsidRPr="008B0A0E">
              <w:rPr>
                <w:rFonts w:eastAsiaTheme="minorEastAsia"/>
                <w:sz w:val="24"/>
                <w:szCs w:val="24"/>
                <w:lang w:val="en-US"/>
              </w:rPr>
              <w:lastRenderedPageBreak/>
              <w:t xml:space="preserve">continuously assess social </w:t>
            </w:r>
            <w:r w:rsidRPr="008B0A0E">
              <w:rPr>
                <w:rFonts w:eastAsiaTheme="minorEastAsia"/>
                <w:sz w:val="24"/>
                <w:szCs w:val="24"/>
                <w:lang w:val="en-US"/>
              </w:rPr>
              <w:t>risks, including</w:t>
            </w:r>
            <w:r w:rsidR="6A043D49" w:rsidRPr="008B0A0E">
              <w:rPr>
                <w:rFonts w:eastAsiaTheme="minorEastAsia"/>
                <w:sz w:val="24"/>
                <w:szCs w:val="24"/>
                <w:lang w:val="en-US"/>
              </w:rPr>
              <w:t xml:space="preserve"> risks of undermining social cohesion </w:t>
            </w:r>
            <w:r w:rsidRPr="008B0A0E">
              <w:rPr>
                <w:rFonts w:eastAsiaTheme="minorEastAsia"/>
                <w:sz w:val="24"/>
                <w:szCs w:val="24"/>
                <w:lang w:val="en-US"/>
              </w:rPr>
              <w:t xml:space="preserve">or protection </w:t>
            </w:r>
            <w:r w:rsidR="6A043D49" w:rsidRPr="008B0A0E">
              <w:rPr>
                <w:rFonts w:eastAsiaTheme="minorEastAsia"/>
                <w:sz w:val="24"/>
                <w:szCs w:val="24"/>
                <w:lang w:val="en-US"/>
              </w:rPr>
              <w:t xml:space="preserve">through its programme, </w:t>
            </w:r>
            <w:r w:rsidRPr="008B0A0E">
              <w:rPr>
                <w:rFonts w:eastAsiaTheme="minorEastAsia"/>
                <w:sz w:val="24"/>
                <w:szCs w:val="24"/>
                <w:lang w:val="en-US"/>
              </w:rPr>
              <w:t>and to develop</w:t>
            </w:r>
            <w:r w:rsidR="00BE769D" w:rsidRPr="008B0A0E">
              <w:rPr>
                <w:rFonts w:eastAsiaTheme="minorEastAsia"/>
                <w:sz w:val="24"/>
                <w:szCs w:val="24"/>
                <w:lang w:val="en-US"/>
              </w:rPr>
              <w:t xml:space="preserve"> and implement</w:t>
            </w:r>
            <w:r w:rsidRPr="008B0A0E">
              <w:rPr>
                <w:rFonts w:eastAsiaTheme="minorEastAsia"/>
                <w:sz w:val="24"/>
                <w:szCs w:val="24"/>
                <w:lang w:val="en-US"/>
              </w:rPr>
              <w:t xml:space="preserve"> adequate</w:t>
            </w:r>
            <w:r w:rsidR="6A043D49" w:rsidRPr="008B0A0E">
              <w:rPr>
                <w:rFonts w:eastAsiaTheme="minorEastAsia"/>
                <w:sz w:val="24"/>
                <w:szCs w:val="24"/>
                <w:lang w:val="en-US"/>
              </w:rPr>
              <w:t xml:space="preserve"> programmatic </w:t>
            </w:r>
            <w:r w:rsidRPr="008B0A0E">
              <w:rPr>
                <w:rFonts w:eastAsiaTheme="minorEastAsia"/>
                <w:sz w:val="24"/>
                <w:szCs w:val="24"/>
                <w:lang w:val="en-US"/>
              </w:rPr>
              <w:t xml:space="preserve">and operational </w:t>
            </w:r>
            <w:r w:rsidR="67D805FC" w:rsidRPr="008B0A0E">
              <w:rPr>
                <w:rFonts w:eastAsiaTheme="minorEastAsia"/>
                <w:sz w:val="24"/>
                <w:szCs w:val="24"/>
                <w:lang w:val="en-US"/>
              </w:rPr>
              <w:t>mitigation measures.</w:t>
            </w:r>
          </w:p>
          <w:p w14:paraId="5D135A2E" w14:textId="5CB9E9C9" w:rsidR="00236789" w:rsidRPr="008B0A0E" w:rsidRDefault="00236789" w:rsidP="410B495E">
            <w:pPr>
              <w:spacing w:after="0" w:line="240" w:lineRule="auto"/>
              <w:jc w:val="both"/>
              <w:rPr>
                <w:rFonts w:eastAsiaTheme="minorEastAsia" w:cstheme="minorHAnsi"/>
                <w:color w:val="000000" w:themeColor="text1"/>
                <w:sz w:val="24"/>
                <w:szCs w:val="24"/>
                <w:lang w:eastAsia="zh-CN"/>
              </w:rPr>
            </w:pPr>
          </w:p>
        </w:tc>
      </w:tr>
      <w:tr w:rsidR="51963077" w:rsidRPr="0024473B" w14:paraId="16FC20E7" w14:textId="77777777" w:rsidTr="0AF0CB0E">
        <w:trPr>
          <w:trHeight w:val="593"/>
          <w:jc w:val="center"/>
        </w:trPr>
        <w:tc>
          <w:tcPr>
            <w:tcW w:w="7286" w:type="dxa"/>
            <w:vAlign w:val="center"/>
          </w:tcPr>
          <w:p w14:paraId="0A36D6FF" w14:textId="4B2C491C" w:rsidR="51963077" w:rsidRPr="0024473B" w:rsidRDefault="7DA21902" w:rsidP="00481D58">
            <w:pPr>
              <w:jc w:val="both"/>
              <w:rPr>
                <w:rFonts w:cstheme="minorHAnsi"/>
                <w:sz w:val="24"/>
                <w:szCs w:val="24"/>
              </w:rPr>
            </w:pPr>
            <w:r w:rsidRPr="0024473B">
              <w:rPr>
                <w:rFonts w:cstheme="minorHAnsi"/>
                <w:sz w:val="24"/>
                <w:szCs w:val="24"/>
              </w:rPr>
              <w:lastRenderedPageBreak/>
              <w:t xml:space="preserve">Moreover, the following sentence should be deleted “weakened capacity to regulate the economy, inefficient administration and challenges in efforts to combat corruption have become additional challenges” as it does not reflect the </w:t>
            </w:r>
            <w:proofErr w:type="gramStart"/>
            <w:r w:rsidRPr="0024473B">
              <w:rPr>
                <w:rFonts w:cstheme="minorHAnsi"/>
                <w:sz w:val="24"/>
                <w:szCs w:val="24"/>
              </w:rPr>
              <w:t>reality</w:t>
            </w:r>
            <w:proofErr w:type="gramEnd"/>
            <w:r w:rsidRPr="0024473B">
              <w:rPr>
                <w:rFonts w:cstheme="minorHAnsi"/>
                <w:sz w:val="24"/>
                <w:szCs w:val="24"/>
              </w:rPr>
              <w:t xml:space="preserve"> nor the active role of the regime and corrupt officials attempting to siphon aid or favouring preferred communities and procurement companies.</w:t>
            </w:r>
          </w:p>
        </w:tc>
        <w:tc>
          <w:tcPr>
            <w:tcW w:w="7148" w:type="dxa"/>
            <w:shd w:val="clear" w:color="auto" w:fill="FFFFFF" w:themeFill="background1"/>
          </w:tcPr>
          <w:p w14:paraId="70658B6E" w14:textId="7644A8A9" w:rsidR="51963077" w:rsidRPr="0024473B" w:rsidRDefault="51963077" w:rsidP="0AF0CB0E">
            <w:pPr>
              <w:spacing w:line="240" w:lineRule="auto"/>
              <w:rPr>
                <w:rFonts w:eastAsiaTheme="minorEastAsia"/>
                <w:sz w:val="24"/>
                <w:szCs w:val="24"/>
              </w:rPr>
            </w:pPr>
            <w:r w:rsidRPr="0AF0CB0E">
              <w:rPr>
                <w:rFonts w:eastAsiaTheme="minorEastAsia"/>
                <w:sz w:val="24"/>
                <w:szCs w:val="24"/>
              </w:rPr>
              <w:t>UNDP notes the comment by France on this phrase</w:t>
            </w:r>
            <w:r w:rsidR="00D10943">
              <w:rPr>
                <w:rFonts w:eastAsiaTheme="minorEastAsia"/>
                <w:sz w:val="24"/>
                <w:szCs w:val="24"/>
              </w:rPr>
              <w:t xml:space="preserve">.  </w:t>
            </w:r>
          </w:p>
          <w:p w14:paraId="543C246F" w14:textId="48655714" w:rsidR="51963077" w:rsidRPr="0024473B" w:rsidRDefault="004266ED" w:rsidP="0AF0CB0E">
            <w:pPr>
              <w:spacing w:line="240" w:lineRule="auto"/>
              <w:rPr>
                <w:rFonts w:eastAsiaTheme="minorEastAsia"/>
                <w:sz w:val="24"/>
                <w:szCs w:val="24"/>
              </w:rPr>
            </w:pPr>
            <w:r>
              <w:rPr>
                <w:rFonts w:eastAsiaTheme="minorEastAsia"/>
                <w:sz w:val="24"/>
                <w:szCs w:val="24"/>
              </w:rPr>
              <w:t>I</w:t>
            </w:r>
            <w:r w:rsidR="51963077" w:rsidRPr="0AF0CB0E">
              <w:rPr>
                <w:rFonts w:eastAsiaTheme="minorEastAsia"/>
                <w:sz w:val="24"/>
                <w:szCs w:val="24"/>
              </w:rPr>
              <w:t xml:space="preserve">n line with its mandate, </w:t>
            </w:r>
            <w:r>
              <w:rPr>
                <w:rFonts w:eastAsiaTheme="minorEastAsia"/>
                <w:sz w:val="24"/>
                <w:szCs w:val="24"/>
              </w:rPr>
              <w:t xml:space="preserve">UNDP </w:t>
            </w:r>
            <w:r w:rsidR="51963077" w:rsidRPr="0AF0CB0E">
              <w:rPr>
                <w:rFonts w:eastAsiaTheme="minorEastAsia"/>
                <w:sz w:val="24"/>
                <w:szCs w:val="24"/>
              </w:rPr>
              <w:t xml:space="preserve">considers </w:t>
            </w:r>
            <w:r w:rsidR="001621CE">
              <w:rPr>
                <w:rFonts w:eastAsiaTheme="minorEastAsia"/>
                <w:sz w:val="24"/>
                <w:szCs w:val="24"/>
              </w:rPr>
              <w:t xml:space="preserve">that </w:t>
            </w:r>
            <w:r w:rsidR="51963077" w:rsidRPr="0AF0CB0E">
              <w:rPr>
                <w:rFonts w:eastAsiaTheme="minorEastAsia"/>
                <w:sz w:val="24"/>
                <w:szCs w:val="24"/>
              </w:rPr>
              <w:t>reference in the CPD to these governance</w:t>
            </w:r>
            <w:r w:rsidR="001621CE">
              <w:rPr>
                <w:rFonts w:eastAsiaTheme="minorEastAsia"/>
                <w:sz w:val="24"/>
                <w:szCs w:val="24"/>
              </w:rPr>
              <w:t>-</w:t>
            </w:r>
            <w:r w:rsidR="51963077" w:rsidRPr="0AF0CB0E">
              <w:rPr>
                <w:rFonts w:eastAsiaTheme="minorEastAsia"/>
                <w:sz w:val="24"/>
                <w:szCs w:val="24"/>
              </w:rPr>
              <w:t xml:space="preserve">related </w:t>
            </w:r>
            <w:proofErr w:type="gramStart"/>
            <w:r w:rsidR="51963077" w:rsidRPr="0AF0CB0E">
              <w:rPr>
                <w:rFonts w:eastAsiaTheme="minorEastAsia"/>
                <w:sz w:val="24"/>
                <w:szCs w:val="24"/>
              </w:rPr>
              <w:t>challenges  represent</w:t>
            </w:r>
            <w:r w:rsidR="001621CE">
              <w:rPr>
                <w:rFonts w:eastAsiaTheme="minorEastAsia"/>
                <w:sz w:val="24"/>
                <w:szCs w:val="24"/>
              </w:rPr>
              <w:t>s</w:t>
            </w:r>
            <w:proofErr w:type="gramEnd"/>
            <w:r w:rsidR="51963077" w:rsidRPr="0AF0CB0E">
              <w:rPr>
                <w:rFonts w:eastAsiaTheme="minorEastAsia"/>
                <w:sz w:val="24"/>
                <w:szCs w:val="24"/>
              </w:rPr>
              <w:t xml:space="preserve">  an important entry point for UNDP to seek to support improved governance.</w:t>
            </w:r>
          </w:p>
        </w:tc>
      </w:tr>
      <w:tr w:rsidR="00236789" w:rsidRPr="000E40D0" w14:paraId="14432A61" w14:textId="77777777" w:rsidTr="0AF0CB0E">
        <w:trPr>
          <w:trHeight w:val="593"/>
          <w:jc w:val="center"/>
        </w:trPr>
        <w:tc>
          <w:tcPr>
            <w:tcW w:w="2524" w:type="pct"/>
          </w:tcPr>
          <w:p w14:paraId="2BB37FF4" w14:textId="77777777" w:rsidR="00236789" w:rsidRPr="0024473B" w:rsidRDefault="00236789" w:rsidP="51963077">
            <w:pPr>
              <w:spacing w:after="0" w:line="240" w:lineRule="auto"/>
              <w:rPr>
                <w:rFonts w:cstheme="minorHAnsi"/>
                <w:sz w:val="24"/>
                <w:szCs w:val="24"/>
              </w:rPr>
            </w:pPr>
            <w:r w:rsidRPr="0024473B">
              <w:rPr>
                <w:rFonts w:cstheme="minorHAnsi"/>
                <w:sz w:val="24"/>
                <w:szCs w:val="24"/>
              </w:rPr>
              <w:t>Compliance with the Parameters and Principles is an essential element in the implementation of this CPD. The reservations expressed by the Syrian authorities (see footnote 17) are a cause for concern. Strict compliance should be mentioned in the risk analysis, given the position expressed by the Syrian regime.</w:t>
            </w:r>
          </w:p>
          <w:p w14:paraId="204087B6" w14:textId="77777777" w:rsidR="00236789" w:rsidRPr="0024473B" w:rsidRDefault="00236789" w:rsidP="00236789">
            <w:pPr>
              <w:pStyle w:val="ListParagraph"/>
              <w:rPr>
                <w:rFonts w:cstheme="minorHAnsi"/>
                <w:sz w:val="24"/>
                <w:szCs w:val="24"/>
              </w:rPr>
            </w:pPr>
          </w:p>
          <w:p w14:paraId="64E60EB8" w14:textId="54306468" w:rsidR="00236789" w:rsidRPr="0024473B" w:rsidRDefault="00236789" w:rsidP="51963077">
            <w:pPr>
              <w:spacing w:after="0" w:line="240" w:lineRule="auto"/>
              <w:rPr>
                <w:rFonts w:cstheme="minorHAnsi"/>
                <w:sz w:val="24"/>
                <w:szCs w:val="24"/>
              </w:rPr>
            </w:pPr>
          </w:p>
        </w:tc>
        <w:tc>
          <w:tcPr>
            <w:tcW w:w="2476" w:type="pct"/>
            <w:shd w:val="clear" w:color="auto" w:fill="FFFFFF" w:themeFill="background1"/>
          </w:tcPr>
          <w:p w14:paraId="15D0C50A" w14:textId="41E559F1" w:rsidR="00D14D97" w:rsidRDefault="4F88241E" w:rsidP="51963077">
            <w:pPr>
              <w:spacing w:after="0" w:line="240" w:lineRule="auto"/>
              <w:rPr>
                <w:rFonts w:eastAsiaTheme="minorEastAsia"/>
                <w:sz w:val="24"/>
                <w:szCs w:val="24"/>
              </w:rPr>
            </w:pPr>
            <w:r w:rsidRPr="0AF0CB0E">
              <w:rPr>
                <w:rFonts w:eastAsiaTheme="minorEastAsia"/>
                <w:sz w:val="24"/>
                <w:szCs w:val="24"/>
              </w:rPr>
              <w:t>UNDP operates fully in line with the “Parameters and Principles of UN Assistance in Syria.” The “Parameters and Principles” is an internal</w:t>
            </w:r>
            <w:r w:rsidR="0AF0CB0E" w:rsidRPr="006D4AE9">
              <w:rPr>
                <w:rFonts w:eastAsiaTheme="minorEastAsia"/>
                <w:sz w:val="24"/>
                <w:szCs w:val="24"/>
              </w:rPr>
              <w:t xml:space="preserve"> document from the UN Secretary General, that governs the assistance delivered by UN agencies, funds and programmes inside Syria. It is the responsibility of UN agencies, funds and programmes to abide by the UN Parameters and Principles in Syria. </w:t>
            </w:r>
            <w:r w:rsidR="00B60178" w:rsidRPr="00B60178">
              <w:rPr>
                <w:rFonts w:eastAsiaTheme="minorEastAsia"/>
                <w:sz w:val="24"/>
                <w:szCs w:val="24"/>
              </w:rPr>
              <w:t xml:space="preserve">For the first time, </w:t>
            </w:r>
            <w:r w:rsidR="00B60178">
              <w:rPr>
                <w:rFonts w:eastAsiaTheme="minorEastAsia"/>
                <w:sz w:val="24"/>
                <w:szCs w:val="24"/>
              </w:rPr>
              <w:t>“</w:t>
            </w:r>
            <w:r w:rsidR="00B60178" w:rsidRPr="00B60178">
              <w:rPr>
                <w:rFonts w:eastAsiaTheme="minorEastAsia"/>
                <w:sz w:val="24"/>
                <w:szCs w:val="24"/>
              </w:rPr>
              <w:t>the Parameters and Principles of UN Assistance</w:t>
            </w:r>
            <w:r w:rsidR="00350287">
              <w:rPr>
                <w:rFonts w:eastAsiaTheme="minorEastAsia"/>
                <w:sz w:val="24"/>
                <w:szCs w:val="24"/>
              </w:rPr>
              <w:t xml:space="preserve"> in Syria</w:t>
            </w:r>
            <w:r w:rsidR="00B60178">
              <w:rPr>
                <w:rFonts w:eastAsiaTheme="minorEastAsia"/>
                <w:sz w:val="24"/>
                <w:szCs w:val="24"/>
              </w:rPr>
              <w:t>”</w:t>
            </w:r>
            <w:r w:rsidR="00B60178" w:rsidRPr="00B60178">
              <w:rPr>
                <w:rFonts w:eastAsiaTheme="minorEastAsia"/>
                <w:sz w:val="24"/>
                <w:szCs w:val="24"/>
              </w:rPr>
              <w:t xml:space="preserve"> are explicitly referenced in the CPD</w:t>
            </w:r>
            <w:r w:rsidR="00B60178">
              <w:rPr>
                <w:rFonts w:eastAsiaTheme="minorEastAsia"/>
                <w:sz w:val="24"/>
                <w:szCs w:val="24"/>
              </w:rPr>
              <w:t xml:space="preserve">. </w:t>
            </w:r>
          </w:p>
          <w:p w14:paraId="48359732" w14:textId="77777777" w:rsidR="00D14D97" w:rsidRDefault="00D14D97" w:rsidP="51963077">
            <w:pPr>
              <w:spacing w:after="0" w:line="240" w:lineRule="auto"/>
              <w:rPr>
                <w:rFonts w:eastAsiaTheme="minorEastAsia"/>
                <w:sz w:val="24"/>
                <w:szCs w:val="24"/>
              </w:rPr>
            </w:pPr>
          </w:p>
          <w:p w14:paraId="1C1E9B58" w14:textId="464AE813" w:rsidR="00236789" w:rsidRDefault="0AF0CB0E" w:rsidP="51963077">
            <w:pPr>
              <w:spacing w:after="0" w:line="240" w:lineRule="auto"/>
              <w:rPr>
                <w:rFonts w:eastAsiaTheme="minorEastAsia"/>
                <w:i/>
                <w:iCs/>
                <w:sz w:val="24"/>
                <w:szCs w:val="24"/>
              </w:rPr>
            </w:pPr>
            <w:r w:rsidRPr="0AF0CB0E">
              <w:rPr>
                <w:rFonts w:eastAsiaTheme="minorEastAsia"/>
                <w:sz w:val="24"/>
                <w:szCs w:val="24"/>
              </w:rPr>
              <w:t xml:space="preserve">To </w:t>
            </w:r>
            <w:proofErr w:type="gramStart"/>
            <w:r w:rsidRPr="0AF0CB0E">
              <w:rPr>
                <w:rFonts w:eastAsiaTheme="minorEastAsia"/>
                <w:sz w:val="24"/>
                <w:szCs w:val="24"/>
              </w:rPr>
              <w:t>more precisely reflect</w:t>
            </w:r>
            <w:proofErr w:type="gramEnd"/>
            <w:r w:rsidRPr="0AF0CB0E">
              <w:rPr>
                <w:rFonts w:eastAsiaTheme="minorEastAsia"/>
                <w:sz w:val="24"/>
                <w:szCs w:val="24"/>
              </w:rPr>
              <w:t xml:space="preserve"> the above, the phrase “</w:t>
            </w:r>
            <w:r w:rsidRPr="0AF0CB0E">
              <w:rPr>
                <w:rFonts w:eastAsiaTheme="minorEastAsia"/>
                <w:i/>
                <w:iCs/>
                <w:sz w:val="24"/>
                <w:szCs w:val="24"/>
              </w:rPr>
              <w:t>fully in line with</w:t>
            </w:r>
            <w:r w:rsidRPr="006D4AE9">
              <w:rPr>
                <w:rFonts w:eastAsiaTheme="minorEastAsia"/>
                <w:i/>
                <w:iCs/>
                <w:sz w:val="24"/>
                <w:szCs w:val="24"/>
              </w:rPr>
              <w:t xml:space="preserve"> the current Parameters and Principles</w:t>
            </w:r>
            <w:r w:rsidRPr="006D4AE9">
              <w:rPr>
                <w:rFonts w:eastAsiaTheme="minorEastAsia"/>
                <w:sz w:val="24"/>
                <w:szCs w:val="24"/>
              </w:rPr>
              <w:t>” is now reflected in Para 14 of the CPD</w:t>
            </w:r>
            <w:r w:rsidR="00D14D97">
              <w:rPr>
                <w:rFonts w:eastAsiaTheme="minorEastAsia"/>
                <w:sz w:val="24"/>
                <w:szCs w:val="24"/>
              </w:rPr>
              <w:t>.  F</w:t>
            </w:r>
            <w:r w:rsidRPr="006D4AE9">
              <w:rPr>
                <w:rFonts w:eastAsiaTheme="minorEastAsia"/>
                <w:sz w:val="24"/>
                <w:szCs w:val="24"/>
              </w:rPr>
              <w:t xml:space="preserve">ootnote 18 </w:t>
            </w:r>
            <w:r w:rsidR="00544E4D">
              <w:rPr>
                <w:rFonts w:eastAsiaTheme="minorEastAsia"/>
                <w:sz w:val="24"/>
                <w:szCs w:val="24"/>
              </w:rPr>
              <w:t xml:space="preserve">(formerly footnote 17) </w:t>
            </w:r>
            <w:r w:rsidR="008771D8">
              <w:rPr>
                <w:rFonts w:eastAsiaTheme="minorEastAsia"/>
                <w:sz w:val="24"/>
                <w:szCs w:val="24"/>
              </w:rPr>
              <w:t>has now been</w:t>
            </w:r>
            <w:r w:rsidRPr="006D4AE9">
              <w:rPr>
                <w:rFonts w:eastAsiaTheme="minorEastAsia"/>
                <w:sz w:val="24"/>
                <w:szCs w:val="24"/>
              </w:rPr>
              <w:t xml:space="preserve"> rephrased </w:t>
            </w:r>
            <w:r w:rsidR="00511D1F" w:rsidRPr="00511D1F">
              <w:rPr>
                <w:rFonts w:eastAsiaTheme="minorEastAsia"/>
                <w:sz w:val="24"/>
                <w:szCs w:val="24"/>
              </w:rPr>
              <w:t xml:space="preserve">from </w:t>
            </w:r>
            <w:r w:rsidR="00511D1F" w:rsidRPr="00511D1F">
              <w:rPr>
                <w:rFonts w:eastAsiaTheme="minorEastAsia"/>
                <w:i/>
                <w:iCs/>
                <w:sz w:val="24"/>
                <w:szCs w:val="24"/>
              </w:rPr>
              <w:t>“The Government of the Syrian Arab Republic does not accept the document titled “Parameters and Principles of UN Assistance in Syria”, since this document was developed internally within the United Nations Secretariat and was not consulted with the Government.”</w:t>
            </w:r>
            <w:r w:rsidR="00511D1F" w:rsidRPr="00511D1F">
              <w:rPr>
                <w:rFonts w:eastAsiaTheme="minorEastAsia"/>
                <w:sz w:val="24"/>
                <w:szCs w:val="24"/>
              </w:rPr>
              <w:t xml:space="preserve"> </w:t>
            </w:r>
            <w:r w:rsidR="00D14D97">
              <w:rPr>
                <w:rFonts w:eastAsiaTheme="minorEastAsia"/>
                <w:sz w:val="24"/>
                <w:szCs w:val="24"/>
              </w:rPr>
              <w:t xml:space="preserve">to the </w:t>
            </w:r>
            <w:r w:rsidR="00E24039">
              <w:rPr>
                <w:rFonts w:eastAsiaTheme="minorEastAsia"/>
                <w:sz w:val="24"/>
                <w:szCs w:val="24"/>
              </w:rPr>
              <w:t>new text as reflected in the CPD</w:t>
            </w:r>
            <w:r w:rsidR="00D14D97">
              <w:rPr>
                <w:rFonts w:eastAsiaTheme="minorEastAsia"/>
                <w:sz w:val="24"/>
                <w:szCs w:val="24"/>
              </w:rPr>
              <w:t xml:space="preserve">:  </w:t>
            </w:r>
            <w:r w:rsidR="00511D1F" w:rsidRPr="00511D1F">
              <w:rPr>
                <w:rFonts w:eastAsiaTheme="minorEastAsia"/>
                <w:sz w:val="24"/>
                <w:szCs w:val="24"/>
              </w:rPr>
              <w:t xml:space="preserve"> “</w:t>
            </w:r>
            <w:r w:rsidR="00511D1F" w:rsidRPr="00511D1F">
              <w:rPr>
                <w:rFonts w:eastAsiaTheme="minorEastAsia"/>
                <w:i/>
                <w:iCs/>
                <w:sz w:val="24"/>
                <w:szCs w:val="24"/>
              </w:rPr>
              <w:t xml:space="preserve">The Government of the Syrian </w:t>
            </w:r>
            <w:r w:rsidR="00511D1F" w:rsidRPr="00511D1F">
              <w:rPr>
                <w:rFonts w:eastAsiaTheme="minorEastAsia"/>
                <w:i/>
                <w:iCs/>
                <w:sz w:val="24"/>
                <w:szCs w:val="24"/>
              </w:rPr>
              <w:lastRenderedPageBreak/>
              <w:t xml:space="preserve">Arab Republic was not consulted on the “Parameters and Principles of UN Assistance in Syria”.   </w:t>
            </w:r>
          </w:p>
          <w:p w14:paraId="6A30AF26" w14:textId="77777777" w:rsidR="00D14D97" w:rsidRPr="0024473B" w:rsidRDefault="00D14D97" w:rsidP="51963077">
            <w:pPr>
              <w:spacing w:after="0" w:line="240" w:lineRule="auto"/>
              <w:rPr>
                <w:rFonts w:eastAsiaTheme="minorEastAsia" w:cstheme="minorHAnsi"/>
                <w:sz w:val="24"/>
                <w:szCs w:val="24"/>
                <w:lang w:eastAsia="zh-CN"/>
              </w:rPr>
            </w:pPr>
          </w:p>
          <w:p w14:paraId="2642AC8F" w14:textId="115F1E4C" w:rsidR="00236789" w:rsidRPr="0024473B" w:rsidRDefault="51963077" w:rsidP="51963077">
            <w:pPr>
              <w:spacing w:after="0" w:line="240" w:lineRule="auto"/>
              <w:rPr>
                <w:rFonts w:eastAsiaTheme="minorEastAsia" w:cstheme="minorHAnsi"/>
                <w:sz w:val="24"/>
                <w:szCs w:val="24"/>
                <w:lang w:eastAsia="zh-CN"/>
              </w:rPr>
            </w:pPr>
            <w:r w:rsidRPr="0024473B">
              <w:rPr>
                <w:rFonts w:eastAsiaTheme="minorEastAsia" w:cstheme="minorHAnsi"/>
                <w:sz w:val="24"/>
                <w:szCs w:val="24"/>
              </w:rPr>
              <w:t>The CPD makes several references to UNDP’s context-sensitivity, risk management and due diligence measures to ensure it adheres to the principles of impartiality, neutrality and humanity.</w:t>
            </w:r>
          </w:p>
          <w:p w14:paraId="20009572" w14:textId="3934F0A8" w:rsidR="00236789" w:rsidRPr="0024473B" w:rsidRDefault="00236789" w:rsidP="51963077">
            <w:pPr>
              <w:spacing w:after="0" w:line="240" w:lineRule="auto"/>
              <w:rPr>
                <w:rFonts w:eastAsiaTheme="minorEastAsia" w:cstheme="minorHAnsi"/>
                <w:sz w:val="24"/>
                <w:szCs w:val="24"/>
                <w:lang w:eastAsia="zh-CN"/>
              </w:rPr>
            </w:pPr>
          </w:p>
          <w:p w14:paraId="7D2875FB" w14:textId="113DEE32" w:rsidR="00236789" w:rsidRPr="0024473B" w:rsidRDefault="00236789" w:rsidP="51963077">
            <w:pPr>
              <w:spacing w:after="0" w:line="240" w:lineRule="auto"/>
              <w:rPr>
                <w:rFonts w:eastAsiaTheme="minorEastAsia" w:cstheme="minorHAnsi"/>
                <w:sz w:val="24"/>
                <w:szCs w:val="24"/>
                <w:lang w:eastAsia="zh-CN"/>
              </w:rPr>
            </w:pPr>
          </w:p>
        </w:tc>
      </w:tr>
      <w:tr w:rsidR="51963077" w:rsidRPr="0024473B" w14:paraId="468A2A6E" w14:textId="77777777" w:rsidTr="0AF0CB0E">
        <w:trPr>
          <w:trHeight w:val="593"/>
          <w:jc w:val="center"/>
        </w:trPr>
        <w:tc>
          <w:tcPr>
            <w:tcW w:w="7286" w:type="dxa"/>
          </w:tcPr>
          <w:p w14:paraId="199AE644" w14:textId="499AF9E9" w:rsidR="7DA21902" w:rsidRPr="0024473B" w:rsidRDefault="7DA21902" w:rsidP="0AF0CB0E">
            <w:pPr>
              <w:spacing w:after="0" w:line="240" w:lineRule="auto"/>
              <w:rPr>
                <w:sz w:val="24"/>
                <w:szCs w:val="24"/>
              </w:rPr>
            </w:pPr>
            <w:r w:rsidRPr="0AF0CB0E">
              <w:rPr>
                <w:sz w:val="24"/>
                <w:szCs w:val="24"/>
              </w:rPr>
              <w:lastRenderedPageBreak/>
              <w:t>According to the P&amp;P, “Assistance must be prioritized based on the needs of the population rather than on government driven”: assistance must be prioritized based on the needs of the population with a particular focus on the needs of vulnerable groups and individuals, in a manner that protects human rights as an outcome for all UN action in Syria. We are therefore concerned that the assistance of the UN in Syria could be defined according to the Syrian regime’s needs and development strategy (Strategy “Syria 2030”) and to the extent to which the UN system would seek to benefit Damascus/line Ministries through national capacity building, given the high level of corruption that is not mentioned in the CPD, and with the risk this gives a sense of normalization, which is not acceptable. Early recovery and resilience programs should focus on communities and on the local level.</w:t>
            </w:r>
          </w:p>
          <w:p w14:paraId="3D0EA133" w14:textId="5734D9B3" w:rsidR="51963077" w:rsidRPr="0024473B" w:rsidRDefault="51963077" w:rsidP="51963077">
            <w:pPr>
              <w:spacing w:line="240" w:lineRule="auto"/>
              <w:rPr>
                <w:rFonts w:cstheme="minorHAnsi"/>
                <w:sz w:val="24"/>
                <w:szCs w:val="24"/>
              </w:rPr>
            </w:pPr>
          </w:p>
        </w:tc>
        <w:tc>
          <w:tcPr>
            <w:tcW w:w="7148" w:type="dxa"/>
            <w:shd w:val="clear" w:color="auto" w:fill="FFFFFF" w:themeFill="background1"/>
          </w:tcPr>
          <w:p w14:paraId="7DCCCE23" w14:textId="7CAFA0D6" w:rsidR="0041275A" w:rsidRDefault="51963077" w:rsidP="0AF0CB0E">
            <w:pPr>
              <w:spacing w:line="240" w:lineRule="auto"/>
              <w:jc w:val="both"/>
              <w:rPr>
                <w:rFonts w:eastAsiaTheme="minorEastAsia"/>
                <w:sz w:val="24"/>
                <w:szCs w:val="24"/>
              </w:rPr>
            </w:pPr>
            <w:r w:rsidRPr="0AF0CB0E">
              <w:rPr>
                <w:rFonts w:eastAsiaTheme="minorEastAsia"/>
                <w:sz w:val="24"/>
                <w:szCs w:val="24"/>
              </w:rPr>
              <w:t xml:space="preserve">UNDP’s </w:t>
            </w:r>
            <w:r w:rsidR="00D14D97">
              <w:rPr>
                <w:rFonts w:eastAsiaTheme="minorEastAsia"/>
                <w:sz w:val="24"/>
                <w:szCs w:val="24"/>
              </w:rPr>
              <w:t xml:space="preserve">approach to resilience, as part of the UNCT’s wider approach to resilience assistance, </w:t>
            </w:r>
            <w:r w:rsidRPr="0AF0CB0E">
              <w:rPr>
                <w:rFonts w:eastAsiaTheme="minorEastAsia"/>
                <w:sz w:val="24"/>
                <w:szCs w:val="24"/>
              </w:rPr>
              <w:t>is focused on the local, community level. Moreover, it adopts a community-driven, bottom-up approach, in which community priorities – identified through extensive, inclusive dialogue between communities and local authorities – inform UNDP programming in targeted areas. This ensures that assistance is prioritized based on the needs of the population and that UNDP programming abides by the Parameters and Principles’ call for a “human-rights based approach, including participation, empowerment, local ownership and sustainability.”</w:t>
            </w:r>
            <w:r w:rsidR="00865FB1" w:rsidRPr="0AF0CB0E">
              <w:rPr>
                <w:rFonts w:eastAsiaTheme="minorEastAsia"/>
                <w:sz w:val="24"/>
                <w:szCs w:val="24"/>
              </w:rPr>
              <w:t xml:space="preserve"> </w:t>
            </w:r>
          </w:p>
          <w:p w14:paraId="533DB11C" w14:textId="09E4EA44" w:rsidR="51963077" w:rsidRPr="0024473B" w:rsidRDefault="00865FB1" w:rsidP="0AF0CB0E">
            <w:pPr>
              <w:spacing w:line="240" w:lineRule="auto"/>
              <w:jc w:val="both"/>
              <w:rPr>
                <w:rFonts w:eastAsia="Calibri"/>
                <w:sz w:val="24"/>
                <w:szCs w:val="24"/>
              </w:rPr>
            </w:pPr>
            <w:r w:rsidRPr="0AF0CB0E">
              <w:rPr>
                <w:rFonts w:eastAsiaTheme="minorEastAsia"/>
                <w:sz w:val="24"/>
                <w:szCs w:val="24"/>
              </w:rPr>
              <w:t>The prioritization of assistance will be determined through UNDP’s context-sensitive, participatory and area-based focus, which will produce community-owned recovery plans</w:t>
            </w:r>
            <w:r w:rsidR="0AF0CB0E" w:rsidRPr="006D4AE9">
              <w:rPr>
                <w:rFonts w:eastAsiaTheme="minorEastAsia"/>
                <w:sz w:val="24"/>
                <w:szCs w:val="24"/>
              </w:rPr>
              <w:t xml:space="preserve"> and respond to the needs identified in the </w:t>
            </w:r>
            <w:r w:rsidR="0041275A">
              <w:rPr>
                <w:rFonts w:eastAsiaTheme="minorEastAsia"/>
                <w:sz w:val="24"/>
                <w:szCs w:val="24"/>
              </w:rPr>
              <w:t>Humanitarian Needs Overview,</w:t>
            </w:r>
            <w:r w:rsidR="0041275A" w:rsidRPr="006D4AE9">
              <w:rPr>
                <w:rFonts w:eastAsiaTheme="minorEastAsia"/>
                <w:sz w:val="24"/>
                <w:szCs w:val="24"/>
              </w:rPr>
              <w:t xml:space="preserve"> </w:t>
            </w:r>
            <w:r w:rsidR="0AF0CB0E" w:rsidRPr="006D4AE9">
              <w:rPr>
                <w:rFonts w:eastAsiaTheme="minorEastAsia"/>
                <w:sz w:val="24"/>
                <w:szCs w:val="24"/>
              </w:rPr>
              <w:t xml:space="preserve">and </w:t>
            </w:r>
            <w:r w:rsidR="0041275A">
              <w:rPr>
                <w:rFonts w:eastAsiaTheme="minorEastAsia"/>
                <w:sz w:val="24"/>
                <w:szCs w:val="24"/>
              </w:rPr>
              <w:t xml:space="preserve">the </w:t>
            </w:r>
            <w:r w:rsidR="0AF0CB0E" w:rsidRPr="006D4AE9">
              <w:rPr>
                <w:rFonts w:eastAsiaTheme="minorEastAsia"/>
                <w:sz w:val="24"/>
                <w:szCs w:val="24"/>
              </w:rPr>
              <w:t>H</w:t>
            </w:r>
            <w:r w:rsidR="0041275A">
              <w:rPr>
                <w:rFonts w:eastAsiaTheme="minorEastAsia"/>
                <w:sz w:val="24"/>
                <w:szCs w:val="24"/>
              </w:rPr>
              <w:t xml:space="preserve">umanitarian Response Plan.  </w:t>
            </w:r>
            <w:r w:rsidR="0AF0CB0E" w:rsidRPr="006D4AE9">
              <w:rPr>
                <w:rFonts w:eastAsiaTheme="minorEastAsia"/>
                <w:sz w:val="24"/>
                <w:szCs w:val="24"/>
              </w:rPr>
              <w:t xml:space="preserve">As noted in the 15 December 2021 Secretary General Report on United Nations humanitarian operations in the Syrian Arab Republic (S/2021/1030), “early recovery activities in the humanitarian response plan are focused on five main integrated areas: (a) light repair and rehabilitation of critical civilian infrastructure; (b) removal of debris and solid waste; (c) income -generating activities and market-based </w:t>
            </w:r>
            <w:r w:rsidR="0AF0CB0E" w:rsidRPr="006D4AE9">
              <w:rPr>
                <w:rFonts w:eastAsiaTheme="minorEastAsia"/>
                <w:sz w:val="24"/>
                <w:szCs w:val="24"/>
              </w:rPr>
              <w:lastRenderedPageBreak/>
              <w:t>interventions; (d) vocational and skills training; and (e) social cohesion and community interventions” (para 52).</w:t>
            </w:r>
          </w:p>
        </w:tc>
      </w:tr>
      <w:tr w:rsidR="51963077" w:rsidRPr="0024473B" w14:paraId="655D4784" w14:textId="77777777" w:rsidTr="0AF0CB0E">
        <w:trPr>
          <w:trHeight w:val="593"/>
          <w:jc w:val="center"/>
        </w:trPr>
        <w:tc>
          <w:tcPr>
            <w:tcW w:w="7286" w:type="dxa"/>
            <w:vAlign w:val="center"/>
          </w:tcPr>
          <w:p w14:paraId="2A09D6FF" w14:textId="7CCE6D8E" w:rsidR="7DA21902" w:rsidRPr="0024473B" w:rsidRDefault="7DA21902" w:rsidP="0AF0CB0E">
            <w:pPr>
              <w:pStyle w:val="ListParagraph"/>
              <w:spacing w:after="0" w:line="240" w:lineRule="auto"/>
              <w:ind w:left="0"/>
              <w:jc w:val="both"/>
              <w:rPr>
                <w:sz w:val="24"/>
                <w:szCs w:val="24"/>
                <w:highlight w:val="yellow"/>
              </w:rPr>
            </w:pPr>
            <w:r w:rsidRPr="0AF0CB0E">
              <w:rPr>
                <w:sz w:val="24"/>
                <w:szCs w:val="24"/>
              </w:rPr>
              <w:lastRenderedPageBreak/>
              <w:t xml:space="preserve">In line with the P&amp;P, “Life-saving humanitarian needs remain enormous in Syria and assistance delivery through the most direct routes remains critical”: assistance should more than ever remain focused on meeting the enormous humanitarian needs of the population. Given the current circumstances, we believe it is too early to go further than resilience and early recovery. In addition, development activities would strengthen the Syria regime’s institutions at the expense of the protection of Human Rights. The humanitarian development nexus does not apply to Syria in that context. </w:t>
            </w:r>
          </w:p>
          <w:p w14:paraId="3A02F4DE" w14:textId="13D4A97B" w:rsidR="51963077" w:rsidRPr="0024473B" w:rsidRDefault="51963077" w:rsidP="51963077">
            <w:pPr>
              <w:pStyle w:val="ListParagraph"/>
              <w:spacing w:after="0" w:line="240" w:lineRule="auto"/>
              <w:ind w:left="0"/>
              <w:jc w:val="both"/>
              <w:rPr>
                <w:rFonts w:cstheme="minorHAnsi"/>
                <w:sz w:val="24"/>
                <w:szCs w:val="24"/>
              </w:rPr>
            </w:pPr>
          </w:p>
          <w:p w14:paraId="0C8A5C39" w14:textId="430F3B3B" w:rsidR="7DA21902" w:rsidRPr="0024473B" w:rsidRDefault="7DA21902" w:rsidP="51963077">
            <w:pPr>
              <w:rPr>
                <w:rFonts w:cstheme="minorHAnsi"/>
                <w:sz w:val="24"/>
                <w:szCs w:val="24"/>
              </w:rPr>
            </w:pPr>
            <w:r w:rsidRPr="0024473B">
              <w:rPr>
                <w:rFonts w:cstheme="minorHAnsi"/>
                <w:sz w:val="24"/>
                <w:szCs w:val="24"/>
              </w:rPr>
              <w:t>We would therefore like to see these elements taken into account in the contextual analysis.</w:t>
            </w:r>
          </w:p>
          <w:p w14:paraId="05F80A54" w14:textId="2EEBE77E" w:rsidR="51963077" w:rsidRPr="0024473B" w:rsidRDefault="51963077" w:rsidP="51963077">
            <w:pPr>
              <w:spacing w:line="240" w:lineRule="auto"/>
              <w:jc w:val="both"/>
              <w:rPr>
                <w:rFonts w:cstheme="minorHAnsi"/>
                <w:sz w:val="24"/>
                <w:szCs w:val="24"/>
              </w:rPr>
            </w:pPr>
          </w:p>
        </w:tc>
        <w:tc>
          <w:tcPr>
            <w:tcW w:w="7148" w:type="dxa"/>
            <w:shd w:val="clear" w:color="auto" w:fill="FFFFFF" w:themeFill="background1"/>
          </w:tcPr>
          <w:p w14:paraId="0644C23A" w14:textId="0A7103AD" w:rsidR="00023C38" w:rsidRPr="00023C38" w:rsidRDefault="00A91A85" w:rsidP="00023C38">
            <w:pPr>
              <w:spacing w:line="240" w:lineRule="auto"/>
              <w:jc w:val="both"/>
              <w:rPr>
                <w:rFonts w:eastAsiaTheme="minorEastAsia"/>
                <w:sz w:val="24"/>
                <w:szCs w:val="24"/>
              </w:rPr>
            </w:pPr>
            <w:r w:rsidRPr="0AF0CB0E">
              <w:rPr>
                <w:rFonts w:eastAsiaTheme="minorEastAsia"/>
                <w:sz w:val="24"/>
                <w:szCs w:val="24"/>
              </w:rPr>
              <w:t xml:space="preserve">UNDP </w:t>
            </w:r>
            <w:r w:rsidR="0041275A">
              <w:rPr>
                <w:rFonts w:eastAsiaTheme="minorEastAsia"/>
                <w:sz w:val="24"/>
                <w:szCs w:val="24"/>
              </w:rPr>
              <w:t xml:space="preserve">knows </w:t>
            </w:r>
            <w:r w:rsidRPr="0AF0CB0E">
              <w:rPr>
                <w:rFonts w:eastAsiaTheme="minorEastAsia"/>
                <w:sz w:val="24"/>
                <w:szCs w:val="24"/>
              </w:rPr>
              <w:t xml:space="preserve">the enormous and rising humanitarian needs across </w:t>
            </w:r>
            <w:proofErr w:type="gramStart"/>
            <w:r w:rsidRPr="0AF0CB0E">
              <w:rPr>
                <w:rFonts w:eastAsiaTheme="minorEastAsia"/>
                <w:sz w:val="24"/>
                <w:szCs w:val="24"/>
              </w:rPr>
              <w:t>Syria</w:t>
            </w:r>
            <w:r w:rsidR="0041275A">
              <w:rPr>
                <w:rFonts w:eastAsiaTheme="minorEastAsia"/>
                <w:sz w:val="24"/>
                <w:szCs w:val="24"/>
              </w:rPr>
              <w:t>,</w:t>
            </w:r>
            <w:r w:rsidRPr="0AF0CB0E">
              <w:rPr>
                <w:rFonts w:eastAsiaTheme="minorEastAsia"/>
                <w:sz w:val="24"/>
                <w:szCs w:val="24"/>
              </w:rPr>
              <w:t xml:space="preserve"> and</w:t>
            </w:r>
            <w:proofErr w:type="gramEnd"/>
            <w:r w:rsidRPr="0AF0CB0E">
              <w:rPr>
                <w:rFonts w:eastAsiaTheme="minorEastAsia"/>
                <w:sz w:val="24"/>
                <w:szCs w:val="24"/>
              </w:rPr>
              <w:t xml:space="preserve"> recognizes that severe economic and financial cris</w:t>
            </w:r>
            <w:r w:rsidR="002A5485">
              <w:rPr>
                <w:rFonts w:eastAsiaTheme="minorEastAsia"/>
                <w:sz w:val="24"/>
                <w:szCs w:val="24"/>
              </w:rPr>
              <w:t>e</w:t>
            </w:r>
            <w:r w:rsidRPr="0AF0CB0E">
              <w:rPr>
                <w:rFonts w:eastAsiaTheme="minorEastAsia"/>
                <w:sz w:val="24"/>
                <w:szCs w:val="24"/>
              </w:rPr>
              <w:t>s have now become main drivers of these needs. As such, UNDP agrees that e</w:t>
            </w:r>
            <w:r w:rsidR="51963077" w:rsidRPr="0AF0CB0E">
              <w:rPr>
                <w:rFonts w:eastAsiaTheme="minorEastAsia"/>
                <w:sz w:val="24"/>
                <w:szCs w:val="24"/>
              </w:rPr>
              <w:t xml:space="preserve">arly recovery is the most relevant form of humanitarian assistance in a protracted crisis, given its focus on building local capacities and preserving local assets. When it comes to Syria, early recovery assistance – the focus of UNDP’s CPD – </w:t>
            </w:r>
            <w:r w:rsidR="003458F3" w:rsidRPr="0AF0CB0E">
              <w:rPr>
                <w:rFonts w:eastAsiaTheme="minorEastAsia"/>
                <w:sz w:val="24"/>
                <w:szCs w:val="24"/>
              </w:rPr>
              <w:t>is</w:t>
            </w:r>
            <w:r w:rsidR="51963077" w:rsidRPr="0AF0CB0E">
              <w:rPr>
                <w:rFonts w:eastAsiaTheme="minorEastAsia"/>
                <w:sz w:val="24"/>
                <w:szCs w:val="24"/>
              </w:rPr>
              <w:t xml:space="preserve"> </w:t>
            </w:r>
            <w:r w:rsidR="003458F3" w:rsidRPr="0AF0CB0E">
              <w:rPr>
                <w:rFonts w:eastAsiaTheme="minorEastAsia"/>
                <w:sz w:val="24"/>
                <w:szCs w:val="24"/>
              </w:rPr>
              <w:t xml:space="preserve">designed </w:t>
            </w:r>
            <w:r w:rsidR="51963077" w:rsidRPr="0AF0CB0E">
              <w:rPr>
                <w:rFonts w:eastAsiaTheme="minorEastAsia"/>
                <w:sz w:val="24"/>
                <w:szCs w:val="24"/>
              </w:rPr>
              <w:t>in a way that promotes local dialogue and trust</w:t>
            </w:r>
            <w:r w:rsidR="0041275A">
              <w:rPr>
                <w:rFonts w:eastAsiaTheme="minorEastAsia"/>
                <w:sz w:val="24"/>
                <w:szCs w:val="24"/>
              </w:rPr>
              <w:t>-</w:t>
            </w:r>
            <w:r w:rsidR="51963077" w:rsidRPr="0AF0CB0E">
              <w:rPr>
                <w:rFonts w:eastAsiaTheme="minorEastAsia"/>
                <w:sz w:val="24"/>
                <w:szCs w:val="24"/>
              </w:rPr>
              <w:t>building</w:t>
            </w:r>
            <w:r w:rsidR="003D137C">
              <w:rPr>
                <w:rFonts w:eastAsiaTheme="minorEastAsia"/>
                <w:sz w:val="24"/>
                <w:szCs w:val="24"/>
              </w:rPr>
              <w:t xml:space="preserve"> between and within communities</w:t>
            </w:r>
            <w:r w:rsidR="003458F3" w:rsidRPr="0AF0CB0E">
              <w:rPr>
                <w:rFonts w:eastAsiaTheme="minorEastAsia"/>
                <w:sz w:val="24"/>
                <w:szCs w:val="24"/>
              </w:rPr>
              <w:t xml:space="preserve"> and contributes to advancing </w:t>
            </w:r>
            <w:r w:rsidR="000F4A8C" w:rsidRPr="0AF0CB0E">
              <w:rPr>
                <w:rFonts w:eastAsiaTheme="minorEastAsia"/>
                <w:sz w:val="24"/>
                <w:szCs w:val="24"/>
              </w:rPr>
              <w:t xml:space="preserve">the foundations for </w:t>
            </w:r>
            <w:r w:rsidR="51963077" w:rsidRPr="0AF0CB0E">
              <w:rPr>
                <w:rFonts w:eastAsiaTheme="minorEastAsia"/>
                <w:sz w:val="24"/>
                <w:szCs w:val="24"/>
              </w:rPr>
              <w:t>local level peacebuilding</w:t>
            </w:r>
            <w:r w:rsidR="007E4B0B">
              <w:rPr>
                <w:rFonts w:eastAsiaTheme="minorEastAsia"/>
                <w:sz w:val="24"/>
                <w:szCs w:val="24"/>
              </w:rPr>
              <w:t xml:space="preserve"> as described</w:t>
            </w:r>
            <w:r w:rsidR="00B92124">
              <w:rPr>
                <w:rFonts w:eastAsiaTheme="minorEastAsia"/>
                <w:sz w:val="24"/>
                <w:szCs w:val="24"/>
              </w:rPr>
              <w:t xml:space="preserve"> in para. 18, 19 and 20</w:t>
            </w:r>
            <w:r w:rsidR="007E4B0B">
              <w:rPr>
                <w:rFonts w:eastAsiaTheme="minorEastAsia"/>
                <w:sz w:val="24"/>
                <w:szCs w:val="24"/>
              </w:rPr>
              <w:t xml:space="preserve"> under II. Programme priorities and partnership</w:t>
            </w:r>
            <w:r w:rsidR="51963077" w:rsidRPr="0AF0CB0E">
              <w:rPr>
                <w:rFonts w:eastAsiaTheme="minorEastAsia"/>
                <w:sz w:val="24"/>
                <w:szCs w:val="24"/>
              </w:rPr>
              <w:t>.</w:t>
            </w:r>
            <w:r w:rsidR="007E1CD2" w:rsidRPr="0AF0CB0E">
              <w:rPr>
                <w:rFonts w:eastAsiaTheme="minorEastAsia"/>
                <w:sz w:val="24"/>
                <w:szCs w:val="24"/>
              </w:rPr>
              <w:t xml:space="preserve"> This is</w:t>
            </w:r>
            <w:r w:rsidR="007E4B0B">
              <w:rPr>
                <w:rFonts w:eastAsiaTheme="minorEastAsia"/>
                <w:sz w:val="24"/>
                <w:szCs w:val="24"/>
              </w:rPr>
              <w:t xml:space="preserve"> fully</w:t>
            </w:r>
            <w:r w:rsidR="007E1CD2" w:rsidRPr="0AF0CB0E">
              <w:rPr>
                <w:rFonts w:eastAsiaTheme="minorEastAsia"/>
                <w:sz w:val="24"/>
                <w:szCs w:val="24"/>
              </w:rPr>
              <w:t xml:space="preserve"> in line with the “Parameters and Principles of UN assistance in Syria”, which recognize that </w:t>
            </w:r>
            <w:r w:rsidR="00A91EA4" w:rsidRPr="00A91EA4">
              <w:rPr>
                <w:rFonts w:eastAsiaTheme="minorEastAsia"/>
                <w:sz w:val="24"/>
                <w:szCs w:val="24"/>
              </w:rPr>
              <w:t>reconstruction will only be possible once a credible political solution, consistent with UNSCR 2254 and the Geneva Communiqué, is firmly underway</w:t>
            </w:r>
            <w:r w:rsidR="00A91EA4">
              <w:rPr>
                <w:rFonts w:eastAsiaTheme="minorEastAsia"/>
                <w:sz w:val="24"/>
                <w:szCs w:val="24"/>
              </w:rPr>
              <w:t xml:space="preserve">, and that </w:t>
            </w:r>
            <w:r w:rsidR="007E1CD2" w:rsidRPr="0AF0CB0E">
              <w:rPr>
                <w:rFonts w:eastAsiaTheme="minorEastAsia"/>
                <w:sz w:val="24"/>
                <w:szCs w:val="24"/>
              </w:rPr>
              <w:t>early recovery activities offer an opportunity to go beyond life-saving assistance</w:t>
            </w:r>
            <w:r w:rsidR="00783627" w:rsidRPr="0AF0CB0E">
              <w:rPr>
                <w:rFonts w:eastAsiaTheme="minorEastAsia"/>
                <w:sz w:val="24"/>
                <w:szCs w:val="24"/>
              </w:rPr>
              <w:t xml:space="preserve"> and offer minimum living conditions for local affected communities.</w:t>
            </w:r>
            <w:r w:rsidR="007E1CD2" w:rsidRPr="0AF0CB0E">
              <w:rPr>
                <w:rFonts w:eastAsiaTheme="minorEastAsia"/>
                <w:sz w:val="24"/>
                <w:szCs w:val="24"/>
              </w:rPr>
              <w:t xml:space="preserve"> </w:t>
            </w:r>
            <w:r w:rsidR="51963077" w:rsidRPr="0AF0CB0E">
              <w:rPr>
                <w:rFonts w:eastAsiaTheme="minorEastAsia"/>
                <w:sz w:val="24"/>
                <w:szCs w:val="24"/>
              </w:rPr>
              <w:t xml:space="preserve"> </w:t>
            </w:r>
            <w:r w:rsidR="00023C38" w:rsidRPr="00023C38">
              <w:rPr>
                <w:rFonts w:eastAsiaTheme="minorEastAsia"/>
                <w:sz w:val="24"/>
                <w:szCs w:val="24"/>
              </w:rPr>
              <w:t xml:space="preserve">In 2021 only, UNDP has engaged with 213 local communities and conducted eight local context analyses engaging with diverse community groups. </w:t>
            </w:r>
          </w:p>
          <w:p w14:paraId="16DBCCCA" w14:textId="77777777" w:rsidR="00023C38" w:rsidRDefault="00023C38" w:rsidP="00023C38">
            <w:pPr>
              <w:spacing w:line="240" w:lineRule="auto"/>
              <w:rPr>
                <w:rFonts w:eastAsiaTheme="minorEastAsia"/>
                <w:i/>
                <w:iCs/>
                <w:sz w:val="24"/>
                <w:szCs w:val="24"/>
              </w:rPr>
            </w:pPr>
            <w:r w:rsidRPr="00023C38">
              <w:rPr>
                <w:rFonts w:eastAsiaTheme="minorEastAsia"/>
                <w:sz w:val="24"/>
                <w:szCs w:val="24"/>
              </w:rPr>
              <w:t xml:space="preserve">The reference to HDP nexus is in line with the language of the UN Strategic Framework: </w:t>
            </w:r>
            <w:r w:rsidRPr="00023C38">
              <w:rPr>
                <w:rFonts w:eastAsiaTheme="minorEastAsia"/>
                <w:i/>
                <w:iCs/>
                <w:sz w:val="24"/>
                <w:szCs w:val="24"/>
              </w:rPr>
              <w:t>“In line with SDG 17 and a holistic and integrated programming approach, broad-based operational and strategic partnerships across the humanitarian, development, human rights and peace pillars of the UN system are central to the efficient and effective achievement of SF Outcomes.”</w:t>
            </w:r>
          </w:p>
          <w:p w14:paraId="1D229581" w14:textId="094C312F" w:rsidR="51963077" w:rsidRPr="0024473B" w:rsidRDefault="51963077" w:rsidP="0AF0CB0E">
            <w:pPr>
              <w:spacing w:line="240" w:lineRule="auto"/>
              <w:jc w:val="both"/>
              <w:rPr>
                <w:rFonts w:eastAsiaTheme="minorEastAsia"/>
                <w:sz w:val="24"/>
                <w:szCs w:val="24"/>
              </w:rPr>
            </w:pPr>
          </w:p>
          <w:p w14:paraId="593E489E" w14:textId="1319FCC8" w:rsidR="51963077" w:rsidRPr="0024473B" w:rsidRDefault="51963077" w:rsidP="0AF0CB0E">
            <w:pPr>
              <w:spacing w:line="240" w:lineRule="auto"/>
              <w:jc w:val="both"/>
              <w:rPr>
                <w:rFonts w:eastAsiaTheme="minorEastAsia"/>
                <w:sz w:val="24"/>
                <w:szCs w:val="24"/>
              </w:rPr>
            </w:pPr>
          </w:p>
        </w:tc>
      </w:tr>
      <w:tr w:rsidR="00236789" w:rsidRPr="000E40D0" w14:paraId="1A129D82" w14:textId="77777777" w:rsidTr="0AF0CB0E">
        <w:trPr>
          <w:trHeight w:val="593"/>
          <w:jc w:val="center"/>
        </w:trPr>
        <w:tc>
          <w:tcPr>
            <w:tcW w:w="2524" w:type="pct"/>
          </w:tcPr>
          <w:p w14:paraId="44BDFD5D" w14:textId="7F77B707" w:rsidR="00236789" w:rsidRPr="0024473B" w:rsidRDefault="00236789" w:rsidP="51963077">
            <w:pPr>
              <w:spacing w:after="0" w:line="240" w:lineRule="auto"/>
              <w:rPr>
                <w:rFonts w:cstheme="minorHAnsi"/>
                <w:sz w:val="24"/>
                <w:szCs w:val="24"/>
              </w:rPr>
            </w:pPr>
            <w:r w:rsidRPr="0024473B">
              <w:rPr>
                <w:rFonts w:cstheme="minorHAnsi"/>
                <w:sz w:val="24"/>
                <w:szCs w:val="24"/>
              </w:rPr>
              <w:lastRenderedPageBreak/>
              <w:t xml:space="preserve">The intervention framework of the UNDP should be better explained in relation to the implementation of </w:t>
            </w:r>
            <w:r w:rsidRPr="0024473B">
              <w:rPr>
                <w:rFonts w:cstheme="minorHAnsi"/>
                <w:sz w:val="24"/>
                <w:szCs w:val="24"/>
                <w:lang w:val="en-US"/>
              </w:rPr>
              <w:t xml:space="preserve">UNSCR2254 </w:t>
            </w:r>
            <w:r w:rsidRPr="0024473B">
              <w:rPr>
                <w:rFonts w:cstheme="minorHAnsi"/>
                <w:sz w:val="24"/>
                <w:szCs w:val="24"/>
              </w:rPr>
              <w:t xml:space="preserve">as well as the intervention sectors of early recovery (water, sanitation, health, shelter). In that respect, the following indications should be more specific in order to respect this framework: </w:t>
            </w:r>
          </w:p>
          <w:p w14:paraId="1CA84860" w14:textId="04C71361" w:rsidR="51963077" w:rsidRPr="0024473B" w:rsidRDefault="51963077" w:rsidP="51963077">
            <w:pPr>
              <w:spacing w:after="0" w:line="240" w:lineRule="auto"/>
              <w:rPr>
                <w:rFonts w:cstheme="minorHAnsi"/>
                <w:sz w:val="24"/>
                <w:szCs w:val="24"/>
              </w:rPr>
            </w:pPr>
          </w:p>
          <w:p w14:paraId="47ADBA6B" w14:textId="77777777" w:rsidR="00236789" w:rsidRPr="0024473B" w:rsidRDefault="00236789" w:rsidP="51963077">
            <w:pPr>
              <w:pStyle w:val="ListParagraph"/>
              <w:numPr>
                <w:ilvl w:val="0"/>
                <w:numId w:val="35"/>
              </w:numPr>
              <w:spacing w:after="0" w:line="240" w:lineRule="auto"/>
              <w:rPr>
                <w:rFonts w:cstheme="minorHAnsi"/>
                <w:sz w:val="24"/>
                <w:szCs w:val="24"/>
              </w:rPr>
            </w:pPr>
            <w:r w:rsidRPr="0024473B">
              <w:rPr>
                <w:rFonts w:cstheme="minorHAnsi"/>
                <w:sz w:val="24"/>
                <w:szCs w:val="24"/>
              </w:rPr>
              <w:t>Para 18 “</w:t>
            </w:r>
            <w:r w:rsidRPr="0024473B">
              <w:rPr>
                <w:rFonts w:cstheme="minorHAnsi"/>
                <w:i/>
                <w:iCs/>
                <w:sz w:val="24"/>
                <w:szCs w:val="24"/>
              </w:rPr>
              <w:t>UNDP support will consist of three elements: (a) improve access to and quality of basic services through the rehabilitation of critical civilian service infrastructure</w:t>
            </w:r>
            <w:r w:rsidRPr="0024473B">
              <w:rPr>
                <w:rFonts w:cstheme="minorHAnsi"/>
                <w:sz w:val="24"/>
                <w:szCs w:val="24"/>
              </w:rPr>
              <w:t>”;</w:t>
            </w:r>
          </w:p>
          <w:p w14:paraId="6ED56858" w14:textId="77777777" w:rsidR="00236789" w:rsidRPr="0024473B" w:rsidRDefault="00236789" w:rsidP="51963077">
            <w:pPr>
              <w:pStyle w:val="ListParagraph"/>
              <w:numPr>
                <w:ilvl w:val="0"/>
                <w:numId w:val="35"/>
              </w:numPr>
              <w:spacing w:after="0" w:line="240" w:lineRule="auto"/>
              <w:rPr>
                <w:rFonts w:cstheme="minorHAnsi"/>
                <w:sz w:val="24"/>
                <w:szCs w:val="24"/>
              </w:rPr>
            </w:pPr>
            <w:r w:rsidRPr="0024473B">
              <w:rPr>
                <w:rFonts w:cstheme="minorHAnsi"/>
                <w:sz w:val="24"/>
                <w:szCs w:val="24"/>
              </w:rPr>
              <w:t>Para 19 “This outcome will pay special attention to labour market needs in urban areas and agriculture-based livelihoods in rural areas”</w:t>
            </w:r>
          </w:p>
          <w:p w14:paraId="0C10F122" w14:textId="73DF5897" w:rsidR="00236789" w:rsidRPr="0024473B" w:rsidRDefault="00236789" w:rsidP="51963077">
            <w:pPr>
              <w:pStyle w:val="ListParagraph"/>
              <w:numPr>
                <w:ilvl w:val="0"/>
                <w:numId w:val="35"/>
              </w:numPr>
              <w:spacing w:after="0" w:line="240" w:lineRule="auto"/>
              <w:rPr>
                <w:rFonts w:cstheme="minorHAnsi"/>
                <w:sz w:val="24"/>
                <w:szCs w:val="24"/>
              </w:rPr>
            </w:pPr>
            <w:r w:rsidRPr="0024473B">
              <w:rPr>
                <w:rFonts w:cstheme="minorHAnsi"/>
                <w:sz w:val="24"/>
                <w:szCs w:val="24"/>
              </w:rPr>
              <w:t>Para20 “</w:t>
            </w:r>
            <w:r w:rsidRPr="0024473B">
              <w:rPr>
                <w:rFonts w:cstheme="minorHAnsi"/>
                <w:i/>
                <w:iCs/>
                <w:sz w:val="24"/>
                <w:szCs w:val="24"/>
              </w:rPr>
              <w:t>UNDP will improve access for the most vulnerable people to electricity, including renewable energy solutions, and to equitable water resources, including through inclusive water resource management. It will support crisis-affected communities in restoring degraded land, forests and ecosystems; promote climate-smart agriculture; and improve solid and hazardous waste management.”</w:t>
            </w:r>
          </w:p>
          <w:p w14:paraId="6FBD7904" w14:textId="2917322D" w:rsidR="00236789" w:rsidRPr="0024473B" w:rsidRDefault="00236789" w:rsidP="51963077">
            <w:pPr>
              <w:pStyle w:val="ListParagraph"/>
              <w:spacing w:after="0" w:line="240" w:lineRule="auto"/>
              <w:ind w:left="360"/>
              <w:rPr>
                <w:rFonts w:cstheme="minorHAnsi"/>
                <w:sz w:val="24"/>
                <w:szCs w:val="24"/>
              </w:rPr>
            </w:pPr>
          </w:p>
        </w:tc>
        <w:tc>
          <w:tcPr>
            <w:tcW w:w="2476" w:type="pct"/>
            <w:shd w:val="clear" w:color="auto" w:fill="FFFFFF" w:themeFill="background1"/>
            <w:vAlign w:val="center"/>
          </w:tcPr>
          <w:p w14:paraId="08F0F34B" w14:textId="4F875357" w:rsidR="00236789" w:rsidRDefault="51963077" w:rsidP="51963077">
            <w:pPr>
              <w:spacing w:after="0" w:line="240" w:lineRule="auto"/>
              <w:contextualSpacing/>
              <w:jc w:val="both"/>
              <w:rPr>
                <w:rFonts w:eastAsiaTheme="minorEastAsia" w:cstheme="minorHAnsi"/>
                <w:sz w:val="24"/>
                <w:szCs w:val="24"/>
                <w:lang w:eastAsia="zh-CN"/>
              </w:rPr>
            </w:pPr>
            <w:r w:rsidRPr="50461D4C">
              <w:rPr>
                <w:rFonts w:eastAsiaTheme="minorEastAsia"/>
                <w:sz w:val="24"/>
                <w:szCs w:val="24"/>
                <w:lang w:val="en-GB" w:eastAsia="zh-CN"/>
              </w:rPr>
              <w:t>All activities under paragraphs 18, 19 and 20 of UNDP’s CPD fall under the scope of early recovery assistance, which is consistent</w:t>
            </w:r>
            <w:r w:rsidRPr="50461D4C">
              <w:rPr>
                <w:rFonts w:eastAsiaTheme="minorEastAsia"/>
                <w:sz w:val="24"/>
                <w:szCs w:val="24"/>
              </w:rPr>
              <w:t xml:space="preserve"> with the “Parameters and Principles of UN Assistance in Syria”, including its call to defer UN facilitation of reconstruction until an inclusive political agreement is reached in Syria.</w:t>
            </w:r>
            <w:r w:rsidR="001F7C5C">
              <w:rPr>
                <w:rFonts w:eastAsiaTheme="minorEastAsia"/>
                <w:sz w:val="24"/>
                <w:szCs w:val="24"/>
              </w:rPr>
              <w:t xml:space="preserve"> They are also consistent with </w:t>
            </w:r>
            <w:r w:rsidR="001F7C5C">
              <w:rPr>
                <w:rFonts w:eastAsiaTheme="minorEastAsia" w:cstheme="minorHAnsi"/>
                <w:sz w:val="24"/>
                <w:szCs w:val="24"/>
                <w:lang w:eastAsia="zh-CN"/>
              </w:rPr>
              <w:t>S/RES/2585 (2021) which “w</w:t>
            </w:r>
            <w:r w:rsidR="001F7C5C" w:rsidRPr="000C4D1E">
              <w:rPr>
                <w:rFonts w:eastAsiaTheme="minorEastAsia" w:cstheme="minorHAnsi"/>
                <w:sz w:val="24"/>
                <w:szCs w:val="24"/>
                <w:lang w:eastAsia="zh-CN"/>
              </w:rPr>
              <w:t>elcomes all efforts and initiatives to broaden the humanitarian activities in Syria, including water, sanitation, health, education, and shelter early recovery projects”</w:t>
            </w:r>
            <w:r w:rsidR="003B0507">
              <w:rPr>
                <w:rFonts w:eastAsiaTheme="minorEastAsia" w:cstheme="minorHAnsi"/>
                <w:sz w:val="24"/>
                <w:szCs w:val="24"/>
                <w:lang w:eastAsia="zh-CN"/>
              </w:rPr>
              <w:t xml:space="preserve"> (OP</w:t>
            </w:r>
            <w:r w:rsidR="00A860EB">
              <w:rPr>
                <w:rFonts w:eastAsiaTheme="minorEastAsia" w:cstheme="minorHAnsi"/>
                <w:sz w:val="24"/>
                <w:szCs w:val="24"/>
                <w:lang w:eastAsia="zh-CN"/>
              </w:rPr>
              <w:t>4).</w:t>
            </w:r>
          </w:p>
          <w:p w14:paraId="1595219A" w14:textId="1536C121" w:rsidR="0037050A" w:rsidRDefault="0037050A" w:rsidP="51963077">
            <w:pPr>
              <w:spacing w:after="0" w:line="240" w:lineRule="auto"/>
              <w:contextualSpacing/>
              <w:jc w:val="both"/>
              <w:rPr>
                <w:rFonts w:eastAsiaTheme="minorEastAsia" w:cstheme="minorHAnsi"/>
                <w:sz w:val="24"/>
                <w:szCs w:val="24"/>
                <w:lang w:eastAsia="zh-CN"/>
              </w:rPr>
            </w:pPr>
          </w:p>
          <w:p w14:paraId="709BBA98" w14:textId="211AFDBE" w:rsidR="0037050A" w:rsidRPr="0012584D" w:rsidRDefault="00F97331" w:rsidP="0AF0CB0E">
            <w:pPr>
              <w:spacing w:after="0" w:line="240" w:lineRule="auto"/>
              <w:contextualSpacing/>
              <w:jc w:val="both"/>
              <w:rPr>
                <w:rFonts w:eastAsiaTheme="minorEastAsia"/>
                <w:sz w:val="24"/>
                <w:szCs w:val="24"/>
                <w:lang w:eastAsia="zh-CN"/>
              </w:rPr>
            </w:pPr>
            <w:r w:rsidRPr="0AF0CB0E">
              <w:rPr>
                <w:rFonts w:eastAsiaTheme="minorEastAsia"/>
                <w:sz w:val="24"/>
                <w:szCs w:val="24"/>
                <w:lang w:eastAsia="zh-CN"/>
              </w:rPr>
              <w:t>In that regard, UNDP’s position is in line with t</w:t>
            </w:r>
            <w:r w:rsidR="001D1974" w:rsidRPr="0AF0CB0E">
              <w:rPr>
                <w:rFonts w:eastAsiaTheme="minorEastAsia"/>
                <w:sz w:val="24"/>
                <w:szCs w:val="24"/>
                <w:lang w:eastAsia="zh-CN"/>
              </w:rPr>
              <w:t>he Executive Summary of the Sixth Humanitarian Senior Officials Meeting on Syria held on 1 April 2022 in Helsinki, Finland, “early recovery does not constitute reconstruction and therefore it is being provided in line with donors’ the red lines on reconstruction.”</w:t>
            </w:r>
          </w:p>
          <w:p w14:paraId="17AE72FF" w14:textId="1421C45B" w:rsidR="00A91A85" w:rsidRDefault="51963077" w:rsidP="00F97331">
            <w:pPr>
              <w:spacing w:after="0" w:line="240" w:lineRule="auto"/>
              <w:contextualSpacing/>
              <w:jc w:val="both"/>
              <w:rPr>
                <w:rFonts w:eastAsiaTheme="minorEastAsia" w:cstheme="minorHAnsi"/>
                <w:sz w:val="24"/>
                <w:szCs w:val="24"/>
              </w:rPr>
            </w:pPr>
            <w:r w:rsidRPr="0024473B">
              <w:rPr>
                <w:rFonts w:eastAsiaTheme="minorEastAsia" w:cstheme="minorHAnsi"/>
                <w:sz w:val="24"/>
                <w:szCs w:val="24"/>
              </w:rPr>
              <w:t xml:space="preserve">  </w:t>
            </w:r>
          </w:p>
          <w:p w14:paraId="7DFD10B8" w14:textId="238513EE" w:rsidR="00A91A85" w:rsidRPr="0024473B" w:rsidRDefault="00241CBA" w:rsidP="51963077">
            <w:pPr>
              <w:spacing w:after="0" w:line="240" w:lineRule="auto"/>
              <w:contextualSpacing/>
              <w:jc w:val="both"/>
              <w:rPr>
                <w:rFonts w:eastAsiaTheme="minorEastAsia" w:cstheme="minorHAnsi"/>
                <w:sz w:val="24"/>
                <w:szCs w:val="24"/>
              </w:rPr>
            </w:pPr>
            <w:r>
              <w:rPr>
                <w:rFonts w:eastAsiaTheme="minorEastAsia" w:cstheme="minorHAnsi"/>
                <w:sz w:val="24"/>
                <w:szCs w:val="24"/>
              </w:rPr>
              <w:t>In line with the context-sensitive and area-based approach outlined in para</w:t>
            </w:r>
            <w:r w:rsidR="006C58CC">
              <w:rPr>
                <w:rFonts w:eastAsiaTheme="minorEastAsia" w:cstheme="minorHAnsi"/>
                <w:sz w:val="24"/>
                <w:szCs w:val="24"/>
              </w:rPr>
              <w:t>.</w:t>
            </w:r>
            <w:r>
              <w:rPr>
                <w:rFonts w:eastAsiaTheme="minorEastAsia" w:cstheme="minorHAnsi"/>
                <w:sz w:val="24"/>
                <w:szCs w:val="24"/>
              </w:rPr>
              <w:t xml:space="preserve"> 15 of the CPD, g</w:t>
            </w:r>
            <w:r w:rsidR="00A91A85">
              <w:rPr>
                <w:rFonts w:eastAsiaTheme="minorEastAsia" w:cstheme="minorHAnsi"/>
                <w:sz w:val="24"/>
                <w:szCs w:val="24"/>
              </w:rPr>
              <w:t xml:space="preserve">reater specificity regarding UNDP’s early recovery interventions will be defined </w:t>
            </w:r>
            <w:r w:rsidRPr="00241CBA">
              <w:rPr>
                <w:rFonts w:eastAsiaTheme="minorEastAsia" w:cstheme="minorHAnsi"/>
                <w:sz w:val="24"/>
                <w:szCs w:val="24"/>
              </w:rPr>
              <w:t>through an inclusive, rights- based and participatory approach that promotes community ownership and sustainability in defined geographic areas.</w:t>
            </w:r>
          </w:p>
          <w:p w14:paraId="58CBB604" w14:textId="27B9D0AB" w:rsidR="00236789" w:rsidRPr="0024473B" w:rsidRDefault="00236789" w:rsidP="50461D4C">
            <w:pPr>
              <w:spacing w:after="0" w:line="240" w:lineRule="auto"/>
              <w:ind w:left="288"/>
              <w:contextualSpacing/>
              <w:rPr>
                <w:rFonts w:eastAsiaTheme="minorEastAsia"/>
                <w:sz w:val="24"/>
                <w:szCs w:val="24"/>
              </w:rPr>
            </w:pPr>
          </w:p>
        </w:tc>
      </w:tr>
      <w:tr w:rsidR="00236789" w:rsidRPr="000E40D0" w14:paraId="58A713C7" w14:textId="77777777" w:rsidTr="0AF0CB0E">
        <w:trPr>
          <w:trHeight w:val="593"/>
          <w:jc w:val="center"/>
        </w:trPr>
        <w:tc>
          <w:tcPr>
            <w:tcW w:w="2524" w:type="pct"/>
            <w:vAlign w:val="center"/>
          </w:tcPr>
          <w:p w14:paraId="00FF4DE4" w14:textId="77777777" w:rsidR="00236789" w:rsidRPr="00544E4D" w:rsidRDefault="00236789" w:rsidP="00544E4D">
            <w:pPr>
              <w:spacing w:after="0" w:line="240" w:lineRule="auto"/>
              <w:jc w:val="both"/>
              <w:rPr>
                <w:rFonts w:cstheme="minorHAnsi"/>
                <w:sz w:val="24"/>
                <w:szCs w:val="24"/>
              </w:rPr>
            </w:pPr>
            <w:r w:rsidRPr="00544E4D">
              <w:rPr>
                <w:rFonts w:cstheme="minorHAnsi"/>
                <w:sz w:val="24"/>
                <w:szCs w:val="24"/>
              </w:rPr>
              <w:t>On the number of refugees and displaced persons (para. 3), UNDP should refer explicitly to UNHCR figures.</w:t>
            </w:r>
          </w:p>
          <w:p w14:paraId="5A28C325" w14:textId="79ECAE8D" w:rsidR="00236789" w:rsidRPr="0024473B" w:rsidRDefault="00236789" w:rsidP="00A376D0">
            <w:pPr>
              <w:pStyle w:val="ListParagraph"/>
              <w:spacing w:after="0" w:line="240" w:lineRule="auto"/>
              <w:ind w:left="360"/>
              <w:jc w:val="both"/>
              <w:rPr>
                <w:rFonts w:cstheme="minorHAnsi"/>
                <w:sz w:val="24"/>
                <w:szCs w:val="24"/>
              </w:rPr>
            </w:pPr>
          </w:p>
        </w:tc>
        <w:tc>
          <w:tcPr>
            <w:tcW w:w="2476" w:type="pct"/>
            <w:shd w:val="clear" w:color="auto" w:fill="FFFFFF" w:themeFill="background1"/>
            <w:vAlign w:val="center"/>
          </w:tcPr>
          <w:p w14:paraId="22E9C2C7" w14:textId="2DFBF47E" w:rsidR="00241CBA" w:rsidRPr="0024473B" w:rsidRDefault="00241CBA" w:rsidP="0AF0CB0E">
            <w:pPr>
              <w:spacing w:after="0" w:line="240" w:lineRule="auto"/>
              <w:contextualSpacing/>
              <w:rPr>
                <w:rFonts w:ascii="Times New Roman" w:eastAsia="Times New Roman" w:hAnsi="Times New Roman" w:cs="Times New Roman"/>
                <w:sz w:val="24"/>
                <w:szCs w:val="24"/>
              </w:rPr>
            </w:pPr>
            <w:r w:rsidRPr="0AF0CB0E">
              <w:rPr>
                <w:rFonts w:eastAsiaTheme="minorEastAsia"/>
                <w:sz w:val="24"/>
                <w:szCs w:val="24"/>
                <w:lang w:eastAsia="zh-CN"/>
              </w:rPr>
              <w:t>This is to confirm that UNDP’s analysis is based on the n</w:t>
            </w:r>
            <w:r w:rsidR="572EFEB4" w:rsidRPr="0AF0CB0E">
              <w:rPr>
                <w:rFonts w:eastAsiaTheme="minorEastAsia"/>
                <w:sz w:val="24"/>
                <w:szCs w:val="24"/>
                <w:lang w:eastAsia="zh-CN"/>
              </w:rPr>
              <w:t>umber</w:t>
            </w:r>
            <w:r w:rsidRPr="0AF0CB0E">
              <w:rPr>
                <w:rFonts w:eastAsiaTheme="minorEastAsia"/>
                <w:sz w:val="24"/>
                <w:szCs w:val="24"/>
                <w:lang w:eastAsia="zh-CN"/>
              </w:rPr>
              <w:t>s</w:t>
            </w:r>
            <w:r w:rsidR="572EFEB4" w:rsidRPr="0AF0CB0E">
              <w:rPr>
                <w:rFonts w:eastAsiaTheme="minorEastAsia"/>
                <w:sz w:val="24"/>
                <w:szCs w:val="24"/>
                <w:lang w:eastAsia="zh-CN"/>
              </w:rPr>
              <w:t xml:space="preserve"> of refugees and displaced persons </w:t>
            </w:r>
            <w:r w:rsidRPr="0AF0CB0E">
              <w:rPr>
                <w:rFonts w:eastAsiaTheme="minorEastAsia"/>
                <w:sz w:val="24"/>
                <w:szCs w:val="24"/>
                <w:lang w:eastAsia="zh-CN"/>
              </w:rPr>
              <w:t>provided in</w:t>
            </w:r>
            <w:r w:rsidR="572EFEB4" w:rsidRPr="0AF0CB0E">
              <w:rPr>
                <w:rFonts w:eastAsiaTheme="minorEastAsia"/>
                <w:sz w:val="24"/>
                <w:szCs w:val="24"/>
                <w:lang w:eastAsia="zh-CN"/>
              </w:rPr>
              <w:t xml:space="preserve"> the UN Strategic Framework and the Humanitarian Needs Overview</w:t>
            </w:r>
            <w:r w:rsidR="17CF0E75" w:rsidRPr="0AF0CB0E">
              <w:rPr>
                <w:rFonts w:eastAsiaTheme="minorEastAsia"/>
                <w:sz w:val="24"/>
                <w:szCs w:val="24"/>
                <w:lang w:eastAsia="zh-CN"/>
              </w:rPr>
              <w:t>, where the number of refugees is derived from UNHCR figures.</w:t>
            </w:r>
            <w:r w:rsidR="0041275A">
              <w:rPr>
                <w:rFonts w:ascii="Calibri" w:eastAsia="Calibri" w:hAnsi="Calibri" w:cs="Calibri"/>
                <w:sz w:val="24"/>
                <w:szCs w:val="24"/>
              </w:rPr>
              <w:t xml:space="preserve">  </w:t>
            </w:r>
            <w:r w:rsidR="0AF0CB0E" w:rsidRPr="0AF0CB0E">
              <w:rPr>
                <w:rFonts w:ascii="Calibri" w:eastAsia="Calibri" w:hAnsi="Calibri" w:cs="Calibri"/>
                <w:sz w:val="24"/>
                <w:szCs w:val="24"/>
              </w:rPr>
              <w:t>The CPD is aligned with and derived from the Strategic Framework.</w:t>
            </w:r>
          </w:p>
          <w:p w14:paraId="0F37543B" w14:textId="08979E2B" w:rsidR="00241CBA" w:rsidRPr="0024473B" w:rsidRDefault="00241CBA" w:rsidP="0AF0CB0E">
            <w:pPr>
              <w:spacing w:after="0" w:line="240" w:lineRule="auto"/>
              <w:contextualSpacing/>
              <w:rPr>
                <w:rFonts w:eastAsiaTheme="minorEastAsia"/>
                <w:sz w:val="24"/>
                <w:szCs w:val="24"/>
                <w:lang w:eastAsia="zh-CN"/>
              </w:rPr>
            </w:pPr>
          </w:p>
        </w:tc>
      </w:tr>
      <w:tr w:rsidR="00236789" w:rsidRPr="000E40D0" w14:paraId="1F00246E" w14:textId="77777777" w:rsidTr="0AF0CB0E">
        <w:trPr>
          <w:trHeight w:val="593"/>
          <w:jc w:val="center"/>
        </w:trPr>
        <w:tc>
          <w:tcPr>
            <w:tcW w:w="2524" w:type="pct"/>
          </w:tcPr>
          <w:p w14:paraId="695FB61A" w14:textId="5D5BE191" w:rsidR="00236789" w:rsidRPr="00544E4D" w:rsidRDefault="00236789" w:rsidP="00544E4D">
            <w:pPr>
              <w:spacing w:after="0" w:line="240" w:lineRule="auto"/>
              <w:jc w:val="both"/>
              <w:rPr>
                <w:rFonts w:cstheme="minorHAnsi"/>
                <w:sz w:val="24"/>
                <w:szCs w:val="24"/>
              </w:rPr>
            </w:pPr>
            <w:r w:rsidRPr="00544E4D">
              <w:rPr>
                <w:rFonts w:cstheme="minorHAnsi"/>
                <w:sz w:val="24"/>
                <w:szCs w:val="24"/>
              </w:rPr>
              <w:lastRenderedPageBreak/>
              <w:t>References to sanctions including “external factors” should be deleted (paragraph 1)</w:t>
            </w:r>
          </w:p>
        </w:tc>
        <w:tc>
          <w:tcPr>
            <w:tcW w:w="2476" w:type="pct"/>
            <w:shd w:val="clear" w:color="auto" w:fill="FFFFFF" w:themeFill="background1"/>
            <w:vAlign w:val="center"/>
          </w:tcPr>
          <w:p w14:paraId="2FF52694" w14:textId="53425A35" w:rsidR="00236789" w:rsidRPr="0024473B" w:rsidRDefault="00E61CC0" w:rsidP="0AF0CB0E">
            <w:pPr>
              <w:spacing w:after="0" w:line="240" w:lineRule="auto"/>
              <w:contextualSpacing/>
              <w:rPr>
                <w:rFonts w:eastAsiaTheme="minorEastAsia"/>
                <w:sz w:val="24"/>
                <w:szCs w:val="24"/>
                <w:lang w:eastAsia="zh-CN"/>
              </w:rPr>
            </w:pPr>
            <w:r w:rsidRPr="00E61CC0">
              <w:rPr>
                <w:rFonts w:eastAsiaTheme="minorEastAsia"/>
                <w:sz w:val="24"/>
                <w:szCs w:val="24"/>
                <w:lang w:eastAsia="zh-CN"/>
              </w:rPr>
              <w:t xml:space="preserve">This term is fully aligned with the agreed text in the UN Strategic Framework. </w:t>
            </w:r>
            <w:r w:rsidR="22D756C5" w:rsidRPr="00E61CC0">
              <w:rPr>
                <w:rFonts w:eastAsiaTheme="minorEastAsia"/>
                <w:sz w:val="24"/>
                <w:szCs w:val="24"/>
                <w:lang w:eastAsia="zh-CN"/>
              </w:rPr>
              <w:t>Like in any context, multiple external factors impact socio-economic dynamics</w:t>
            </w:r>
            <w:r w:rsidR="22D756C5" w:rsidRPr="0AF0CB0E">
              <w:rPr>
                <w:rFonts w:eastAsiaTheme="minorEastAsia"/>
                <w:sz w:val="24"/>
                <w:szCs w:val="24"/>
                <w:lang w:eastAsia="zh-CN"/>
              </w:rPr>
              <w:t xml:space="preserve"> in Syria. These factors have grown in significance in recent years, contributing to a worsening socio-economic crisis in the country. Most recently, the economic ripple effects of the war in Ukraine have worsened food insecurity in the country, as in much of the Middle East region.  </w:t>
            </w:r>
          </w:p>
          <w:p w14:paraId="21C5093D" w14:textId="0BE4F597" w:rsidR="00236789" w:rsidRPr="0024473B" w:rsidRDefault="00236789" w:rsidP="51963077">
            <w:pPr>
              <w:spacing w:after="0" w:line="240" w:lineRule="auto"/>
              <w:contextualSpacing/>
              <w:rPr>
                <w:rFonts w:eastAsiaTheme="minorEastAsia" w:cstheme="minorHAnsi"/>
                <w:sz w:val="24"/>
                <w:szCs w:val="24"/>
                <w:lang w:eastAsia="zh-CN"/>
              </w:rPr>
            </w:pPr>
          </w:p>
        </w:tc>
      </w:tr>
      <w:tr w:rsidR="00236789" w:rsidRPr="000E40D0" w14:paraId="1797F5DE" w14:textId="77777777" w:rsidTr="0AF0CB0E">
        <w:trPr>
          <w:trHeight w:val="593"/>
          <w:jc w:val="center"/>
        </w:trPr>
        <w:tc>
          <w:tcPr>
            <w:tcW w:w="2524" w:type="pct"/>
            <w:vAlign w:val="center"/>
          </w:tcPr>
          <w:p w14:paraId="3FF42BE7" w14:textId="28E96B4B" w:rsidR="00236789" w:rsidRPr="00544E4D" w:rsidRDefault="00236789" w:rsidP="00544E4D">
            <w:pPr>
              <w:spacing w:after="0" w:line="240" w:lineRule="auto"/>
              <w:jc w:val="both"/>
              <w:rPr>
                <w:rFonts w:cstheme="minorHAnsi"/>
                <w:sz w:val="24"/>
                <w:szCs w:val="24"/>
              </w:rPr>
            </w:pPr>
            <w:r w:rsidRPr="00544E4D">
              <w:rPr>
                <w:rFonts w:cstheme="minorHAnsi"/>
                <w:sz w:val="24"/>
                <w:szCs w:val="24"/>
              </w:rPr>
              <w:t xml:space="preserve">Contextual analysis should make a clear reference to the political, administrative and security obstacles for a voluntary, safe and dignified return of refugees. </w:t>
            </w:r>
          </w:p>
        </w:tc>
        <w:tc>
          <w:tcPr>
            <w:tcW w:w="2476" w:type="pct"/>
            <w:shd w:val="clear" w:color="auto" w:fill="FFFFFF" w:themeFill="background1"/>
            <w:vAlign w:val="center"/>
          </w:tcPr>
          <w:p w14:paraId="5CED8D0A" w14:textId="78EB3EAB" w:rsidR="00236789" w:rsidRPr="0024473B" w:rsidRDefault="51963077" w:rsidP="0AF0CB0E">
            <w:pPr>
              <w:spacing w:after="0" w:line="240" w:lineRule="auto"/>
              <w:contextualSpacing/>
              <w:rPr>
                <w:rFonts w:eastAsiaTheme="minorEastAsia"/>
                <w:sz w:val="24"/>
                <w:szCs w:val="24"/>
                <w:lang w:eastAsia="zh-CN"/>
              </w:rPr>
            </w:pPr>
            <w:r w:rsidRPr="0AF0CB0E">
              <w:rPr>
                <w:rFonts w:eastAsiaTheme="minorEastAsia"/>
                <w:sz w:val="24"/>
                <w:szCs w:val="24"/>
                <w:lang w:eastAsia="zh-CN"/>
              </w:rPr>
              <w:t xml:space="preserve">This comment is well noted </w:t>
            </w:r>
          </w:p>
          <w:p w14:paraId="4E8AEC6F" w14:textId="6381ABC6" w:rsidR="00236789" w:rsidRPr="0024473B" w:rsidRDefault="00236789" w:rsidP="0AF0CB0E">
            <w:pPr>
              <w:spacing w:after="0" w:line="240" w:lineRule="auto"/>
              <w:contextualSpacing/>
              <w:rPr>
                <w:rFonts w:eastAsiaTheme="minorEastAsia"/>
                <w:sz w:val="24"/>
                <w:szCs w:val="24"/>
                <w:lang w:eastAsia="zh-CN"/>
              </w:rPr>
            </w:pPr>
          </w:p>
          <w:p w14:paraId="29821E30" w14:textId="6EDCE411" w:rsidR="00236789" w:rsidRPr="0024473B" w:rsidRDefault="00EC04A2" w:rsidP="0AF0CB0E">
            <w:pPr>
              <w:spacing w:after="0" w:line="240" w:lineRule="auto"/>
              <w:contextualSpacing/>
              <w:rPr>
                <w:rFonts w:eastAsiaTheme="minorEastAsia"/>
                <w:sz w:val="24"/>
                <w:szCs w:val="24"/>
                <w:lang w:eastAsia="zh-CN"/>
              </w:rPr>
            </w:pPr>
            <w:r w:rsidRPr="0AF0CB0E">
              <w:rPr>
                <w:rFonts w:eastAsiaTheme="minorEastAsia"/>
                <w:sz w:val="24"/>
                <w:szCs w:val="24"/>
                <w:lang w:eastAsia="zh-CN"/>
              </w:rPr>
              <w:t xml:space="preserve">Para. </w:t>
            </w:r>
            <w:r w:rsidR="51963077" w:rsidRPr="0AF0CB0E">
              <w:rPr>
                <w:rFonts w:eastAsiaTheme="minorEastAsia"/>
                <w:sz w:val="24"/>
                <w:szCs w:val="24"/>
                <w:lang w:eastAsia="zh-CN"/>
              </w:rPr>
              <w:t xml:space="preserve">2 of the CPD now reflects the phrase “voluntary, safe, informed and dignified” to </w:t>
            </w:r>
            <w:proofErr w:type="gramStart"/>
            <w:r w:rsidR="51963077" w:rsidRPr="0AF0CB0E">
              <w:rPr>
                <w:rFonts w:eastAsiaTheme="minorEastAsia"/>
                <w:sz w:val="24"/>
                <w:szCs w:val="24"/>
                <w:lang w:eastAsia="zh-CN"/>
              </w:rPr>
              <w:t>qualify  returns</w:t>
            </w:r>
            <w:proofErr w:type="gramEnd"/>
            <w:r w:rsidR="51963077" w:rsidRPr="0AF0CB0E">
              <w:rPr>
                <w:rFonts w:eastAsiaTheme="minorEastAsia"/>
                <w:sz w:val="24"/>
                <w:szCs w:val="24"/>
                <w:lang w:eastAsia="zh-CN"/>
              </w:rPr>
              <w:t xml:space="preserve">.  </w:t>
            </w:r>
          </w:p>
          <w:p w14:paraId="15451DE1" w14:textId="7C5468A8" w:rsidR="00236789" w:rsidRPr="0024473B" w:rsidRDefault="00236789" w:rsidP="0AF0CB0E">
            <w:pPr>
              <w:spacing w:after="0" w:line="240" w:lineRule="auto"/>
              <w:contextualSpacing/>
              <w:rPr>
                <w:rFonts w:eastAsiaTheme="minorEastAsia"/>
                <w:sz w:val="24"/>
                <w:szCs w:val="24"/>
                <w:lang w:eastAsia="zh-CN"/>
              </w:rPr>
            </w:pPr>
          </w:p>
        </w:tc>
      </w:tr>
      <w:tr w:rsidR="00236789" w:rsidRPr="000E40D0" w14:paraId="28D3DD23" w14:textId="77777777" w:rsidTr="0AF0CB0E">
        <w:trPr>
          <w:trHeight w:val="593"/>
          <w:jc w:val="center"/>
        </w:trPr>
        <w:tc>
          <w:tcPr>
            <w:tcW w:w="2524" w:type="pct"/>
            <w:vAlign w:val="center"/>
          </w:tcPr>
          <w:p w14:paraId="1DC5E59A" w14:textId="7591FED5" w:rsidR="00236789" w:rsidRPr="0024473B" w:rsidRDefault="00236789" w:rsidP="51963077">
            <w:pPr>
              <w:spacing w:after="0" w:line="240" w:lineRule="auto"/>
              <w:jc w:val="both"/>
              <w:rPr>
                <w:rFonts w:cstheme="minorHAnsi"/>
                <w:sz w:val="24"/>
                <w:szCs w:val="24"/>
              </w:rPr>
            </w:pPr>
            <w:r w:rsidRPr="0024473B">
              <w:rPr>
                <w:rFonts w:cstheme="minorHAnsi"/>
                <w:sz w:val="24"/>
                <w:szCs w:val="24"/>
              </w:rPr>
              <w:t xml:space="preserve">Para; </w:t>
            </w:r>
            <w:proofErr w:type="gramStart"/>
            <w:r w:rsidRPr="0024473B">
              <w:rPr>
                <w:rFonts w:cstheme="minorHAnsi"/>
                <w:sz w:val="24"/>
                <w:szCs w:val="24"/>
              </w:rPr>
              <w:t>13  :</w:t>
            </w:r>
            <w:proofErr w:type="gramEnd"/>
            <w:r w:rsidRPr="0024473B">
              <w:rPr>
                <w:rFonts w:cstheme="minorHAnsi"/>
                <w:sz w:val="24"/>
                <w:szCs w:val="24"/>
              </w:rPr>
              <w:t xml:space="preserve"> “</w:t>
            </w:r>
            <w:r w:rsidRPr="0024473B">
              <w:rPr>
                <w:rFonts w:cstheme="minorHAnsi"/>
                <w:i/>
                <w:iCs/>
                <w:sz w:val="24"/>
                <w:szCs w:val="24"/>
              </w:rPr>
              <w:t>Recognizing the political realities of working in the Syrian Arab Republic, the overarching goal of UNDP is to strengthen the foundations for future sustainable peace and development to improve the quality of life of all Syrians, especially those currently left furthest behind.”</w:t>
            </w:r>
          </w:p>
          <w:p w14:paraId="5522508E" w14:textId="36F7C4B5" w:rsidR="51963077" w:rsidRPr="0024473B" w:rsidRDefault="51963077" w:rsidP="51963077">
            <w:pPr>
              <w:spacing w:after="0" w:line="240" w:lineRule="auto"/>
              <w:jc w:val="both"/>
              <w:rPr>
                <w:rFonts w:cstheme="minorHAnsi"/>
                <w:i/>
                <w:iCs/>
                <w:sz w:val="24"/>
                <w:szCs w:val="24"/>
              </w:rPr>
            </w:pPr>
          </w:p>
          <w:p w14:paraId="4C06181E" w14:textId="77777777" w:rsidR="00236789" w:rsidRPr="0024473B" w:rsidRDefault="00236789" w:rsidP="00A376D0">
            <w:pPr>
              <w:jc w:val="both"/>
              <w:rPr>
                <w:rFonts w:cstheme="minorHAnsi"/>
                <w:sz w:val="24"/>
                <w:szCs w:val="24"/>
              </w:rPr>
            </w:pPr>
            <w:r w:rsidRPr="0024473B">
              <w:rPr>
                <w:rFonts w:cstheme="minorHAnsi"/>
                <w:sz w:val="24"/>
                <w:szCs w:val="24"/>
              </w:rPr>
              <w:t>Political process based on the framework of UNSCR2254 is the only foundation of a possible future sustainable peace, it falls under the mandate of the UN Special Envoy not under UNDP's mandate in Syria, so this sentence should be deleted.</w:t>
            </w:r>
          </w:p>
          <w:p w14:paraId="3BBFF0CF" w14:textId="77777777" w:rsidR="00236789" w:rsidRPr="0024473B" w:rsidRDefault="00236789" w:rsidP="00A376D0">
            <w:pPr>
              <w:pStyle w:val="ListParagraph"/>
              <w:spacing w:after="0" w:line="240" w:lineRule="auto"/>
              <w:ind w:left="360"/>
              <w:jc w:val="both"/>
              <w:rPr>
                <w:rFonts w:cstheme="minorHAnsi"/>
                <w:sz w:val="24"/>
                <w:szCs w:val="24"/>
              </w:rPr>
            </w:pPr>
          </w:p>
        </w:tc>
        <w:tc>
          <w:tcPr>
            <w:tcW w:w="2476" w:type="pct"/>
            <w:shd w:val="clear" w:color="auto" w:fill="FFFFFF" w:themeFill="background1"/>
            <w:vAlign w:val="center"/>
          </w:tcPr>
          <w:p w14:paraId="316C9FE3" w14:textId="3AA052D0" w:rsidR="00440FF7" w:rsidRDefault="00440FF7" w:rsidP="00C52E82">
            <w:pPr>
              <w:spacing w:after="0" w:line="240" w:lineRule="auto"/>
              <w:rPr>
                <w:rFonts w:eastAsiaTheme="minorEastAsia"/>
                <w:sz w:val="24"/>
                <w:szCs w:val="24"/>
              </w:rPr>
            </w:pPr>
            <w:r w:rsidRPr="0AF0CB0E">
              <w:rPr>
                <w:rFonts w:eastAsiaTheme="minorEastAsia"/>
                <w:sz w:val="24"/>
                <w:szCs w:val="24"/>
              </w:rPr>
              <w:t>UNDP operates in line with the current “Parameters and Principles of UN Assistance in Syria”, which recognize that reconstruction will only be possible once a credible political solution, consistent with UNSCR 2254 and the Geneva Communiqué, is firmly underway but also that assistance is to be prioritized based on the needs of the population, with a particular focus on the needs of vulnerable groups and individuals, in a manner that protects human rights as an outcome, and that such assistance be delivered in a fair, equitable, non-discriminatory and non-politicized manner.</w:t>
            </w:r>
          </w:p>
          <w:p w14:paraId="220B0426" w14:textId="53325C53" w:rsidR="0AF0CB0E" w:rsidRDefault="0AF0CB0E" w:rsidP="00C52E82">
            <w:pPr>
              <w:spacing w:after="0" w:line="240" w:lineRule="auto"/>
              <w:contextualSpacing/>
              <w:rPr>
                <w:rFonts w:eastAsiaTheme="minorEastAsia"/>
                <w:color w:val="202124"/>
                <w:sz w:val="24"/>
                <w:szCs w:val="24"/>
              </w:rPr>
            </w:pPr>
          </w:p>
          <w:p w14:paraId="14A58606" w14:textId="35DF4BAF" w:rsidR="00236789" w:rsidRPr="0024473B" w:rsidRDefault="51963077" w:rsidP="00C52E82">
            <w:pPr>
              <w:spacing w:after="0" w:line="240" w:lineRule="auto"/>
              <w:contextualSpacing/>
              <w:rPr>
                <w:rFonts w:eastAsiaTheme="minorEastAsia"/>
                <w:sz w:val="24"/>
                <w:szCs w:val="24"/>
              </w:rPr>
            </w:pPr>
            <w:r w:rsidRPr="0AF0CB0E">
              <w:rPr>
                <w:rFonts w:eastAsiaTheme="minorEastAsia"/>
                <w:color w:val="202124"/>
                <w:sz w:val="24"/>
                <w:szCs w:val="24"/>
              </w:rPr>
              <w:t>As per the twin 2016 resolutions passed by the UN Security Council and General Assembly on the review of the UN peacebuilding architecture (</w:t>
            </w:r>
            <w:hyperlink r:id="rId11">
              <w:r w:rsidRPr="0AF0CB0E">
                <w:rPr>
                  <w:rFonts w:eastAsiaTheme="minorEastAsia"/>
                  <w:color w:val="202124"/>
                  <w:sz w:val="24"/>
                  <w:szCs w:val="24"/>
                </w:rPr>
                <w:t>A/RES/70/262</w:t>
              </w:r>
            </w:hyperlink>
            <w:r w:rsidRPr="0AF0CB0E">
              <w:rPr>
                <w:rFonts w:eastAsiaTheme="minorEastAsia"/>
                <w:color w:val="202124"/>
                <w:sz w:val="24"/>
                <w:szCs w:val="24"/>
              </w:rPr>
              <w:t xml:space="preserve"> and </w:t>
            </w:r>
            <w:hyperlink r:id="rId12">
              <w:r w:rsidRPr="0AF0CB0E">
                <w:rPr>
                  <w:rFonts w:eastAsiaTheme="minorEastAsia"/>
                  <w:color w:val="202124"/>
                  <w:sz w:val="24"/>
                  <w:szCs w:val="24"/>
                </w:rPr>
                <w:t>S/RES/2282</w:t>
              </w:r>
            </w:hyperlink>
            <w:r w:rsidRPr="0AF0CB0E">
              <w:rPr>
                <w:rFonts w:eastAsiaTheme="minorEastAsia"/>
                <w:color w:val="202124"/>
                <w:sz w:val="24"/>
                <w:szCs w:val="24"/>
              </w:rPr>
              <w:t xml:space="preserve"> - commonly referred to as the Sustaining Peace resolutions), </w:t>
            </w:r>
            <w:r w:rsidRPr="0AF0CB0E">
              <w:rPr>
                <w:rFonts w:eastAsiaTheme="minorEastAsia"/>
                <w:sz w:val="24"/>
                <w:szCs w:val="24"/>
              </w:rPr>
              <w:t xml:space="preserve">‘sustaining peace’ "should be broadly understood as a goal and a process to build a common vision of a society, ensuring that the needs of all segments of the population are taken into account, which encompasses activities aimed at </w:t>
            </w:r>
            <w:r w:rsidRPr="0AF0CB0E">
              <w:rPr>
                <w:rFonts w:eastAsiaTheme="minorEastAsia"/>
                <w:sz w:val="24"/>
                <w:szCs w:val="24"/>
              </w:rPr>
              <w:lastRenderedPageBreak/>
              <w:t xml:space="preserve">preventing the outbreak, escalation, continuation and recurrence of conflict, addressing root causes, assisting parties to conflict to end hostilities, ensuring national reconciliation, and moving towards recovery, reconstruction and development.” The resolutions further emphasize, “that sustaining peace (…) should flow </w:t>
            </w:r>
            <w:r w:rsidRPr="0006628B">
              <w:rPr>
                <w:rFonts w:eastAsiaTheme="minorEastAsia"/>
                <w:sz w:val="24"/>
                <w:szCs w:val="24"/>
              </w:rPr>
              <w:t>through all three pillars of the United Nations’ engagement at all stages of conflict, and in all its dimensions</w:t>
            </w:r>
            <w:r w:rsidRPr="0AF0CB0E">
              <w:rPr>
                <w:rFonts w:eastAsiaTheme="minorEastAsia"/>
                <w:sz w:val="24"/>
                <w:szCs w:val="24"/>
              </w:rPr>
              <w:t>, and needs sustained international attention and assistance.”</w:t>
            </w:r>
          </w:p>
          <w:p w14:paraId="4D8600A7" w14:textId="4581EF3A" w:rsidR="00236789" w:rsidRPr="0024473B" w:rsidRDefault="00236789" w:rsidP="00C52E82">
            <w:pPr>
              <w:spacing w:after="0" w:line="240" w:lineRule="auto"/>
              <w:contextualSpacing/>
              <w:rPr>
                <w:rFonts w:eastAsiaTheme="minorEastAsia" w:cstheme="minorHAnsi"/>
                <w:sz w:val="24"/>
                <w:szCs w:val="24"/>
              </w:rPr>
            </w:pPr>
          </w:p>
        </w:tc>
      </w:tr>
      <w:tr w:rsidR="00236789" w:rsidRPr="000E40D0" w14:paraId="38721504" w14:textId="77777777" w:rsidTr="0AF0CB0E">
        <w:trPr>
          <w:trHeight w:val="593"/>
          <w:jc w:val="center"/>
        </w:trPr>
        <w:tc>
          <w:tcPr>
            <w:tcW w:w="2524" w:type="pct"/>
            <w:vAlign w:val="center"/>
          </w:tcPr>
          <w:p w14:paraId="20D80234" w14:textId="3E78166C" w:rsidR="00236789" w:rsidRDefault="00236789" w:rsidP="00544E4D">
            <w:pPr>
              <w:spacing w:after="0" w:line="240" w:lineRule="auto"/>
              <w:rPr>
                <w:rFonts w:cstheme="minorHAnsi"/>
                <w:sz w:val="24"/>
                <w:szCs w:val="24"/>
              </w:rPr>
            </w:pPr>
            <w:r w:rsidRPr="00544E4D">
              <w:rPr>
                <w:rFonts w:cstheme="minorHAnsi"/>
                <w:sz w:val="24"/>
                <w:szCs w:val="24"/>
              </w:rPr>
              <w:lastRenderedPageBreak/>
              <w:t xml:space="preserve">In line with the UNDP mandate and the framework defined by early recovery, the nature of the following actions should be </w:t>
            </w:r>
            <w:r w:rsidR="00CE1161" w:rsidRPr="00544E4D">
              <w:rPr>
                <w:rFonts w:cstheme="minorHAnsi"/>
                <w:sz w:val="24"/>
                <w:szCs w:val="24"/>
              </w:rPr>
              <w:t>specified:</w:t>
            </w:r>
            <w:r w:rsidRPr="00544E4D">
              <w:rPr>
                <w:rFonts w:cstheme="minorHAnsi"/>
                <w:sz w:val="24"/>
                <w:szCs w:val="24"/>
              </w:rPr>
              <w:t xml:space="preserve"> </w:t>
            </w:r>
          </w:p>
          <w:p w14:paraId="200109D9" w14:textId="77777777" w:rsidR="00544E4D" w:rsidRPr="00544E4D" w:rsidRDefault="00544E4D" w:rsidP="00544E4D">
            <w:pPr>
              <w:spacing w:after="0" w:line="240" w:lineRule="auto"/>
              <w:rPr>
                <w:rFonts w:cstheme="minorHAnsi"/>
                <w:sz w:val="24"/>
                <w:szCs w:val="24"/>
              </w:rPr>
            </w:pPr>
          </w:p>
          <w:p w14:paraId="19D94D6D" w14:textId="77777777" w:rsidR="00236789" w:rsidRPr="0024473B" w:rsidRDefault="00236789" w:rsidP="00236789">
            <w:pPr>
              <w:pStyle w:val="ListParagraph"/>
              <w:numPr>
                <w:ilvl w:val="0"/>
                <w:numId w:val="35"/>
              </w:numPr>
              <w:spacing w:after="0" w:line="240" w:lineRule="auto"/>
              <w:rPr>
                <w:rFonts w:cstheme="minorHAnsi"/>
                <w:sz w:val="24"/>
                <w:szCs w:val="24"/>
              </w:rPr>
            </w:pPr>
            <w:r w:rsidRPr="0024473B">
              <w:rPr>
                <w:rFonts w:cstheme="minorHAnsi"/>
                <w:sz w:val="24"/>
                <w:szCs w:val="24"/>
              </w:rPr>
              <w:t>Output 1.1: Local economic recovery and livelihoods for vulnerable populations enabled through inclusive private sector recovery and development, human capital development and pro-poor market interventions</w:t>
            </w:r>
          </w:p>
          <w:p w14:paraId="407BFB7B" w14:textId="77777777" w:rsidR="00236789" w:rsidRPr="0024473B" w:rsidRDefault="00236789" w:rsidP="00236789">
            <w:pPr>
              <w:pStyle w:val="ListParagraph"/>
              <w:numPr>
                <w:ilvl w:val="0"/>
                <w:numId w:val="35"/>
              </w:numPr>
              <w:spacing w:after="0" w:line="240" w:lineRule="auto"/>
              <w:rPr>
                <w:rFonts w:cstheme="minorHAnsi"/>
                <w:sz w:val="24"/>
                <w:szCs w:val="24"/>
              </w:rPr>
            </w:pPr>
            <w:r w:rsidRPr="0024473B">
              <w:rPr>
                <w:rFonts w:cstheme="minorHAnsi"/>
                <w:sz w:val="24"/>
                <w:szCs w:val="24"/>
              </w:rPr>
              <w:t xml:space="preserve">Output 1.3: Local-level support for social protection/cohesion, gender equity, social inclusion and </w:t>
            </w:r>
            <w:r w:rsidRPr="0024473B">
              <w:rPr>
                <w:rFonts w:cstheme="minorHAnsi"/>
                <w:sz w:val="24"/>
                <w:szCs w:val="24"/>
                <w:u w:val="single"/>
              </w:rPr>
              <w:t>sustaining peace enabled</w:t>
            </w:r>
          </w:p>
          <w:p w14:paraId="6F6B6FF4" w14:textId="77777777" w:rsidR="00236789" w:rsidRPr="0024473B" w:rsidRDefault="00236789" w:rsidP="00236789">
            <w:pPr>
              <w:rPr>
                <w:rFonts w:cstheme="minorHAnsi"/>
                <w:sz w:val="24"/>
                <w:szCs w:val="24"/>
              </w:rPr>
            </w:pPr>
          </w:p>
          <w:p w14:paraId="07B2CE6B" w14:textId="62E390CA" w:rsidR="00236789" w:rsidRPr="0024473B" w:rsidRDefault="00236789" w:rsidP="0AF0CB0E">
            <w:pPr>
              <w:rPr>
                <w:sz w:val="24"/>
                <w:szCs w:val="24"/>
              </w:rPr>
            </w:pPr>
            <w:r w:rsidRPr="0AF0CB0E">
              <w:rPr>
                <w:sz w:val="24"/>
                <w:szCs w:val="24"/>
              </w:rPr>
              <w:t xml:space="preserve">The following actions appear to fall outside this mandate: </w:t>
            </w:r>
          </w:p>
          <w:p w14:paraId="71A58C33" w14:textId="77777777" w:rsidR="00236789" w:rsidRPr="0024473B" w:rsidRDefault="00236789" w:rsidP="00236789">
            <w:pPr>
              <w:pStyle w:val="ListParagraph"/>
              <w:numPr>
                <w:ilvl w:val="0"/>
                <w:numId w:val="35"/>
              </w:numPr>
              <w:spacing w:after="0" w:line="240" w:lineRule="auto"/>
              <w:rPr>
                <w:rFonts w:cstheme="minorHAnsi"/>
                <w:sz w:val="24"/>
                <w:szCs w:val="24"/>
              </w:rPr>
            </w:pPr>
            <w:r w:rsidRPr="0024473B">
              <w:rPr>
                <w:rFonts w:cstheme="minorHAnsi"/>
                <w:sz w:val="24"/>
                <w:szCs w:val="24"/>
              </w:rPr>
              <w:t>Output: 2.3.: Local social services and basic community infrastructures repaired (Indicator 2.3.1: Number of infrastructure rehabilitated)</w:t>
            </w:r>
          </w:p>
          <w:p w14:paraId="68B93EB7" w14:textId="3701CA3A" w:rsidR="00236789" w:rsidRPr="0024473B" w:rsidRDefault="00236789" w:rsidP="000B09EF">
            <w:pPr>
              <w:pStyle w:val="ListParagraph"/>
              <w:numPr>
                <w:ilvl w:val="0"/>
                <w:numId w:val="35"/>
              </w:numPr>
              <w:spacing w:after="0" w:line="240" w:lineRule="auto"/>
              <w:rPr>
                <w:rFonts w:cstheme="minorHAnsi"/>
                <w:sz w:val="24"/>
                <w:szCs w:val="24"/>
              </w:rPr>
            </w:pPr>
            <w:r w:rsidRPr="0024473B">
              <w:rPr>
                <w:rFonts w:cstheme="minorHAnsi"/>
                <w:sz w:val="24"/>
                <w:szCs w:val="24"/>
              </w:rPr>
              <w:t>Output: 2.4: Access to essential electrical power restored (Indicator 2.4.2: Number of hydroelectric plants rehabilitated)</w:t>
            </w:r>
          </w:p>
          <w:p w14:paraId="5AB7D35C" w14:textId="77777777" w:rsidR="000B09EF" w:rsidRPr="0024473B" w:rsidRDefault="000B09EF" w:rsidP="000B09EF">
            <w:pPr>
              <w:pStyle w:val="ListParagraph"/>
              <w:spacing w:after="0" w:line="240" w:lineRule="auto"/>
              <w:rPr>
                <w:rFonts w:cstheme="minorHAnsi"/>
                <w:sz w:val="24"/>
                <w:szCs w:val="24"/>
              </w:rPr>
            </w:pPr>
          </w:p>
          <w:p w14:paraId="62D752B7" w14:textId="25A7EECA" w:rsidR="00236789" w:rsidRPr="0024473B" w:rsidRDefault="00236789" w:rsidP="0AF0CB0E">
            <w:pPr>
              <w:spacing w:after="0" w:line="240" w:lineRule="auto"/>
              <w:jc w:val="both"/>
              <w:rPr>
                <w:sz w:val="24"/>
                <w:szCs w:val="24"/>
              </w:rPr>
            </w:pPr>
            <w:r w:rsidRPr="0AF0CB0E">
              <w:rPr>
                <w:sz w:val="24"/>
                <w:szCs w:val="24"/>
              </w:rPr>
              <w:t>Generally speaking, the nature of the actions envisaged is too broad and would benefit from being more specific.</w:t>
            </w:r>
          </w:p>
        </w:tc>
        <w:tc>
          <w:tcPr>
            <w:tcW w:w="2476" w:type="pct"/>
            <w:shd w:val="clear" w:color="auto" w:fill="FFFFFF" w:themeFill="background1"/>
          </w:tcPr>
          <w:p w14:paraId="134C9F1D" w14:textId="465FA843" w:rsidR="00236789" w:rsidRPr="006D4AE9" w:rsidRDefault="00CD0BCE" w:rsidP="0AF0CB0E">
            <w:pPr>
              <w:spacing w:after="0" w:line="240" w:lineRule="auto"/>
              <w:contextualSpacing/>
              <w:rPr>
                <w:rFonts w:eastAsiaTheme="minorEastAsia"/>
                <w:color w:val="000000" w:themeColor="text1"/>
                <w:sz w:val="24"/>
                <w:szCs w:val="24"/>
              </w:rPr>
            </w:pPr>
            <w:r w:rsidRPr="0AF0CB0E">
              <w:rPr>
                <w:rFonts w:eastAsiaTheme="minorEastAsia"/>
                <w:sz w:val="24"/>
                <w:szCs w:val="24"/>
                <w:lang w:eastAsia="zh-CN"/>
              </w:rPr>
              <w:t xml:space="preserve">These local level activities (1.1, 1.3, 2.3 and 2.4) fall under the </w:t>
            </w:r>
            <w:r w:rsidR="00D94CFF" w:rsidRPr="0AF0CB0E">
              <w:rPr>
                <w:rFonts w:eastAsiaTheme="minorEastAsia"/>
                <w:sz w:val="24"/>
                <w:szCs w:val="24"/>
                <w:lang w:eastAsia="zh-CN"/>
              </w:rPr>
              <w:t xml:space="preserve">overarching </w:t>
            </w:r>
            <w:r w:rsidRPr="0AF0CB0E">
              <w:rPr>
                <w:rFonts w:eastAsiaTheme="minorEastAsia"/>
                <w:sz w:val="24"/>
                <w:szCs w:val="24"/>
                <w:lang w:eastAsia="zh-CN"/>
              </w:rPr>
              <w:t xml:space="preserve">early recovery and resilience </w:t>
            </w:r>
            <w:r w:rsidR="00D94CFF" w:rsidRPr="0AF0CB0E">
              <w:rPr>
                <w:rFonts w:eastAsiaTheme="minorEastAsia"/>
                <w:sz w:val="24"/>
                <w:szCs w:val="24"/>
                <w:lang w:eastAsia="zh-CN"/>
              </w:rPr>
              <w:t>work</w:t>
            </w:r>
            <w:r w:rsidRPr="0AF0CB0E">
              <w:rPr>
                <w:rFonts w:eastAsiaTheme="minorEastAsia"/>
                <w:sz w:val="24"/>
                <w:szCs w:val="24"/>
                <w:lang w:eastAsia="zh-CN"/>
              </w:rPr>
              <w:t xml:space="preserve"> as reflected in the HRP.  </w:t>
            </w:r>
            <w:r w:rsidR="0AF0CB0E" w:rsidRPr="006D4AE9">
              <w:rPr>
                <w:rFonts w:eastAsiaTheme="minorEastAsia"/>
                <w:color w:val="000000" w:themeColor="text1"/>
                <w:sz w:val="24"/>
                <w:szCs w:val="24"/>
              </w:rPr>
              <w:t xml:space="preserve">As noted in the 15 December 2021 Secretary General Report on </w:t>
            </w:r>
            <w:r w:rsidR="0AF0CB0E" w:rsidRPr="006D4AE9">
              <w:rPr>
                <w:rFonts w:eastAsiaTheme="minorEastAsia"/>
                <w:sz w:val="24"/>
                <w:szCs w:val="24"/>
              </w:rPr>
              <w:t>United Nations humanitarian operations in the Syrian Arab Republic (S/2021/1030), “early recovery activities in the humanitarian response plan are focused on five main integrated areas: (a) light repair and rehabilitation of critical civilian infrastructure; (b) removal of debris and solid waste; (c) income-generating activities and market-based interventions; (d) vocational and skills training; and (e) social cohesion and community interventions” (para 52).</w:t>
            </w:r>
          </w:p>
          <w:p w14:paraId="76C84709" w14:textId="77777777" w:rsidR="00C7200B" w:rsidRDefault="00C7200B" w:rsidP="0AF0CB0E">
            <w:pPr>
              <w:spacing w:after="0" w:line="240" w:lineRule="auto"/>
              <w:contextualSpacing/>
              <w:rPr>
                <w:rFonts w:eastAsiaTheme="minorEastAsia"/>
                <w:sz w:val="24"/>
                <w:szCs w:val="24"/>
                <w:lang w:eastAsia="zh-CN"/>
              </w:rPr>
            </w:pPr>
          </w:p>
          <w:p w14:paraId="35FE1C39" w14:textId="04E23D2F" w:rsidR="00236789" w:rsidRDefault="00CD0BCE" w:rsidP="0AF0CB0E">
            <w:pPr>
              <w:spacing w:after="0" w:line="240" w:lineRule="auto"/>
              <w:contextualSpacing/>
              <w:rPr>
                <w:rFonts w:eastAsiaTheme="minorEastAsia"/>
                <w:color w:val="0A0A0A"/>
                <w:sz w:val="24"/>
                <w:szCs w:val="24"/>
              </w:rPr>
            </w:pPr>
            <w:r w:rsidRPr="0AF0CB0E">
              <w:rPr>
                <w:rFonts w:eastAsiaTheme="minorEastAsia"/>
                <w:sz w:val="24"/>
                <w:szCs w:val="24"/>
                <w:lang w:eastAsia="zh-CN"/>
              </w:rPr>
              <w:t>The proposed activities are further</w:t>
            </w:r>
            <w:r w:rsidR="003C7C71" w:rsidRPr="0AF0CB0E">
              <w:rPr>
                <w:rFonts w:eastAsiaTheme="minorEastAsia"/>
                <w:sz w:val="24"/>
                <w:szCs w:val="24"/>
                <w:lang w:eastAsia="zh-CN"/>
              </w:rPr>
              <w:t xml:space="preserve"> derived from </w:t>
            </w:r>
            <w:r w:rsidR="51963077" w:rsidRPr="0AF0CB0E">
              <w:rPr>
                <w:rFonts w:eastAsiaTheme="minorEastAsia"/>
                <w:sz w:val="24"/>
                <w:szCs w:val="24"/>
                <w:lang w:eastAsia="zh-CN"/>
              </w:rPr>
              <w:t>UNDP’s mandate under the UNDP Strategic Plan 2022-2025, which focuses on b</w:t>
            </w:r>
            <w:r w:rsidR="51963077" w:rsidRPr="0AF0CB0E">
              <w:rPr>
                <w:rFonts w:eastAsiaTheme="minorEastAsia"/>
                <w:color w:val="0A0A0A"/>
                <w:sz w:val="24"/>
                <w:szCs w:val="24"/>
              </w:rPr>
              <w:t xml:space="preserve">uilding resilience to respond to systemic uncertainty and risk.   Guided by UNDP’s strategic directions, and within early recovery efforts </w:t>
            </w:r>
            <w:r w:rsidR="00C7200B">
              <w:rPr>
                <w:rFonts w:eastAsiaTheme="minorEastAsia"/>
                <w:color w:val="0A0A0A"/>
                <w:sz w:val="24"/>
                <w:szCs w:val="24"/>
              </w:rPr>
              <w:t xml:space="preserve">fully </w:t>
            </w:r>
            <w:r w:rsidR="51963077" w:rsidRPr="0AF0CB0E">
              <w:rPr>
                <w:rFonts w:eastAsiaTheme="minorEastAsia"/>
                <w:color w:val="0A0A0A"/>
                <w:sz w:val="24"/>
                <w:szCs w:val="24"/>
              </w:rPr>
              <w:t xml:space="preserve">aligned with the </w:t>
            </w:r>
            <w:r w:rsidRPr="0AF0CB0E">
              <w:rPr>
                <w:rFonts w:eastAsiaTheme="minorEastAsia"/>
                <w:color w:val="0A0A0A"/>
                <w:sz w:val="24"/>
                <w:szCs w:val="24"/>
              </w:rPr>
              <w:t>“</w:t>
            </w:r>
            <w:r w:rsidR="51963077" w:rsidRPr="0AF0CB0E">
              <w:rPr>
                <w:rFonts w:eastAsiaTheme="minorEastAsia"/>
                <w:color w:val="0A0A0A"/>
                <w:sz w:val="24"/>
                <w:szCs w:val="24"/>
              </w:rPr>
              <w:t xml:space="preserve">Parameters and Principles of UN </w:t>
            </w:r>
            <w:r w:rsidRPr="0AF0CB0E">
              <w:rPr>
                <w:rFonts w:eastAsiaTheme="minorEastAsia"/>
                <w:color w:val="0A0A0A"/>
                <w:sz w:val="24"/>
                <w:szCs w:val="24"/>
              </w:rPr>
              <w:t xml:space="preserve">assistance </w:t>
            </w:r>
            <w:r w:rsidR="51963077" w:rsidRPr="0AF0CB0E">
              <w:rPr>
                <w:rFonts w:eastAsiaTheme="minorEastAsia"/>
                <w:color w:val="0A0A0A"/>
                <w:sz w:val="24"/>
                <w:szCs w:val="24"/>
              </w:rPr>
              <w:t>in Syria</w:t>
            </w:r>
            <w:r w:rsidRPr="0AF0CB0E">
              <w:rPr>
                <w:rFonts w:eastAsiaTheme="minorEastAsia"/>
                <w:color w:val="0A0A0A"/>
                <w:sz w:val="24"/>
                <w:szCs w:val="24"/>
              </w:rPr>
              <w:t>”</w:t>
            </w:r>
            <w:r w:rsidR="51963077" w:rsidRPr="0AF0CB0E">
              <w:rPr>
                <w:rFonts w:eastAsiaTheme="minorEastAsia"/>
                <w:color w:val="0A0A0A"/>
                <w:sz w:val="24"/>
                <w:szCs w:val="24"/>
              </w:rPr>
              <w:t xml:space="preserve">, the actions are to support the resilience building of local communities. </w:t>
            </w:r>
          </w:p>
          <w:p w14:paraId="7F48BB0C" w14:textId="77777777" w:rsidR="00CD0BCE" w:rsidRDefault="00CD0BCE" w:rsidP="00917DD6">
            <w:pPr>
              <w:spacing w:after="0" w:line="240" w:lineRule="auto"/>
              <w:contextualSpacing/>
              <w:rPr>
                <w:rFonts w:eastAsiaTheme="minorEastAsia"/>
                <w:color w:val="0A0A0A"/>
                <w:sz w:val="24"/>
                <w:szCs w:val="24"/>
              </w:rPr>
            </w:pPr>
          </w:p>
          <w:p w14:paraId="243CC8C0" w14:textId="52E4A4A2" w:rsidR="00CD0BCE" w:rsidRPr="0024473B" w:rsidRDefault="00CD0BCE" w:rsidP="00C52E82">
            <w:pPr>
              <w:spacing w:after="0" w:line="240" w:lineRule="auto"/>
              <w:contextualSpacing/>
              <w:rPr>
                <w:rFonts w:eastAsiaTheme="minorEastAsia"/>
                <w:sz w:val="24"/>
                <w:szCs w:val="24"/>
              </w:rPr>
            </w:pPr>
            <w:r w:rsidRPr="0AF0CB0E">
              <w:rPr>
                <w:rFonts w:eastAsiaTheme="minorEastAsia"/>
                <w:sz w:val="24"/>
                <w:szCs w:val="24"/>
              </w:rPr>
              <w:t>In line with the context-sensitive and area-based approach outlined in para</w:t>
            </w:r>
            <w:r w:rsidR="004B5F9A" w:rsidRPr="0AF0CB0E">
              <w:rPr>
                <w:rFonts w:eastAsiaTheme="minorEastAsia"/>
                <w:sz w:val="24"/>
                <w:szCs w:val="24"/>
              </w:rPr>
              <w:t>.</w:t>
            </w:r>
            <w:r w:rsidRPr="0AF0CB0E">
              <w:rPr>
                <w:rFonts w:eastAsiaTheme="minorEastAsia"/>
                <w:sz w:val="24"/>
                <w:szCs w:val="24"/>
              </w:rPr>
              <w:t xml:space="preserve"> 15 of the CPD, greater specificity in the definition of UNDP’s early recovery activities will be the outcome of an inclusive, rights-based </w:t>
            </w:r>
            <w:r w:rsidRPr="0AF0CB0E">
              <w:rPr>
                <w:rFonts w:eastAsiaTheme="minorEastAsia"/>
                <w:sz w:val="24"/>
                <w:szCs w:val="24"/>
              </w:rPr>
              <w:lastRenderedPageBreak/>
              <w:t>and participatory approach that promotes community ownership and sustainability in defined geographic areas.</w:t>
            </w:r>
          </w:p>
          <w:p w14:paraId="798D2FDC" w14:textId="708D7EDC" w:rsidR="00CD0BCE" w:rsidRPr="0024473B" w:rsidRDefault="00CD0BCE" w:rsidP="00917DD6">
            <w:pPr>
              <w:spacing w:after="0" w:line="240" w:lineRule="auto"/>
              <w:contextualSpacing/>
              <w:rPr>
                <w:rFonts w:eastAsiaTheme="minorEastAsia"/>
                <w:color w:val="0A0A0A"/>
                <w:sz w:val="24"/>
                <w:szCs w:val="24"/>
              </w:rPr>
            </w:pPr>
          </w:p>
        </w:tc>
      </w:tr>
      <w:tr w:rsidR="00CE1161" w:rsidRPr="000E40D0" w14:paraId="478D1748" w14:textId="77777777" w:rsidTr="0AF0CB0E">
        <w:trPr>
          <w:trHeight w:val="593"/>
          <w:jc w:val="center"/>
        </w:trPr>
        <w:tc>
          <w:tcPr>
            <w:tcW w:w="2524" w:type="pct"/>
            <w:tcBorders>
              <w:bottom w:val="single" w:sz="4" w:space="0" w:color="auto"/>
            </w:tcBorders>
            <w:shd w:val="clear" w:color="auto" w:fill="A5A5A5" w:themeFill="accent3"/>
            <w:vAlign w:val="center"/>
          </w:tcPr>
          <w:p w14:paraId="072774C0" w14:textId="7D19392D" w:rsidR="00CE1161" w:rsidRPr="0024473B" w:rsidRDefault="00CE1161" w:rsidP="00CE1161">
            <w:pPr>
              <w:spacing w:after="0" w:line="240" w:lineRule="auto"/>
              <w:jc w:val="center"/>
              <w:rPr>
                <w:rFonts w:cstheme="minorHAnsi"/>
                <w:b/>
                <w:sz w:val="24"/>
                <w:szCs w:val="24"/>
              </w:rPr>
            </w:pPr>
            <w:r w:rsidRPr="0024473B">
              <w:rPr>
                <w:rFonts w:cstheme="minorHAnsi"/>
                <w:b/>
                <w:bCs/>
                <w:sz w:val="24"/>
                <w:szCs w:val="24"/>
              </w:rPr>
              <w:lastRenderedPageBreak/>
              <w:t xml:space="preserve">Comments by Turkey </w:t>
            </w:r>
          </w:p>
        </w:tc>
        <w:tc>
          <w:tcPr>
            <w:tcW w:w="2476" w:type="pct"/>
            <w:tcBorders>
              <w:bottom w:val="single" w:sz="4" w:space="0" w:color="auto"/>
            </w:tcBorders>
            <w:shd w:val="clear" w:color="auto" w:fill="A5A5A5" w:themeFill="accent3"/>
            <w:vAlign w:val="center"/>
          </w:tcPr>
          <w:p w14:paraId="697BA59B" w14:textId="32914BAF" w:rsidR="00CE1161" w:rsidRPr="0024473B" w:rsidRDefault="00CE1161" w:rsidP="00CE1161">
            <w:pPr>
              <w:pStyle w:val="Heading3"/>
              <w:outlineLvl w:val="2"/>
              <w:rPr>
                <w:rFonts w:eastAsiaTheme="minorEastAsia"/>
                <w:sz w:val="24"/>
                <w:szCs w:val="24"/>
              </w:rPr>
            </w:pPr>
            <w:r w:rsidRPr="0024473B">
              <w:rPr>
                <w:rFonts w:eastAsiaTheme="minorEastAsia"/>
                <w:sz w:val="24"/>
                <w:szCs w:val="24"/>
              </w:rPr>
              <w:t>UNDP Response</w:t>
            </w:r>
          </w:p>
        </w:tc>
      </w:tr>
      <w:tr w:rsidR="00BD61B8" w:rsidRPr="000E40D0" w14:paraId="4136A049" w14:textId="77777777" w:rsidTr="0AF0CB0E">
        <w:trPr>
          <w:trHeight w:val="593"/>
          <w:jc w:val="center"/>
        </w:trPr>
        <w:tc>
          <w:tcPr>
            <w:tcW w:w="2524" w:type="pct"/>
          </w:tcPr>
          <w:p w14:paraId="26635604" w14:textId="648F3DF5" w:rsidR="00BD61B8" w:rsidRPr="0024473B" w:rsidRDefault="00BD61B8" w:rsidP="00BD61B8">
            <w:pPr>
              <w:jc w:val="both"/>
              <w:rPr>
                <w:rFonts w:cstheme="minorHAnsi"/>
                <w:sz w:val="24"/>
                <w:szCs w:val="24"/>
                <w:lang w:val="en-GB"/>
              </w:rPr>
            </w:pPr>
            <w:r w:rsidRPr="0024473B">
              <w:rPr>
                <w:rFonts w:cstheme="minorHAnsi"/>
                <w:sz w:val="24"/>
                <w:szCs w:val="24"/>
                <w:lang w:val="en-GB"/>
              </w:rPr>
              <w:t xml:space="preserve">Turkey, along with other member states, has expressed its strong concerns regarding the UN Strategic Framework 2022-2024 for Syria and objected to the narrative of this document, which does not correctly reflect the current situation in the country and the ongoing conflict, where the Syrian regime is responsible for the devastating socio-economic and humanitarian situation in the country. </w:t>
            </w:r>
          </w:p>
          <w:p w14:paraId="0FEE79ED" w14:textId="12EE93E3" w:rsidR="00BD61B8" w:rsidRPr="0024473B" w:rsidRDefault="00BD61B8" w:rsidP="00BD61B8">
            <w:pPr>
              <w:jc w:val="both"/>
              <w:rPr>
                <w:rFonts w:cstheme="minorHAnsi"/>
                <w:sz w:val="24"/>
                <w:szCs w:val="24"/>
                <w:lang w:val="en-GB"/>
              </w:rPr>
            </w:pPr>
            <w:r w:rsidRPr="0024473B">
              <w:rPr>
                <w:rFonts w:cstheme="minorHAnsi"/>
                <w:sz w:val="24"/>
                <w:szCs w:val="24"/>
                <w:lang w:val="en-GB"/>
              </w:rPr>
              <w:t>The Strategic Framework ignores the fact that the enormous social and economic problems as well as the destruction of critical civilian infrastructure in Syria are the direct result of the regime’s ongoing war against its own people.</w:t>
            </w:r>
            <w:r w:rsidRPr="0024473B">
              <w:rPr>
                <w:rFonts w:cstheme="minorHAnsi"/>
                <w:color w:val="1F497D"/>
                <w:sz w:val="24"/>
                <w:szCs w:val="24"/>
                <w:lang w:val="en-GB"/>
              </w:rPr>
              <w:t xml:space="preserve"> </w:t>
            </w:r>
            <w:r w:rsidRPr="0024473B">
              <w:rPr>
                <w:rFonts w:cstheme="minorHAnsi"/>
                <w:sz w:val="24"/>
                <w:szCs w:val="24"/>
                <w:lang w:val="en-GB"/>
              </w:rPr>
              <w:t xml:space="preserve">The entire narrative is shaped around the idea that there is no culprit behind the situation. As such, the Framework reflects the views of the Syrian regime, rather than the needs of the Syrian people and reproduces and supports the discourse of the regime. </w:t>
            </w:r>
          </w:p>
          <w:p w14:paraId="7444BF3F" w14:textId="727F25F4" w:rsidR="00BD61B8" w:rsidRPr="0024473B" w:rsidRDefault="00BD61B8" w:rsidP="00BD61B8">
            <w:pPr>
              <w:jc w:val="both"/>
              <w:rPr>
                <w:rFonts w:cstheme="minorHAnsi"/>
                <w:sz w:val="24"/>
                <w:szCs w:val="24"/>
                <w:lang w:val="en-GB"/>
              </w:rPr>
            </w:pPr>
            <w:r w:rsidRPr="0024473B">
              <w:rPr>
                <w:rFonts w:cstheme="minorHAnsi"/>
                <w:sz w:val="24"/>
                <w:szCs w:val="24"/>
                <w:lang w:val="en-GB"/>
              </w:rPr>
              <w:t>The UNDP CPD draft has the same shortcoming in context analysis. This, in turn, could hinder proper risk management and undermine country level implementation, whose sole focus should be addressing the needs and alleviating the suffering of the Syrian people in the face of an ongoing conflict. </w:t>
            </w:r>
          </w:p>
        </w:tc>
        <w:tc>
          <w:tcPr>
            <w:tcW w:w="2476" w:type="pct"/>
            <w:shd w:val="clear" w:color="auto" w:fill="FFFFFF" w:themeFill="background1"/>
          </w:tcPr>
          <w:p w14:paraId="6A8D813B" w14:textId="2CA6B1B5" w:rsidR="00BD61B8" w:rsidRDefault="003C7C71" w:rsidP="0AF0CB0E">
            <w:pPr>
              <w:spacing w:after="0" w:line="240" w:lineRule="auto"/>
              <w:contextualSpacing/>
              <w:rPr>
                <w:rFonts w:ascii="Calibri" w:eastAsia="Calibri" w:hAnsi="Calibri" w:cs="Calibri"/>
                <w:sz w:val="24"/>
                <w:szCs w:val="24"/>
              </w:rPr>
            </w:pPr>
            <w:r w:rsidRPr="0AF0CB0E">
              <w:rPr>
                <w:rFonts w:eastAsiaTheme="minorEastAsia"/>
                <w:sz w:val="24"/>
                <w:szCs w:val="24"/>
                <w:lang w:eastAsia="zh-CN"/>
              </w:rPr>
              <w:t xml:space="preserve">UNDP </w:t>
            </w:r>
            <w:r w:rsidR="000E25E6">
              <w:rPr>
                <w:rFonts w:eastAsiaTheme="minorEastAsia"/>
                <w:sz w:val="24"/>
                <w:szCs w:val="24"/>
                <w:lang w:eastAsia="zh-CN"/>
              </w:rPr>
              <w:t>n</w:t>
            </w:r>
            <w:r w:rsidRPr="0AF0CB0E">
              <w:rPr>
                <w:rFonts w:eastAsiaTheme="minorEastAsia"/>
                <w:sz w:val="24"/>
                <w:szCs w:val="24"/>
                <w:lang w:eastAsia="zh-CN"/>
              </w:rPr>
              <w:t xml:space="preserve">otes the position of Turkey and reiterates that </w:t>
            </w:r>
            <w:r w:rsidR="0C3761A8" w:rsidRPr="0AF0CB0E">
              <w:rPr>
                <w:rFonts w:eastAsiaTheme="minorEastAsia"/>
                <w:sz w:val="24"/>
                <w:szCs w:val="24"/>
                <w:lang w:eastAsia="zh-CN"/>
              </w:rPr>
              <w:t>UNDP remains firmly committed to a principled approach to</w:t>
            </w:r>
            <w:r w:rsidR="00CD0BCE" w:rsidRPr="0AF0CB0E">
              <w:rPr>
                <w:rFonts w:eastAsiaTheme="minorEastAsia"/>
                <w:sz w:val="24"/>
                <w:szCs w:val="24"/>
                <w:lang w:eastAsia="zh-CN"/>
              </w:rPr>
              <w:t xml:space="preserve"> the</w:t>
            </w:r>
            <w:r w:rsidR="0C3761A8" w:rsidRPr="0AF0CB0E">
              <w:rPr>
                <w:rFonts w:eastAsiaTheme="minorEastAsia"/>
                <w:sz w:val="24"/>
                <w:szCs w:val="24"/>
                <w:lang w:eastAsia="zh-CN"/>
              </w:rPr>
              <w:t xml:space="preserve"> delivery of assistance in Syria. </w:t>
            </w:r>
            <w:r w:rsidR="51963077" w:rsidRPr="0AF0CB0E">
              <w:rPr>
                <w:rFonts w:eastAsiaTheme="minorEastAsia"/>
                <w:sz w:val="24"/>
                <w:szCs w:val="24"/>
              </w:rPr>
              <w:t xml:space="preserve"> </w:t>
            </w:r>
            <w:r w:rsidR="0AF0CB0E" w:rsidRPr="0AF0CB0E">
              <w:rPr>
                <w:rFonts w:ascii="Calibri" w:eastAsia="Calibri" w:hAnsi="Calibri" w:cs="Calibri"/>
                <w:sz w:val="24"/>
                <w:szCs w:val="24"/>
              </w:rPr>
              <w:t>The CPD for the Syrian Arab Republic, as is the case for other CPDs and in line with the QCPR and UNDS reform requirements, is aligned with and derived from the Strategic Framework</w:t>
            </w:r>
            <w:r w:rsidR="000E25E6">
              <w:rPr>
                <w:rFonts w:ascii="Calibri" w:eastAsia="Calibri" w:hAnsi="Calibri" w:cs="Calibri"/>
                <w:sz w:val="24"/>
                <w:szCs w:val="24"/>
              </w:rPr>
              <w:t>, as validated by the RC</w:t>
            </w:r>
            <w:r w:rsidR="0AF0CB0E" w:rsidRPr="0AF0CB0E">
              <w:rPr>
                <w:rFonts w:ascii="Calibri" w:eastAsia="Calibri" w:hAnsi="Calibri" w:cs="Calibri"/>
                <w:sz w:val="24"/>
                <w:szCs w:val="24"/>
              </w:rPr>
              <w:t>.</w:t>
            </w:r>
          </w:p>
          <w:p w14:paraId="22A4D36D" w14:textId="77777777" w:rsidR="004C1BB0" w:rsidRPr="0024473B" w:rsidRDefault="004C1BB0" w:rsidP="0AF0CB0E">
            <w:pPr>
              <w:spacing w:after="0" w:line="240" w:lineRule="auto"/>
              <w:contextualSpacing/>
              <w:rPr>
                <w:rFonts w:ascii="Times New Roman" w:eastAsia="Times New Roman" w:hAnsi="Times New Roman" w:cs="Times New Roman"/>
                <w:sz w:val="24"/>
                <w:szCs w:val="24"/>
              </w:rPr>
            </w:pPr>
          </w:p>
          <w:p w14:paraId="5F908675" w14:textId="51E68130" w:rsidR="00BD61B8" w:rsidRPr="0024473B" w:rsidRDefault="0AF0CB0E" w:rsidP="0AF0CB0E">
            <w:pPr>
              <w:spacing w:after="0" w:line="240" w:lineRule="auto"/>
              <w:contextualSpacing/>
              <w:rPr>
                <w:rFonts w:eastAsiaTheme="minorEastAsia"/>
                <w:sz w:val="24"/>
                <w:szCs w:val="24"/>
              </w:rPr>
            </w:pPr>
            <w:r w:rsidRPr="006D4AE9">
              <w:rPr>
                <w:rFonts w:eastAsiaTheme="minorEastAsia"/>
                <w:sz w:val="24"/>
                <w:szCs w:val="24"/>
              </w:rPr>
              <w:t>Reference to “humanitarian crisis” has been explicitly included in the CPD.</w:t>
            </w:r>
          </w:p>
          <w:p w14:paraId="1361FDBA" w14:textId="7754D5A4" w:rsidR="00BD61B8" w:rsidRPr="006D4AE9" w:rsidRDefault="00BD61B8" w:rsidP="0AF0CB0E">
            <w:pPr>
              <w:spacing w:after="0" w:line="240" w:lineRule="auto"/>
              <w:contextualSpacing/>
              <w:rPr>
                <w:rFonts w:eastAsiaTheme="minorEastAsia"/>
                <w:sz w:val="24"/>
                <w:szCs w:val="24"/>
                <w:lang w:eastAsia="zh-CN"/>
              </w:rPr>
            </w:pPr>
          </w:p>
          <w:p w14:paraId="3EBFF3D6" w14:textId="06C3241C" w:rsidR="00BD61B8" w:rsidRPr="0024473B" w:rsidRDefault="00BD61B8" w:rsidP="51963077">
            <w:pPr>
              <w:spacing w:after="0" w:line="240" w:lineRule="auto"/>
              <w:contextualSpacing/>
              <w:rPr>
                <w:rFonts w:eastAsiaTheme="minorEastAsia" w:cstheme="minorHAnsi"/>
                <w:sz w:val="24"/>
                <w:szCs w:val="24"/>
              </w:rPr>
            </w:pPr>
          </w:p>
          <w:p w14:paraId="75F8624B" w14:textId="3FE452DF" w:rsidR="00BD61B8" w:rsidRPr="0024473B" w:rsidRDefault="00BD61B8" w:rsidP="51963077">
            <w:pPr>
              <w:spacing w:after="0" w:line="240" w:lineRule="auto"/>
              <w:contextualSpacing/>
              <w:rPr>
                <w:rFonts w:eastAsiaTheme="minorEastAsia" w:cstheme="minorHAnsi"/>
                <w:sz w:val="24"/>
                <w:szCs w:val="24"/>
              </w:rPr>
            </w:pPr>
          </w:p>
          <w:p w14:paraId="25B14BAA" w14:textId="6BFA8EE7" w:rsidR="00BD61B8" w:rsidRPr="0024473B" w:rsidRDefault="00BD61B8" w:rsidP="51963077">
            <w:pPr>
              <w:spacing w:after="0" w:line="240" w:lineRule="auto"/>
              <w:contextualSpacing/>
              <w:rPr>
                <w:rFonts w:eastAsiaTheme="minorEastAsia" w:cstheme="minorHAnsi"/>
                <w:sz w:val="24"/>
                <w:szCs w:val="24"/>
              </w:rPr>
            </w:pPr>
          </w:p>
          <w:p w14:paraId="59D926B7" w14:textId="00922D07" w:rsidR="00BD61B8" w:rsidRPr="0024473B" w:rsidRDefault="00BD61B8" w:rsidP="51963077">
            <w:pPr>
              <w:spacing w:after="0" w:line="240" w:lineRule="auto"/>
              <w:contextualSpacing/>
              <w:rPr>
                <w:rFonts w:eastAsiaTheme="minorEastAsia" w:cstheme="minorHAnsi"/>
                <w:sz w:val="24"/>
                <w:szCs w:val="24"/>
              </w:rPr>
            </w:pPr>
          </w:p>
          <w:p w14:paraId="5353642B" w14:textId="37AE1BFB" w:rsidR="00BD61B8" w:rsidRPr="0024473B" w:rsidRDefault="00BD61B8" w:rsidP="51963077">
            <w:pPr>
              <w:pStyle w:val="ListParagraph"/>
              <w:spacing w:after="0" w:line="240" w:lineRule="auto"/>
              <w:ind w:left="0"/>
              <w:rPr>
                <w:rFonts w:eastAsiaTheme="minorEastAsia" w:cstheme="minorHAnsi"/>
                <w:sz w:val="24"/>
                <w:szCs w:val="24"/>
              </w:rPr>
            </w:pPr>
          </w:p>
        </w:tc>
      </w:tr>
      <w:tr w:rsidR="51963077" w:rsidRPr="0024473B" w14:paraId="2B29E0B5" w14:textId="77777777" w:rsidTr="0AF0CB0E">
        <w:trPr>
          <w:trHeight w:val="593"/>
          <w:jc w:val="center"/>
        </w:trPr>
        <w:tc>
          <w:tcPr>
            <w:tcW w:w="7286" w:type="dxa"/>
            <w:vAlign w:val="center"/>
          </w:tcPr>
          <w:p w14:paraId="0CAC8D94" w14:textId="19BB0D2F" w:rsidR="38E00266" w:rsidRPr="0024473B" w:rsidRDefault="15D3E3E6" w:rsidP="3751232E">
            <w:pPr>
              <w:jc w:val="both"/>
              <w:rPr>
                <w:i/>
                <w:iCs/>
                <w:sz w:val="24"/>
                <w:szCs w:val="24"/>
                <w:lang w:val="en-GB"/>
              </w:rPr>
            </w:pPr>
            <w:r w:rsidRPr="3751232E">
              <w:rPr>
                <w:sz w:val="24"/>
                <w:szCs w:val="24"/>
                <w:lang w:val="en-GB"/>
              </w:rPr>
              <w:t>In order to do that,</w:t>
            </w:r>
            <w:r w:rsidRPr="3751232E">
              <w:rPr>
                <w:b/>
                <w:bCs/>
                <w:sz w:val="24"/>
                <w:szCs w:val="24"/>
                <w:lang w:val="en-GB"/>
              </w:rPr>
              <w:t xml:space="preserve"> </w:t>
            </w:r>
            <w:r w:rsidRPr="3751232E">
              <w:rPr>
                <w:sz w:val="24"/>
                <w:szCs w:val="24"/>
                <w:lang w:val="en-GB"/>
              </w:rPr>
              <w:t xml:space="preserve">the UN must maintain the consistency and coherence of its overall engagement in Syria, in line with “One UN” approach. </w:t>
            </w:r>
            <w:r w:rsidRPr="3751232E">
              <w:rPr>
                <w:sz w:val="24"/>
                <w:szCs w:val="24"/>
                <w:lang w:val="en-GB"/>
              </w:rPr>
              <w:lastRenderedPageBreak/>
              <w:t xml:space="preserve">Different pillars of the system cannot employ contradicting policies. </w:t>
            </w:r>
            <w:r w:rsidRPr="3751232E">
              <w:rPr>
                <w:i/>
                <w:iCs/>
                <w:sz w:val="24"/>
                <w:szCs w:val="24"/>
                <w:lang w:val="en-GB"/>
              </w:rPr>
              <w:t xml:space="preserve">How does </w:t>
            </w:r>
            <w:r w:rsidRPr="3751232E">
              <w:rPr>
                <w:i/>
                <w:iCs/>
                <w:sz w:val="24"/>
                <w:szCs w:val="24"/>
              </w:rPr>
              <w:t>the UNDP</w:t>
            </w:r>
            <w:r w:rsidRPr="3751232E">
              <w:rPr>
                <w:i/>
                <w:iCs/>
                <w:sz w:val="24"/>
                <w:szCs w:val="24"/>
                <w:lang w:val="en-GB"/>
              </w:rPr>
              <w:t xml:space="preserve"> plan to ensure this?</w:t>
            </w:r>
          </w:p>
        </w:tc>
        <w:tc>
          <w:tcPr>
            <w:tcW w:w="7148" w:type="dxa"/>
            <w:shd w:val="clear" w:color="auto" w:fill="FFFFFF" w:themeFill="background1"/>
          </w:tcPr>
          <w:p w14:paraId="327E4CA3" w14:textId="7D110217" w:rsidR="49434B25" w:rsidRPr="0024473B" w:rsidRDefault="473CD3A5" w:rsidP="3751232E">
            <w:pPr>
              <w:pStyle w:val="ListParagraph"/>
              <w:spacing w:after="0" w:line="240" w:lineRule="auto"/>
              <w:ind w:left="0"/>
              <w:rPr>
                <w:rFonts w:eastAsiaTheme="minorEastAsia"/>
                <w:sz w:val="24"/>
                <w:szCs w:val="24"/>
              </w:rPr>
            </w:pPr>
            <w:r w:rsidRPr="3751232E">
              <w:rPr>
                <w:rFonts w:eastAsiaTheme="minorEastAsia"/>
                <w:sz w:val="24"/>
                <w:szCs w:val="24"/>
              </w:rPr>
              <w:lastRenderedPageBreak/>
              <w:t xml:space="preserve">As in all other crises contexts where UNDP operates, and in line with the UN’s </w:t>
            </w:r>
            <w:r w:rsidRPr="3751232E">
              <w:rPr>
                <w:rFonts w:eastAsiaTheme="minorEastAsia"/>
                <w:i/>
                <w:iCs/>
                <w:sz w:val="24"/>
                <w:szCs w:val="24"/>
              </w:rPr>
              <w:t xml:space="preserve">Sustaining Peace Agenda, </w:t>
            </w:r>
            <w:r w:rsidRPr="3751232E">
              <w:rPr>
                <w:rFonts w:eastAsiaTheme="minorEastAsia"/>
                <w:sz w:val="24"/>
                <w:szCs w:val="24"/>
              </w:rPr>
              <w:t xml:space="preserve">the Programme seeks to promote </w:t>
            </w:r>
            <w:r w:rsidRPr="3751232E">
              <w:rPr>
                <w:rFonts w:eastAsiaTheme="minorEastAsia"/>
                <w:sz w:val="24"/>
                <w:szCs w:val="24"/>
              </w:rPr>
              <w:lastRenderedPageBreak/>
              <w:t xml:space="preserve">social cohesion and </w:t>
            </w:r>
            <w:r w:rsidR="003C7C71">
              <w:rPr>
                <w:rFonts w:eastAsiaTheme="minorEastAsia"/>
                <w:sz w:val="24"/>
                <w:szCs w:val="24"/>
              </w:rPr>
              <w:t xml:space="preserve">laying the foundations for peace </w:t>
            </w:r>
            <w:r w:rsidRPr="3751232E">
              <w:rPr>
                <w:rFonts w:eastAsiaTheme="minorEastAsia"/>
                <w:sz w:val="24"/>
                <w:szCs w:val="24"/>
              </w:rPr>
              <w:t>through early recovery programming, thereby supporting overarching UN efforts to sustain peace in a way that complements the political process led by the UN Special Envoy for Syria.</w:t>
            </w:r>
          </w:p>
          <w:p w14:paraId="2ABDA8FF" w14:textId="38168DC5" w:rsidR="49434B25" w:rsidRPr="0024473B" w:rsidRDefault="49434B25" w:rsidP="3751232E">
            <w:pPr>
              <w:pStyle w:val="ListParagraph"/>
              <w:spacing w:after="0" w:line="240" w:lineRule="auto"/>
              <w:ind w:left="0"/>
              <w:rPr>
                <w:rFonts w:eastAsiaTheme="minorEastAsia"/>
                <w:sz w:val="24"/>
                <w:szCs w:val="24"/>
              </w:rPr>
            </w:pPr>
          </w:p>
          <w:p w14:paraId="5902BFF6" w14:textId="11FC2687" w:rsidR="49434B25" w:rsidRDefault="3751232E" w:rsidP="3751232E">
            <w:pPr>
              <w:pStyle w:val="ListParagraph"/>
              <w:spacing w:after="0" w:line="240" w:lineRule="auto"/>
              <w:ind w:left="0"/>
              <w:rPr>
                <w:rFonts w:eastAsiaTheme="minorEastAsia"/>
                <w:sz w:val="24"/>
                <w:szCs w:val="24"/>
              </w:rPr>
            </w:pPr>
            <w:r w:rsidRPr="3751232E">
              <w:rPr>
                <w:rFonts w:eastAsiaTheme="minorEastAsia"/>
                <w:sz w:val="24"/>
                <w:szCs w:val="24"/>
              </w:rPr>
              <w:t xml:space="preserve">UNDP places high importance on its diverse partnerships with all UN partners and will proactively engage in different working groups established at the country level to enhance programmatic and operational coherence of “one UN”.  In that regard, </w:t>
            </w:r>
            <w:r w:rsidR="003D234F">
              <w:rPr>
                <w:rFonts w:eastAsiaTheme="minorEastAsia"/>
                <w:sz w:val="24"/>
                <w:szCs w:val="24"/>
              </w:rPr>
              <w:t xml:space="preserve">as reflected under Para. 22, </w:t>
            </w:r>
            <w:r w:rsidRPr="3751232E">
              <w:rPr>
                <w:rFonts w:eastAsiaTheme="minorEastAsia"/>
                <w:sz w:val="24"/>
                <w:szCs w:val="24"/>
              </w:rPr>
              <w:t xml:space="preserve">UNDP </w:t>
            </w:r>
            <w:r w:rsidR="000E25E6">
              <w:rPr>
                <w:rFonts w:eastAsiaTheme="minorEastAsia"/>
                <w:sz w:val="24"/>
                <w:szCs w:val="24"/>
              </w:rPr>
              <w:t xml:space="preserve">is </w:t>
            </w:r>
            <w:r w:rsidRPr="3751232E">
              <w:rPr>
                <w:rFonts w:eastAsiaTheme="minorEastAsia"/>
                <w:sz w:val="24"/>
                <w:szCs w:val="24"/>
              </w:rPr>
              <w:t>part of the UN Country Team, the Humanitarian Country Team, the Programme Management Team, the UN Hubs in the governorates, and the Operations Management Team, where it supports the reform agenda through the roll-out of the Business Operations Strategy. In 2022, UNDP will carry a leadership/chair role in the socio-economic pillar group and the local governance pillar group, the Risk Management Working Group, and the Return and Reintegration Working Group and will be an active member in various other system-wide working groups and task forces such as the socioeconomic impact assessment, poverty, social protection, cash working group, humanitarian access, PSEA, Accountability to Affected Populations, Youth and others.</w:t>
            </w:r>
          </w:p>
          <w:p w14:paraId="4B05B792" w14:textId="77777777" w:rsidR="00F97331" w:rsidRDefault="00F97331" w:rsidP="3751232E">
            <w:pPr>
              <w:pStyle w:val="ListParagraph"/>
              <w:spacing w:after="0" w:line="240" w:lineRule="auto"/>
              <w:ind w:left="0"/>
              <w:rPr>
                <w:rFonts w:eastAsiaTheme="minorEastAsia"/>
                <w:sz w:val="24"/>
                <w:szCs w:val="24"/>
              </w:rPr>
            </w:pPr>
          </w:p>
          <w:p w14:paraId="5992AA51" w14:textId="24A2A57D" w:rsidR="00F97331" w:rsidRPr="0024473B" w:rsidRDefault="00F97331" w:rsidP="3751232E">
            <w:pPr>
              <w:pStyle w:val="ListParagraph"/>
              <w:spacing w:after="0" w:line="240" w:lineRule="auto"/>
              <w:ind w:left="0"/>
              <w:rPr>
                <w:rFonts w:eastAsiaTheme="minorEastAsia"/>
                <w:sz w:val="24"/>
                <w:szCs w:val="24"/>
              </w:rPr>
            </w:pPr>
            <w:r>
              <w:rPr>
                <w:rFonts w:eastAsiaTheme="minorEastAsia"/>
                <w:sz w:val="24"/>
                <w:szCs w:val="24"/>
              </w:rPr>
              <w:t xml:space="preserve">To highlight UNDP’s commitment to one UN approach, </w:t>
            </w:r>
            <w:r w:rsidR="007E4081" w:rsidRPr="007E4081">
              <w:rPr>
                <w:rFonts w:eastAsiaTheme="minorEastAsia"/>
                <w:i/>
                <w:iCs/>
                <w:sz w:val="24"/>
                <w:szCs w:val="24"/>
              </w:rPr>
              <w:t>“In the spirit of delivering as “One UN”, UNDP will be part of the UN Country Team, the Humanitarian Country Team, the Programme Management Team, the UN Hubs in the governorates, and the Operations Management Team”</w:t>
            </w:r>
            <w:r w:rsidR="007E4081" w:rsidRPr="007E4081">
              <w:rPr>
                <w:rFonts w:eastAsiaTheme="minorEastAsia"/>
                <w:sz w:val="24"/>
                <w:szCs w:val="24"/>
              </w:rPr>
              <w:t xml:space="preserve"> </w:t>
            </w:r>
            <w:r>
              <w:rPr>
                <w:rFonts w:eastAsiaTheme="minorEastAsia"/>
                <w:sz w:val="24"/>
                <w:szCs w:val="24"/>
              </w:rPr>
              <w:t xml:space="preserve">is now referenced in Para 22. </w:t>
            </w:r>
          </w:p>
        </w:tc>
      </w:tr>
      <w:tr w:rsidR="51963077" w:rsidRPr="0024473B" w14:paraId="0A3B4F77" w14:textId="77777777" w:rsidTr="0AF0CB0E">
        <w:trPr>
          <w:trHeight w:val="593"/>
          <w:jc w:val="center"/>
        </w:trPr>
        <w:tc>
          <w:tcPr>
            <w:tcW w:w="7286" w:type="dxa"/>
            <w:vAlign w:val="center"/>
          </w:tcPr>
          <w:p w14:paraId="00B19275" w14:textId="70CDD01E" w:rsidR="38E00266" w:rsidRPr="0024473B" w:rsidRDefault="38E00266" w:rsidP="51963077">
            <w:pPr>
              <w:jc w:val="both"/>
              <w:rPr>
                <w:rFonts w:cstheme="minorHAnsi"/>
                <w:sz w:val="24"/>
                <w:szCs w:val="24"/>
                <w:lang w:val="en-GB"/>
              </w:rPr>
            </w:pPr>
            <w:r w:rsidRPr="0024473B">
              <w:rPr>
                <w:rFonts w:cstheme="minorHAnsi"/>
                <w:sz w:val="24"/>
                <w:szCs w:val="24"/>
                <w:lang w:val="en-GB"/>
              </w:rPr>
              <w:lastRenderedPageBreak/>
              <w:t>It is crucial that the UN, including its funds and programs, both at the planning and implementation phases, reflect the views, expectations and the needs of all Syrian people. This is also a requirement of the “Whole-</w:t>
            </w:r>
            <w:r w:rsidRPr="0024473B">
              <w:rPr>
                <w:rFonts w:cstheme="minorHAnsi"/>
                <w:sz w:val="24"/>
                <w:szCs w:val="24"/>
                <w:lang w:val="en-GB"/>
              </w:rPr>
              <w:lastRenderedPageBreak/>
              <w:t>of-Syria” approach, which was established by the Organization itself in response to the humanitarian situation.</w:t>
            </w:r>
          </w:p>
        </w:tc>
        <w:tc>
          <w:tcPr>
            <w:tcW w:w="7148" w:type="dxa"/>
            <w:shd w:val="clear" w:color="auto" w:fill="FFFFFF" w:themeFill="background1"/>
          </w:tcPr>
          <w:p w14:paraId="0DA25D9D" w14:textId="477DCCBE" w:rsidR="51963077" w:rsidRPr="0024473B" w:rsidRDefault="51963077" w:rsidP="51963077">
            <w:pPr>
              <w:spacing w:line="240" w:lineRule="auto"/>
              <w:rPr>
                <w:rFonts w:eastAsiaTheme="minorEastAsia" w:cstheme="minorHAnsi"/>
                <w:sz w:val="24"/>
                <w:szCs w:val="24"/>
                <w:lang w:eastAsia="zh-CN"/>
              </w:rPr>
            </w:pPr>
            <w:r w:rsidRPr="0024473B">
              <w:rPr>
                <w:rFonts w:eastAsiaTheme="minorEastAsia" w:cstheme="minorHAnsi"/>
                <w:sz w:val="24"/>
                <w:szCs w:val="24"/>
                <w:lang w:eastAsia="zh-CN"/>
              </w:rPr>
              <w:lastRenderedPageBreak/>
              <w:t xml:space="preserve">UNDP fully agrees with this statement. Therefore, everywhere where it delivers assistance in Syria, UNDP carries out extensive consultations with local communities to identify not only needs, but also solutions </w:t>
            </w:r>
            <w:r w:rsidRPr="0024473B">
              <w:rPr>
                <w:rFonts w:eastAsiaTheme="minorEastAsia" w:cstheme="minorHAnsi"/>
                <w:sz w:val="24"/>
                <w:szCs w:val="24"/>
                <w:lang w:eastAsia="zh-CN"/>
              </w:rPr>
              <w:lastRenderedPageBreak/>
              <w:t>preferred by vulnerable Syrians. This bottom-up, community-driven approach is applied regardless of lines of control.</w:t>
            </w:r>
          </w:p>
        </w:tc>
      </w:tr>
      <w:tr w:rsidR="51963077" w:rsidRPr="0024473B" w14:paraId="15C31A95" w14:textId="77777777" w:rsidTr="0AF0CB0E">
        <w:trPr>
          <w:trHeight w:val="593"/>
          <w:jc w:val="center"/>
        </w:trPr>
        <w:tc>
          <w:tcPr>
            <w:tcW w:w="7286" w:type="dxa"/>
            <w:vAlign w:val="center"/>
          </w:tcPr>
          <w:p w14:paraId="7C766B74" w14:textId="6F51E375" w:rsidR="38E00266" w:rsidRPr="0024473B" w:rsidRDefault="38E00266" w:rsidP="51963077">
            <w:pPr>
              <w:jc w:val="both"/>
              <w:rPr>
                <w:rFonts w:cstheme="minorHAnsi"/>
                <w:sz w:val="24"/>
                <w:szCs w:val="24"/>
                <w:lang w:val="en-GB"/>
              </w:rPr>
            </w:pPr>
            <w:r w:rsidRPr="0024473B">
              <w:rPr>
                <w:rFonts w:cstheme="minorHAnsi"/>
                <w:sz w:val="24"/>
                <w:szCs w:val="24"/>
                <w:lang w:val="en-GB"/>
              </w:rPr>
              <w:lastRenderedPageBreak/>
              <w:t>UN programming cannot overlook the needs of millions of Syrians by treating the regime as the only counterpart or beneficiary of its assistance, in particular when it is unclear what the regime is expected to deliver in exchange for this assistance. </w:t>
            </w:r>
          </w:p>
        </w:tc>
        <w:tc>
          <w:tcPr>
            <w:tcW w:w="7148" w:type="dxa"/>
            <w:shd w:val="clear" w:color="auto" w:fill="FFFFFF" w:themeFill="background1"/>
          </w:tcPr>
          <w:p w14:paraId="23BB7BCC" w14:textId="52673E1B" w:rsidR="51963077" w:rsidRPr="0024473B" w:rsidRDefault="51963077" w:rsidP="51963077">
            <w:pPr>
              <w:spacing w:line="240" w:lineRule="auto"/>
              <w:rPr>
                <w:rFonts w:eastAsiaTheme="minorEastAsia"/>
                <w:sz w:val="24"/>
                <w:szCs w:val="24"/>
                <w:lang w:eastAsia="zh-CN"/>
              </w:rPr>
            </w:pPr>
            <w:r w:rsidRPr="50461D4C">
              <w:rPr>
                <w:rFonts w:eastAsiaTheme="minorEastAsia"/>
                <w:sz w:val="24"/>
                <w:szCs w:val="24"/>
                <w:lang w:eastAsia="zh-CN"/>
              </w:rPr>
              <w:t>UNDP</w:t>
            </w:r>
            <w:r w:rsidR="00967ACB">
              <w:rPr>
                <w:rFonts w:eastAsiaTheme="minorEastAsia"/>
                <w:sz w:val="24"/>
                <w:szCs w:val="24"/>
                <w:lang w:eastAsia="zh-CN"/>
              </w:rPr>
              <w:t>’s</w:t>
            </w:r>
            <w:r w:rsidRPr="50461D4C">
              <w:rPr>
                <w:rFonts w:eastAsiaTheme="minorEastAsia"/>
                <w:sz w:val="24"/>
                <w:szCs w:val="24"/>
                <w:lang w:eastAsia="zh-CN"/>
              </w:rPr>
              <w:t xml:space="preserve"> assistance in Syria </w:t>
            </w:r>
            <w:r w:rsidR="00967ACB">
              <w:rPr>
                <w:rFonts w:eastAsiaTheme="minorEastAsia"/>
                <w:sz w:val="24"/>
                <w:szCs w:val="24"/>
                <w:lang w:eastAsia="zh-CN"/>
              </w:rPr>
              <w:t xml:space="preserve">focuses on </w:t>
            </w:r>
            <w:r w:rsidRPr="50461D4C">
              <w:rPr>
                <w:rFonts w:eastAsiaTheme="minorEastAsia"/>
                <w:sz w:val="24"/>
                <w:szCs w:val="24"/>
                <w:lang w:eastAsia="zh-CN"/>
              </w:rPr>
              <w:t xml:space="preserve">vulnerable Syrian communities, as identified by independent needs assessments carried out by inter-agency assessments, UNDP’s numerous field offices across the country, and its </w:t>
            </w:r>
            <w:r w:rsidR="00B957DA" w:rsidRPr="50461D4C">
              <w:rPr>
                <w:rFonts w:eastAsiaTheme="minorEastAsia"/>
                <w:sz w:val="24"/>
                <w:szCs w:val="24"/>
                <w:lang w:eastAsia="zh-CN"/>
              </w:rPr>
              <w:t xml:space="preserve">grantees, responsible parties and </w:t>
            </w:r>
            <w:r w:rsidRPr="50461D4C">
              <w:rPr>
                <w:rFonts w:eastAsiaTheme="minorEastAsia"/>
                <w:sz w:val="24"/>
                <w:szCs w:val="24"/>
                <w:lang w:eastAsia="zh-CN"/>
              </w:rPr>
              <w:t xml:space="preserve">implementing partners. </w:t>
            </w:r>
          </w:p>
        </w:tc>
      </w:tr>
      <w:tr w:rsidR="51963077" w:rsidRPr="0024473B" w14:paraId="77B02564" w14:textId="77777777" w:rsidTr="0AF0CB0E">
        <w:trPr>
          <w:trHeight w:val="593"/>
          <w:jc w:val="center"/>
        </w:trPr>
        <w:tc>
          <w:tcPr>
            <w:tcW w:w="7286" w:type="dxa"/>
            <w:vAlign w:val="center"/>
          </w:tcPr>
          <w:p w14:paraId="7A09E442" w14:textId="0B334602" w:rsidR="38E00266" w:rsidRPr="0024473B" w:rsidRDefault="38E00266" w:rsidP="51963077">
            <w:pPr>
              <w:jc w:val="both"/>
              <w:rPr>
                <w:rFonts w:cstheme="minorHAnsi"/>
                <w:i/>
                <w:iCs/>
                <w:sz w:val="24"/>
                <w:szCs w:val="24"/>
                <w:lang w:val="en-GB"/>
              </w:rPr>
            </w:pPr>
            <w:r w:rsidRPr="0024473B">
              <w:rPr>
                <w:rFonts w:cstheme="minorHAnsi"/>
                <w:sz w:val="24"/>
                <w:szCs w:val="24"/>
                <w:lang w:val="en-GB"/>
              </w:rPr>
              <w:t xml:space="preserve">It is also crucial that the issue of early recovery is implemented without discrimination for all Syrians in need throughout the country, the majority of whom live outside the control of the regime. </w:t>
            </w:r>
            <w:r w:rsidRPr="0024473B">
              <w:rPr>
                <w:rFonts w:cstheme="minorHAnsi"/>
                <w:i/>
                <w:iCs/>
                <w:sz w:val="24"/>
                <w:szCs w:val="24"/>
                <w:lang w:val="en-GB"/>
              </w:rPr>
              <w:t xml:space="preserve">How does </w:t>
            </w:r>
            <w:r w:rsidRPr="0024473B">
              <w:rPr>
                <w:rFonts w:cstheme="minorHAnsi"/>
                <w:i/>
                <w:iCs/>
                <w:sz w:val="24"/>
                <w:szCs w:val="24"/>
              </w:rPr>
              <w:t xml:space="preserve">the </w:t>
            </w:r>
            <w:r w:rsidRPr="0024473B">
              <w:rPr>
                <w:rFonts w:cstheme="minorHAnsi"/>
                <w:i/>
                <w:iCs/>
                <w:sz w:val="24"/>
                <w:szCs w:val="24"/>
                <w:lang w:val="en-GB"/>
              </w:rPr>
              <w:t>UNDP plan to ensure this?</w:t>
            </w:r>
          </w:p>
        </w:tc>
        <w:tc>
          <w:tcPr>
            <w:tcW w:w="7148" w:type="dxa"/>
            <w:shd w:val="clear" w:color="auto" w:fill="FFFFFF" w:themeFill="background1"/>
          </w:tcPr>
          <w:p w14:paraId="2BDF86A9" w14:textId="7D4DF044" w:rsidR="51963077" w:rsidRPr="0024473B" w:rsidRDefault="51963077" w:rsidP="51963077">
            <w:pPr>
              <w:spacing w:line="240" w:lineRule="auto"/>
              <w:rPr>
                <w:rFonts w:eastAsiaTheme="minorEastAsia"/>
                <w:sz w:val="24"/>
                <w:szCs w:val="24"/>
                <w:lang w:eastAsia="zh-CN"/>
              </w:rPr>
            </w:pPr>
            <w:r w:rsidRPr="50461D4C">
              <w:rPr>
                <w:rFonts w:eastAsiaTheme="minorEastAsia"/>
                <w:sz w:val="24"/>
                <w:szCs w:val="24"/>
                <w:lang w:eastAsia="zh-CN"/>
              </w:rPr>
              <w:t>UNDP fully agrees that early recovery assistance should be delivered without discrimination to all Syrians in need throughout the country. Through its different implementation modalities, UNDP is currently delivering assistance to Syrians in need across the national territory, in close coordination with other humanitarian actors operating across the country.</w:t>
            </w:r>
            <w:r w:rsidR="00735AA7">
              <w:rPr>
                <w:rFonts w:eastAsiaTheme="minorEastAsia"/>
                <w:sz w:val="24"/>
                <w:szCs w:val="24"/>
                <w:lang w:eastAsia="zh-CN"/>
              </w:rPr>
              <w:t xml:space="preserve">  Focusing </w:t>
            </w:r>
            <w:r w:rsidR="00735AA7" w:rsidRPr="00735AA7">
              <w:rPr>
                <w:rFonts w:eastAsiaTheme="minorEastAsia"/>
                <w:sz w:val="24"/>
                <w:szCs w:val="24"/>
                <w:lang w:eastAsia="zh-CN"/>
              </w:rPr>
              <w:t xml:space="preserve">on those left furthest behind, </w:t>
            </w:r>
            <w:r w:rsidR="00735AA7">
              <w:rPr>
                <w:rFonts w:eastAsiaTheme="minorEastAsia"/>
                <w:sz w:val="24"/>
                <w:szCs w:val="24"/>
                <w:lang w:eastAsia="zh-CN"/>
              </w:rPr>
              <w:t xml:space="preserve">UNDP </w:t>
            </w:r>
            <w:r w:rsidR="00735AA7" w:rsidRPr="00735AA7">
              <w:rPr>
                <w:rFonts w:eastAsiaTheme="minorEastAsia"/>
                <w:sz w:val="24"/>
                <w:szCs w:val="24"/>
                <w:lang w:eastAsia="zh-CN"/>
              </w:rPr>
              <w:t xml:space="preserve">will target women, youth, persons with disabilities, female-headed households, IDPs, returnees and host communities, prioritizing marginalized and worst-affected areas. UNDP will support the UNCT in advancing the implementation of the United Nations Disability Inclusion Strategy. </w:t>
            </w:r>
          </w:p>
        </w:tc>
      </w:tr>
      <w:tr w:rsidR="51963077" w:rsidRPr="0024473B" w14:paraId="17C7DF78" w14:textId="77777777" w:rsidTr="0AF0CB0E">
        <w:trPr>
          <w:trHeight w:val="593"/>
          <w:jc w:val="center"/>
        </w:trPr>
        <w:tc>
          <w:tcPr>
            <w:tcW w:w="7286" w:type="dxa"/>
            <w:vAlign w:val="center"/>
          </w:tcPr>
          <w:p w14:paraId="531E3F4E" w14:textId="43BB12FF" w:rsidR="38E00266" w:rsidRPr="0024473B" w:rsidRDefault="38E00266" w:rsidP="51963077">
            <w:pPr>
              <w:jc w:val="both"/>
              <w:rPr>
                <w:rFonts w:cstheme="minorHAnsi"/>
                <w:sz w:val="24"/>
                <w:szCs w:val="24"/>
                <w:lang w:val="en-GB"/>
              </w:rPr>
            </w:pPr>
            <w:r w:rsidRPr="0024473B">
              <w:rPr>
                <w:rFonts w:cstheme="minorHAnsi"/>
                <w:sz w:val="24"/>
                <w:szCs w:val="24"/>
                <w:lang w:val="en-GB"/>
              </w:rPr>
              <w:t>Given the serious problem of regime’s corruption and diversion of international aid for its own purposes, close monitoring and meticulous risk management, with full institutional transparency and all necessary safeguard measures are essential. </w:t>
            </w:r>
            <w:r w:rsidRPr="0024473B">
              <w:rPr>
                <w:rFonts w:cstheme="minorHAnsi"/>
                <w:i/>
                <w:iCs/>
                <w:sz w:val="24"/>
                <w:szCs w:val="24"/>
                <w:lang w:val="en-GB"/>
              </w:rPr>
              <w:t xml:space="preserve">How does </w:t>
            </w:r>
            <w:r w:rsidRPr="0024473B">
              <w:rPr>
                <w:rFonts w:cstheme="minorHAnsi"/>
                <w:i/>
                <w:iCs/>
                <w:sz w:val="24"/>
                <w:szCs w:val="24"/>
              </w:rPr>
              <w:t xml:space="preserve">the UNDP </w:t>
            </w:r>
            <w:r w:rsidRPr="0024473B">
              <w:rPr>
                <w:rFonts w:cstheme="minorHAnsi"/>
                <w:i/>
                <w:iCs/>
                <w:sz w:val="24"/>
                <w:szCs w:val="24"/>
                <w:lang w:val="en-GB"/>
              </w:rPr>
              <w:t>plan to ensure this?</w:t>
            </w:r>
          </w:p>
        </w:tc>
        <w:tc>
          <w:tcPr>
            <w:tcW w:w="7148" w:type="dxa"/>
            <w:shd w:val="clear" w:color="auto" w:fill="FFFFFF" w:themeFill="background1"/>
          </w:tcPr>
          <w:p w14:paraId="6CB99F33" w14:textId="6093A5DF" w:rsidR="0C3761A8" w:rsidRPr="0024473B" w:rsidRDefault="0C3761A8" w:rsidP="51963077">
            <w:pPr>
              <w:spacing w:after="0" w:line="240" w:lineRule="auto"/>
              <w:rPr>
                <w:rFonts w:eastAsiaTheme="minorEastAsia" w:cstheme="minorHAnsi"/>
                <w:sz w:val="24"/>
                <w:szCs w:val="24"/>
                <w:lang w:eastAsia="zh-CN"/>
              </w:rPr>
            </w:pPr>
            <w:r w:rsidRPr="0024473B">
              <w:rPr>
                <w:rFonts w:eastAsiaTheme="minorEastAsia" w:cstheme="minorHAnsi"/>
                <w:sz w:val="24"/>
                <w:szCs w:val="24"/>
                <w:lang w:val="en-US" w:eastAsia="zh-CN"/>
              </w:rPr>
              <w:t xml:space="preserve">UNDP regularly updates its critical risk analysis to ensure that timely preventive mitigation measures are taken to avoid programme disruption and doing harm to the communities it serves. It exercises due diligence and appropriate risk mitigation measures in procurement processes. </w:t>
            </w:r>
          </w:p>
          <w:p w14:paraId="219403B8" w14:textId="143BD0ED" w:rsidR="51963077" w:rsidRPr="0024473B" w:rsidRDefault="51963077" w:rsidP="51963077">
            <w:pPr>
              <w:spacing w:after="0" w:line="240" w:lineRule="auto"/>
              <w:rPr>
                <w:rFonts w:eastAsiaTheme="minorEastAsia" w:cstheme="minorHAnsi"/>
                <w:sz w:val="24"/>
                <w:szCs w:val="24"/>
                <w:lang w:val="en-US" w:eastAsia="zh-CN"/>
              </w:rPr>
            </w:pPr>
          </w:p>
          <w:p w14:paraId="09143166" w14:textId="69115CD3" w:rsidR="0C3761A8" w:rsidRPr="0024473B" w:rsidRDefault="0C3761A8" w:rsidP="51963077">
            <w:pPr>
              <w:tabs>
                <w:tab w:val="left" w:pos="990"/>
              </w:tabs>
              <w:spacing w:after="0" w:line="240" w:lineRule="auto"/>
              <w:rPr>
                <w:rFonts w:eastAsiaTheme="minorEastAsia"/>
                <w:sz w:val="24"/>
                <w:szCs w:val="24"/>
                <w:lang w:val="en-US" w:eastAsia="zh-CN"/>
              </w:rPr>
            </w:pPr>
            <w:r w:rsidRPr="50461D4C">
              <w:rPr>
                <w:rFonts w:eastAsiaTheme="minorEastAsia"/>
                <w:sz w:val="24"/>
                <w:szCs w:val="24"/>
                <w:lang w:val="en-US" w:eastAsia="zh-CN"/>
              </w:rPr>
              <w:t xml:space="preserve">Country office systems, structures and capacities, particularly in </w:t>
            </w:r>
            <w:r w:rsidR="00307499" w:rsidRPr="50461D4C">
              <w:rPr>
                <w:rFonts w:eastAsiaTheme="minorEastAsia"/>
                <w:sz w:val="24"/>
                <w:szCs w:val="24"/>
                <w:lang w:val="en-US" w:eastAsia="zh-CN"/>
              </w:rPr>
              <w:t xml:space="preserve">design, </w:t>
            </w:r>
            <w:r w:rsidRPr="50461D4C">
              <w:rPr>
                <w:rFonts w:eastAsiaTheme="minorEastAsia"/>
                <w:sz w:val="24"/>
                <w:szCs w:val="24"/>
                <w:lang w:val="en-US" w:eastAsia="zh-CN"/>
              </w:rPr>
              <w:t xml:space="preserve">planning, </w:t>
            </w:r>
            <w:r w:rsidR="00307499" w:rsidRPr="50461D4C">
              <w:rPr>
                <w:rFonts w:eastAsiaTheme="minorEastAsia"/>
                <w:sz w:val="24"/>
                <w:szCs w:val="24"/>
                <w:lang w:val="en-US" w:eastAsia="zh-CN"/>
              </w:rPr>
              <w:t xml:space="preserve">implementation </w:t>
            </w:r>
            <w:r w:rsidRPr="50461D4C">
              <w:rPr>
                <w:rFonts w:eastAsiaTheme="minorEastAsia"/>
                <w:sz w:val="24"/>
                <w:szCs w:val="24"/>
                <w:lang w:val="en-US" w:eastAsia="zh-CN"/>
              </w:rPr>
              <w:t xml:space="preserve">monitoring and oversight, have been </w:t>
            </w:r>
            <w:r w:rsidRPr="50461D4C">
              <w:rPr>
                <w:rFonts w:eastAsiaTheme="minorEastAsia"/>
                <w:sz w:val="24"/>
                <w:szCs w:val="24"/>
                <w:lang w:val="en-GB" w:eastAsia="zh-CN"/>
              </w:rPr>
              <w:t>strategically</w:t>
            </w:r>
            <w:r w:rsidRPr="50461D4C">
              <w:rPr>
                <w:rFonts w:eastAsiaTheme="minorEastAsia"/>
                <w:sz w:val="24"/>
                <w:szCs w:val="24"/>
                <w:lang w:val="en-US" w:eastAsia="zh-CN"/>
              </w:rPr>
              <w:t xml:space="preserve"> aligned to programmatic needs and to support risk-informed decision-making. This includes a </w:t>
            </w:r>
            <w:r w:rsidR="00967ACB">
              <w:rPr>
                <w:rFonts w:eastAsiaTheme="minorEastAsia"/>
                <w:sz w:val="24"/>
                <w:szCs w:val="24"/>
                <w:lang w:val="en-US" w:eastAsia="zh-CN"/>
              </w:rPr>
              <w:t>S</w:t>
            </w:r>
            <w:r w:rsidRPr="50461D4C">
              <w:rPr>
                <w:rFonts w:eastAsiaTheme="minorEastAsia"/>
                <w:sz w:val="24"/>
                <w:szCs w:val="24"/>
                <w:lang w:val="en-US" w:eastAsia="zh-CN"/>
              </w:rPr>
              <w:t xml:space="preserve">enior </w:t>
            </w:r>
            <w:r w:rsidR="00967ACB">
              <w:rPr>
                <w:rFonts w:eastAsiaTheme="minorEastAsia"/>
                <w:sz w:val="24"/>
                <w:szCs w:val="24"/>
                <w:lang w:val="en-US" w:eastAsia="zh-CN"/>
              </w:rPr>
              <w:t>R</w:t>
            </w:r>
            <w:r w:rsidRPr="50461D4C">
              <w:rPr>
                <w:rFonts w:eastAsiaTheme="minorEastAsia"/>
                <w:sz w:val="24"/>
                <w:szCs w:val="24"/>
                <w:lang w:val="en-US" w:eastAsia="zh-CN"/>
              </w:rPr>
              <w:t xml:space="preserve">isk </w:t>
            </w:r>
            <w:r w:rsidR="00967ACB">
              <w:rPr>
                <w:rFonts w:eastAsiaTheme="minorEastAsia"/>
                <w:sz w:val="24"/>
                <w:szCs w:val="24"/>
                <w:lang w:val="en-US" w:eastAsia="zh-CN"/>
              </w:rPr>
              <w:t>M</w:t>
            </w:r>
            <w:r w:rsidRPr="50461D4C">
              <w:rPr>
                <w:rFonts w:eastAsiaTheme="minorEastAsia"/>
                <w:sz w:val="24"/>
                <w:szCs w:val="24"/>
                <w:lang w:val="en-US" w:eastAsia="zh-CN"/>
              </w:rPr>
              <w:t xml:space="preserve">anagement </w:t>
            </w:r>
            <w:r w:rsidR="00967ACB">
              <w:rPr>
                <w:rFonts w:eastAsiaTheme="minorEastAsia"/>
                <w:sz w:val="24"/>
                <w:szCs w:val="24"/>
                <w:lang w:val="en-US" w:eastAsia="zh-CN"/>
              </w:rPr>
              <w:t>A</w:t>
            </w:r>
            <w:r w:rsidRPr="50461D4C">
              <w:rPr>
                <w:rFonts w:eastAsiaTheme="minorEastAsia"/>
                <w:sz w:val="24"/>
                <w:szCs w:val="24"/>
                <w:lang w:val="en-US" w:eastAsia="zh-CN"/>
              </w:rPr>
              <w:t xml:space="preserve">dviser reporting to the Resident Representative. The </w:t>
            </w:r>
            <w:r w:rsidR="00967ACB">
              <w:rPr>
                <w:rFonts w:eastAsiaTheme="minorEastAsia"/>
                <w:sz w:val="24"/>
                <w:szCs w:val="24"/>
                <w:lang w:val="en-US" w:eastAsia="zh-CN"/>
              </w:rPr>
              <w:t>C</w:t>
            </w:r>
            <w:r w:rsidRPr="50461D4C">
              <w:rPr>
                <w:rFonts w:eastAsiaTheme="minorEastAsia"/>
                <w:sz w:val="24"/>
                <w:szCs w:val="24"/>
                <w:lang w:val="en-US" w:eastAsia="zh-CN"/>
              </w:rPr>
              <w:t xml:space="preserve">ountry </w:t>
            </w:r>
            <w:r w:rsidR="00967ACB">
              <w:rPr>
                <w:rFonts w:eastAsiaTheme="minorEastAsia"/>
                <w:sz w:val="24"/>
                <w:szCs w:val="24"/>
                <w:lang w:val="en-US" w:eastAsia="zh-CN"/>
              </w:rPr>
              <w:t>O</w:t>
            </w:r>
            <w:r w:rsidRPr="50461D4C">
              <w:rPr>
                <w:rFonts w:eastAsiaTheme="minorEastAsia"/>
                <w:sz w:val="24"/>
                <w:szCs w:val="24"/>
                <w:lang w:val="en-US" w:eastAsia="zh-CN"/>
              </w:rPr>
              <w:t xml:space="preserve">ffice </w:t>
            </w:r>
            <w:r w:rsidRPr="50461D4C">
              <w:rPr>
                <w:rFonts w:eastAsiaTheme="minorEastAsia"/>
                <w:sz w:val="24"/>
                <w:szCs w:val="24"/>
                <w:lang w:val="en-US" w:eastAsia="zh-CN"/>
              </w:rPr>
              <w:lastRenderedPageBreak/>
              <w:t xml:space="preserve">has also strengthened analytical capacities in context-sensitivity, both at Damascus level and through its seven field offices, to strengthen </w:t>
            </w:r>
            <w:r w:rsidRPr="50461D4C">
              <w:rPr>
                <w:rFonts w:eastAsiaTheme="minorEastAsia"/>
                <w:i/>
                <w:iCs/>
                <w:sz w:val="24"/>
                <w:szCs w:val="24"/>
                <w:lang w:val="en-US" w:eastAsia="zh-CN"/>
              </w:rPr>
              <w:t xml:space="preserve">do no harm </w:t>
            </w:r>
            <w:r w:rsidRPr="50461D4C">
              <w:rPr>
                <w:rFonts w:eastAsiaTheme="minorEastAsia"/>
                <w:sz w:val="24"/>
                <w:szCs w:val="24"/>
                <w:lang w:val="en-US" w:eastAsia="zh-CN"/>
              </w:rPr>
              <w:t xml:space="preserve">across its operations. </w:t>
            </w:r>
          </w:p>
          <w:p w14:paraId="10DD554B" w14:textId="1014B55A" w:rsidR="51963077" w:rsidRPr="0024473B" w:rsidRDefault="51963077" w:rsidP="51963077">
            <w:pPr>
              <w:tabs>
                <w:tab w:val="left" w:pos="990"/>
              </w:tabs>
              <w:spacing w:after="0" w:line="240" w:lineRule="auto"/>
              <w:rPr>
                <w:rFonts w:eastAsiaTheme="minorEastAsia" w:cstheme="minorHAnsi"/>
                <w:sz w:val="24"/>
                <w:szCs w:val="24"/>
                <w:lang w:val="en-US" w:eastAsia="zh-CN"/>
              </w:rPr>
            </w:pPr>
          </w:p>
          <w:p w14:paraId="715E5F31" w14:textId="38EEB297" w:rsidR="0C3761A8" w:rsidRPr="0024473B" w:rsidRDefault="0C3761A8" w:rsidP="51963077">
            <w:pPr>
              <w:tabs>
                <w:tab w:val="left" w:pos="990"/>
              </w:tabs>
              <w:spacing w:after="0" w:line="240" w:lineRule="auto"/>
              <w:rPr>
                <w:rFonts w:eastAsiaTheme="minorEastAsia" w:cstheme="minorHAnsi"/>
                <w:b/>
                <w:bCs/>
                <w:sz w:val="24"/>
                <w:szCs w:val="24"/>
                <w:lang w:eastAsia="zh-CN"/>
              </w:rPr>
            </w:pPr>
            <w:r w:rsidRPr="0024473B">
              <w:rPr>
                <w:rFonts w:eastAsiaTheme="minorEastAsia" w:cstheme="minorHAnsi"/>
                <w:sz w:val="24"/>
                <w:szCs w:val="24"/>
                <w:lang w:val="en-US" w:eastAsia="zh-CN"/>
              </w:rPr>
              <w:t>UNDP, in its current role as co-chair of the United Nations Risk Management Working Group, works with other agencies to identify collective risks to the United Nations system in Syria – including risks related to corruption and diversion of aid - and implement mitigation measures.</w:t>
            </w:r>
          </w:p>
          <w:p w14:paraId="4896281E" w14:textId="028F4F44" w:rsidR="51963077" w:rsidRPr="0024473B" w:rsidRDefault="51963077" w:rsidP="51963077">
            <w:pPr>
              <w:tabs>
                <w:tab w:val="left" w:pos="990"/>
              </w:tabs>
              <w:spacing w:after="0" w:line="240" w:lineRule="auto"/>
              <w:rPr>
                <w:rFonts w:eastAsiaTheme="minorEastAsia" w:cstheme="minorHAnsi"/>
                <w:sz w:val="24"/>
                <w:szCs w:val="24"/>
                <w:lang w:val="en-US" w:eastAsia="zh-CN"/>
              </w:rPr>
            </w:pPr>
          </w:p>
        </w:tc>
      </w:tr>
      <w:tr w:rsidR="51963077" w:rsidRPr="0024473B" w14:paraId="4D537BFC" w14:textId="77777777" w:rsidTr="0AF0CB0E">
        <w:trPr>
          <w:trHeight w:val="593"/>
          <w:jc w:val="center"/>
        </w:trPr>
        <w:tc>
          <w:tcPr>
            <w:tcW w:w="7286" w:type="dxa"/>
            <w:vAlign w:val="center"/>
          </w:tcPr>
          <w:p w14:paraId="7F6CC407" w14:textId="38290DE7" w:rsidR="38E00266" w:rsidRPr="0024473B" w:rsidRDefault="38E00266" w:rsidP="51963077">
            <w:pPr>
              <w:jc w:val="both"/>
              <w:rPr>
                <w:rFonts w:cstheme="minorHAnsi"/>
                <w:sz w:val="24"/>
                <w:szCs w:val="24"/>
                <w:lang w:val="tr-TR"/>
              </w:rPr>
            </w:pPr>
            <w:r w:rsidRPr="0024473B">
              <w:rPr>
                <w:rFonts w:cstheme="minorHAnsi"/>
                <w:sz w:val="24"/>
                <w:szCs w:val="24"/>
                <w:lang w:val="en-GB"/>
              </w:rPr>
              <w:lastRenderedPageBreak/>
              <w:t>Well-intentioned efforts of the UN or its frameworks and program documents cannot be allowed to become instruments in the attempts of the regime to create a false impression of normalcy or a post-conflict narrative for Syria. </w:t>
            </w:r>
          </w:p>
        </w:tc>
        <w:tc>
          <w:tcPr>
            <w:tcW w:w="7148" w:type="dxa"/>
            <w:shd w:val="clear" w:color="auto" w:fill="FFFFFF" w:themeFill="background1"/>
          </w:tcPr>
          <w:p w14:paraId="3E620D7A" w14:textId="06CE548D" w:rsidR="51963077" w:rsidRPr="0024473B" w:rsidRDefault="0AF0CB0E" w:rsidP="51963077">
            <w:pPr>
              <w:spacing w:line="240" w:lineRule="auto"/>
            </w:pPr>
            <w:r w:rsidRPr="0AF0CB0E">
              <w:rPr>
                <w:rFonts w:ascii="Calibri" w:eastAsia="Calibri" w:hAnsi="Calibri" w:cs="Calibri"/>
                <w:sz w:val="24"/>
                <w:szCs w:val="24"/>
              </w:rPr>
              <w:t xml:space="preserve">The CPD for the Syrian Arab Republic, as is the case for other CPDs and in line with the QCPR and UNDS reform requirements, is aligned with and derived from the Strategic </w:t>
            </w:r>
            <w:r w:rsidRPr="006D4AE9">
              <w:rPr>
                <w:rFonts w:eastAsiaTheme="minorEastAsia"/>
                <w:sz w:val="24"/>
                <w:szCs w:val="24"/>
              </w:rPr>
              <w:t>Framework</w:t>
            </w:r>
            <w:r w:rsidR="00C7200B">
              <w:rPr>
                <w:rFonts w:eastAsiaTheme="minorEastAsia"/>
                <w:sz w:val="24"/>
                <w:szCs w:val="24"/>
              </w:rPr>
              <w:t>, as validated by the RC</w:t>
            </w:r>
            <w:r w:rsidRPr="0AF0CB0E">
              <w:rPr>
                <w:rFonts w:ascii="Calibri" w:eastAsia="Calibri" w:hAnsi="Calibri" w:cs="Calibri"/>
                <w:sz w:val="24"/>
                <w:szCs w:val="24"/>
              </w:rPr>
              <w:t>.</w:t>
            </w:r>
            <w:r w:rsidRPr="0AF0CB0E">
              <w:rPr>
                <w:rFonts w:ascii="Times New Roman" w:eastAsia="Times New Roman" w:hAnsi="Times New Roman" w:cs="Times New Roman"/>
                <w:sz w:val="24"/>
                <w:szCs w:val="24"/>
              </w:rPr>
              <w:t xml:space="preserve"> </w:t>
            </w:r>
          </w:p>
          <w:p w14:paraId="7CAA6FE6" w14:textId="3923E095" w:rsidR="51963077" w:rsidRPr="0024473B" w:rsidRDefault="0AF0CB0E" w:rsidP="0AF0CB0E">
            <w:pPr>
              <w:spacing w:line="240" w:lineRule="auto"/>
              <w:rPr>
                <w:rFonts w:eastAsiaTheme="minorEastAsia"/>
                <w:sz w:val="24"/>
                <w:szCs w:val="24"/>
              </w:rPr>
            </w:pPr>
            <w:r w:rsidRPr="006D4AE9">
              <w:rPr>
                <w:rFonts w:eastAsiaTheme="minorEastAsia"/>
                <w:sz w:val="24"/>
                <w:szCs w:val="24"/>
              </w:rPr>
              <w:t xml:space="preserve">The CPD is a technical document focused on situating UNDP’s work within the United Nations Strategic Framework and identifying the programmatic priorities of its interventions. The primary priority for UNDP through this CPD is to secure conditions to provide principled, on-the-ground assistance to meet the immediate humanitarian needs of Syrians, prevent a further escalation of needs, and build the resilience of vulnerable communities.  It does so by underpinning its programming with context-sensitive analysis and risk management measures to ensure “do no harm”, while seeking to strengthen social cohesion.  </w:t>
            </w:r>
          </w:p>
          <w:p w14:paraId="48CD1028" w14:textId="515464A9" w:rsidR="51963077" w:rsidRPr="0024473B" w:rsidRDefault="51963077" w:rsidP="0AF0CB0E">
            <w:pPr>
              <w:spacing w:line="240" w:lineRule="auto"/>
              <w:rPr>
                <w:rFonts w:eastAsiaTheme="minorEastAsia"/>
                <w:sz w:val="24"/>
                <w:szCs w:val="24"/>
              </w:rPr>
            </w:pPr>
            <w:r w:rsidRPr="0AF0CB0E">
              <w:rPr>
                <w:rFonts w:eastAsiaTheme="minorEastAsia"/>
                <w:sz w:val="24"/>
                <w:szCs w:val="24"/>
                <w:lang w:eastAsia="zh-CN"/>
              </w:rPr>
              <w:t xml:space="preserve">In the delivery of its programme across Syria, UNDP </w:t>
            </w:r>
            <w:r w:rsidR="00814AA7" w:rsidRPr="0AF0CB0E">
              <w:rPr>
                <w:rFonts w:eastAsiaTheme="minorEastAsia"/>
                <w:sz w:val="24"/>
                <w:szCs w:val="24"/>
                <w:lang w:eastAsia="zh-CN"/>
              </w:rPr>
              <w:t>operate</w:t>
            </w:r>
            <w:r w:rsidR="00CD0BCE" w:rsidRPr="0AF0CB0E">
              <w:rPr>
                <w:rFonts w:eastAsiaTheme="minorEastAsia"/>
                <w:sz w:val="24"/>
                <w:szCs w:val="24"/>
                <w:lang w:eastAsia="zh-CN"/>
              </w:rPr>
              <w:t>s</w:t>
            </w:r>
            <w:r w:rsidR="00814AA7" w:rsidRPr="0AF0CB0E">
              <w:rPr>
                <w:rFonts w:eastAsiaTheme="minorEastAsia"/>
                <w:sz w:val="24"/>
                <w:szCs w:val="24"/>
                <w:lang w:eastAsia="zh-CN"/>
              </w:rPr>
              <w:t xml:space="preserve"> </w:t>
            </w:r>
            <w:r w:rsidR="00C7200B">
              <w:rPr>
                <w:rFonts w:eastAsiaTheme="minorEastAsia"/>
                <w:sz w:val="24"/>
                <w:szCs w:val="24"/>
                <w:lang w:eastAsia="zh-CN"/>
              </w:rPr>
              <w:t xml:space="preserve">fully </w:t>
            </w:r>
            <w:r w:rsidR="00814AA7" w:rsidRPr="0AF0CB0E">
              <w:rPr>
                <w:rFonts w:eastAsiaTheme="minorEastAsia"/>
                <w:sz w:val="24"/>
                <w:szCs w:val="24"/>
                <w:lang w:eastAsia="zh-CN"/>
              </w:rPr>
              <w:t xml:space="preserve">under the UNSG’s </w:t>
            </w:r>
            <w:r w:rsidR="00CD0BCE" w:rsidRPr="0AF0CB0E">
              <w:rPr>
                <w:rFonts w:eastAsiaTheme="minorEastAsia"/>
                <w:sz w:val="24"/>
                <w:szCs w:val="24"/>
                <w:lang w:eastAsia="zh-CN"/>
              </w:rPr>
              <w:t xml:space="preserve">“Parameters and </w:t>
            </w:r>
            <w:r w:rsidR="00814AA7" w:rsidRPr="0AF0CB0E">
              <w:rPr>
                <w:rFonts w:eastAsiaTheme="minorEastAsia"/>
                <w:sz w:val="24"/>
                <w:szCs w:val="24"/>
                <w:lang w:eastAsia="zh-CN"/>
              </w:rPr>
              <w:t xml:space="preserve">Principles </w:t>
            </w:r>
            <w:r w:rsidR="00CD0BCE" w:rsidRPr="0AF0CB0E">
              <w:rPr>
                <w:rFonts w:eastAsiaTheme="minorEastAsia"/>
                <w:sz w:val="24"/>
                <w:szCs w:val="24"/>
                <w:lang w:eastAsia="zh-CN"/>
              </w:rPr>
              <w:t>of UN assistance in Syria”</w:t>
            </w:r>
            <w:r w:rsidR="00814AA7" w:rsidRPr="0AF0CB0E">
              <w:rPr>
                <w:rFonts w:eastAsiaTheme="minorEastAsia"/>
                <w:sz w:val="24"/>
                <w:szCs w:val="24"/>
                <w:lang w:eastAsia="zh-CN"/>
              </w:rPr>
              <w:t xml:space="preserve">, and </w:t>
            </w:r>
            <w:r w:rsidRPr="0AF0CB0E">
              <w:rPr>
                <w:rFonts w:eastAsiaTheme="minorEastAsia"/>
                <w:sz w:val="24"/>
                <w:szCs w:val="24"/>
                <w:lang w:eastAsia="zh-CN"/>
              </w:rPr>
              <w:t>abides by the humanitarian principles of humanity, neutrality, impartiality and independence.  Its focus is to</w:t>
            </w:r>
            <w:r w:rsidR="49434B25" w:rsidRPr="0AF0CB0E">
              <w:rPr>
                <w:rFonts w:eastAsiaTheme="minorEastAsia"/>
                <w:sz w:val="24"/>
                <w:szCs w:val="24"/>
              </w:rPr>
              <w:t xml:space="preserve"> provide principled, on-the-ground assistance to meet the immediate </w:t>
            </w:r>
            <w:r w:rsidR="49434B25" w:rsidRPr="0AF0CB0E">
              <w:rPr>
                <w:rFonts w:eastAsiaTheme="minorEastAsia"/>
                <w:sz w:val="24"/>
                <w:szCs w:val="24"/>
              </w:rPr>
              <w:lastRenderedPageBreak/>
              <w:t>humanitarian needs of the most vulnerable Syrians</w:t>
            </w:r>
            <w:r w:rsidR="00CD0BCE" w:rsidRPr="0AF0CB0E">
              <w:rPr>
                <w:rFonts w:eastAsiaTheme="minorEastAsia"/>
                <w:sz w:val="24"/>
                <w:szCs w:val="24"/>
              </w:rPr>
              <w:t>,</w:t>
            </w:r>
            <w:r w:rsidR="00814AA7" w:rsidRPr="0AF0CB0E">
              <w:rPr>
                <w:rFonts w:eastAsiaTheme="minorEastAsia"/>
                <w:sz w:val="24"/>
                <w:szCs w:val="24"/>
              </w:rPr>
              <w:t xml:space="preserve"> as outlined in the CPD</w:t>
            </w:r>
          </w:p>
        </w:tc>
      </w:tr>
      <w:tr w:rsidR="51963077" w:rsidRPr="0024473B" w14:paraId="1A430B17" w14:textId="77777777" w:rsidTr="0AF0CB0E">
        <w:trPr>
          <w:trHeight w:val="593"/>
          <w:jc w:val="center"/>
        </w:trPr>
        <w:tc>
          <w:tcPr>
            <w:tcW w:w="7286" w:type="dxa"/>
            <w:vAlign w:val="center"/>
          </w:tcPr>
          <w:p w14:paraId="64D1EFC9" w14:textId="0FBD8680" w:rsidR="38E00266" w:rsidRPr="0024473B" w:rsidRDefault="38E00266" w:rsidP="51963077">
            <w:pPr>
              <w:jc w:val="both"/>
              <w:rPr>
                <w:rFonts w:cstheme="minorHAnsi"/>
                <w:sz w:val="24"/>
                <w:szCs w:val="24"/>
                <w:lang w:val="en-GB"/>
              </w:rPr>
            </w:pPr>
            <w:r w:rsidRPr="0024473B">
              <w:rPr>
                <w:rFonts w:cstheme="minorHAnsi"/>
                <w:sz w:val="24"/>
                <w:szCs w:val="24"/>
                <w:lang w:val="en-GB"/>
              </w:rPr>
              <w:lastRenderedPageBreak/>
              <w:t>The ultimate objective in Syria is a Syrian-led and Syrian-owned political transition in order to end the conflict, which is a UN facilitated process in line with Security Council resolution 2254. </w:t>
            </w:r>
          </w:p>
        </w:tc>
        <w:tc>
          <w:tcPr>
            <w:tcW w:w="7148" w:type="dxa"/>
            <w:shd w:val="clear" w:color="auto" w:fill="FFFFFF" w:themeFill="background1"/>
          </w:tcPr>
          <w:p w14:paraId="559CE126" w14:textId="29906D12" w:rsidR="49434B25" w:rsidRPr="0024473B" w:rsidRDefault="49434B25" w:rsidP="51963077">
            <w:pPr>
              <w:spacing w:line="240" w:lineRule="auto"/>
              <w:rPr>
                <w:rFonts w:eastAsiaTheme="minorEastAsia" w:cstheme="minorHAnsi"/>
                <w:sz w:val="24"/>
                <w:szCs w:val="24"/>
              </w:rPr>
            </w:pPr>
            <w:r w:rsidRPr="0024473B">
              <w:rPr>
                <w:rFonts w:eastAsiaTheme="minorEastAsia" w:cstheme="minorHAnsi"/>
                <w:sz w:val="24"/>
                <w:szCs w:val="24"/>
              </w:rPr>
              <w:t>UNDP, as a United Nations programme, fully supports S/RES 2254 and the work of the UN Special Envoy for Syria.</w:t>
            </w:r>
          </w:p>
        </w:tc>
      </w:tr>
      <w:tr w:rsidR="00BD61B8" w:rsidRPr="000E40D0" w14:paraId="72DB8E4F" w14:textId="77777777" w:rsidTr="0AF0CB0E">
        <w:trPr>
          <w:trHeight w:val="593"/>
          <w:jc w:val="center"/>
        </w:trPr>
        <w:tc>
          <w:tcPr>
            <w:tcW w:w="2524" w:type="pct"/>
            <w:shd w:val="clear" w:color="auto" w:fill="FFFFFF" w:themeFill="background1"/>
            <w:vAlign w:val="center"/>
          </w:tcPr>
          <w:p w14:paraId="12700B65" w14:textId="7C1A2F27" w:rsidR="00BD61B8" w:rsidRPr="0024473B" w:rsidRDefault="00BD61B8" w:rsidP="00BD61B8">
            <w:pPr>
              <w:spacing w:after="0" w:line="240" w:lineRule="auto"/>
              <w:rPr>
                <w:rFonts w:eastAsiaTheme="minorEastAsia" w:cstheme="minorHAnsi"/>
                <w:sz w:val="24"/>
                <w:szCs w:val="24"/>
              </w:rPr>
            </w:pPr>
            <w:r w:rsidRPr="0024473B">
              <w:rPr>
                <w:rFonts w:eastAsiaTheme="minorEastAsia" w:cstheme="minorHAnsi"/>
                <w:sz w:val="24"/>
                <w:szCs w:val="24"/>
              </w:rPr>
              <w:t xml:space="preserve">What are the concrete steps to be taken by the UNDP to implement the CPD in line with UN’s Parameters and Principles for Assistance in Syria, when they are not accepted by the major recipient, namely the regime? </w:t>
            </w:r>
          </w:p>
          <w:p w14:paraId="138FEBF9" w14:textId="77777777" w:rsidR="00BD61B8" w:rsidRPr="0024473B" w:rsidRDefault="00BD61B8" w:rsidP="00BD61B8">
            <w:pPr>
              <w:spacing w:after="0" w:line="240" w:lineRule="auto"/>
              <w:rPr>
                <w:rFonts w:eastAsiaTheme="minorEastAsia" w:cstheme="minorHAnsi"/>
                <w:sz w:val="24"/>
                <w:szCs w:val="24"/>
              </w:rPr>
            </w:pPr>
          </w:p>
          <w:p w14:paraId="195D7772" w14:textId="6F71CEDF" w:rsidR="00BD61B8" w:rsidRPr="0024473B" w:rsidRDefault="00BD61B8" w:rsidP="00BD61B8">
            <w:pPr>
              <w:spacing w:after="0" w:line="240" w:lineRule="auto"/>
              <w:jc w:val="both"/>
              <w:rPr>
                <w:rFonts w:eastAsiaTheme="minorEastAsia" w:cstheme="minorHAnsi"/>
                <w:sz w:val="24"/>
                <w:szCs w:val="24"/>
              </w:rPr>
            </w:pPr>
            <w:r w:rsidRPr="0024473B">
              <w:rPr>
                <w:rFonts w:eastAsiaTheme="minorEastAsia" w:cstheme="minorHAnsi"/>
                <w:sz w:val="24"/>
                <w:szCs w:val="24"/>
              </w:rPr>
              <w:t>The central, transformative promise of the 2030 Agenda for Sustainable Development and its SDGs is to leave no one behind. How does the UNDP plan to implement the CPD without leaving any Syrian behind, in the context of an ongoing conflict where the main responsible of the aggravated problems that the UN Agencies are trying to address is the regime itself?</w:t>
            </w:r>
          </w:p>
        </w:tc>
        <w:tc>
          <w:tcPr>
            <w:tcW w:w="2476" w:type="pct"/>
            <w:shd w:val="clear" w:color="auto" w:fill="FFFFFF" w:themeFill="background1"/>
          </w:tcPr>
          <w:p w14:paraId="79EBDCFA" w14:textId="4FC8820E" w:rsidR="00BD61B8" w:rsidRPr="0024473B" w:rsidRDefault="00BD61B8" w:rsidP="0AF0CB0E">
            <w:pPr>
              <w:spacing w:after="0" w:line="240" w:lineRule="auto"/>
              <w:rPr>
                <w:rFonts w:eastAsiaTheme="minorEastAsia"/>
                <w:sz w:val="24"/>
                <w:szCs w:val="24"/>
              </w:rPr>
            </w:pPr>
          </w:p>
          <w:p w14:paraId="4D3D41FF" w14:textId="272CCC0C" w:rsidR="0AF0CB0E" w:rsidRDefault="0AF0CB0E" w:rsidP="0AF0CB0E">
            <w:pPr>
              <w:rPr>
                <w:rFonts w:eastAsiaTheme="minorEastAsia"/>
                <w:sz w:val="24"/>
                <w:szCs w:val="24"/>
              </w:rPr>
            </w:pPr>
            <w:r w:rsidRPr="0AF0CB0E">
              <w:rPr>
                <w:rFonts w:ascii="Calibri" w:eastAsia="Calibri" w:hAnsi="Calibri" w:cs="Calibri"/>
                <w:sz w:val="24"/>
                <w:szCs w:val="24"/>
              </w:rPr>
              <w:t xml:space="preserve">UNDP </w:t>
            </w:r>
            <w:r w:rsidRPr="006D4AE9">
              <w:rPr>
                <w:rFonts w:eastAsiaTheme="minorEastAsia"/>
                <w:sz w:val="24"/>
                <w:szCs w:val="24"/>
              </w:rPr>
              <w:t xml:space="preserve">operates fully in line with the “Parameters and Principles of UN Assistance in Syria.” The “Parameters and Principles” is an internal document from the UN Secretary General, that governs the assistance delivered by UN agencies, funds and programmes inside Syria. It is the responsibility of UN agencies, funds and programmes to abide by the UN Parameters and Principles in Syria. </w:t>
            </w:r>
          </w:p>
          <w:p w14:paraId="5994A857" w14:textId="397E4F54" w:rsidR="0AF0CB0E" w:rsidRDefault="0AF0CB0E" w:rsidP="0AF0CB0E">
            <w:pPr>
              <w:rPr>
                <w:rFonts w:eastAsiaTheme="minorEastAsia"/>
                <w:sz w:val="24"/>
                <w:szCs w:val="24"/>
              </w:rPr>
            </w:pPr>
            <w:r w:rsidRPr="006D4AE9">
              <w:rPr>
                <w:rFonts w:eastAsiaTheme="minorEastAsia"/>
                <w:sz w:val="24"/>
                <w:szCs w:val="24"/>
              </w:rPr>
              <w:t>T</w:t>
            </w:r>
            <w:r w:rsidRPr="0AF0CB0E">
              <w:rPr>
                <w:rFonts w:eastAsiaTheme="minorEastAsia"/>
                <w:sz w:val="24"/>
                <w:szCs w:val="24"/>
              </w:rPr>
              <w:t xml:space="preserve">o </w:t>
            </w:r>
            <w:proofErr w:type="gramStart"/>
            <w:r w:rsidRPr="0AF0CB0E">
              <w:rPr>
                <w:rFonts w:eastAsiaTheme="minorEastAsia"/>
                <w:sz w:val="24"/>
                <w:szCs w:val="24"/>
              </w:rPr>
              <w:t>more precisely reflect</w:t>
            </w:r>
            <w:proofErr w:type="gramEnd"/>
            <w:r w:rsidRPr="0AF0CB0E">
              <w:rPr>
                <w:rFonts w:eastAsiaTheme="minorEastAsia"/>
                <w:sz w:val="24"/>
                <w:szCs w:val="24"/>
              </w:rPr>
              <w:t xml:space="preserve"> the above, t</w:t>
            </w:r>
            <w:r w:rsidRPr="006D4AE9">
              <w:rPr>
                <w:rFonts w:eastAsiaTheme="minorEastAsia"/>
                <w:sz w:val="24"/>
                <w:szCs w:val="24"/>
              </w:rPr>
              <w:t>he phrase “</w:t>
            </w:r>
            <w:r w:rsidRPr="006D4AE9">
              <w:rPr>
                <w:rFonts w:eastAsiaTheme="minorEastAsia"/>
                <w:i/>
                <w:iCs/>
                <w:sz w:val="24"/>
                <w:szCs w:val="24"/>
              </w:rPr>
              <w:t>fully in line with the current Parameters and Principles</w:t>
            </w:r>
            <w:r w:rsidRPr="006D4AE9">
              <w:rPr>
                <w:rFonts w:eastAsiaTheme="minorEastAsia"/>
                <w:sz w:val="24"/>
                <w:szCs w:val="24"/>
              </w:rPr>
              <w:t>” is now reflected in Para 14 of the CPD</w:t>
            </w:r>
            <w:r w:rsidR="00C7200B">
              <w:rPr>
                <w:rFonts w:eastAsiaTheme="minorEastAsia"/>
                <w:sz w:val="24"/>
                <w:szCs w:val="24"/>
              </w:rPr>
              <w:t xml:space="preserve">.  </w:t>
            </w:r>
            <w:r w:rsidRPr="006D4AE9">
              <w:rPr>
                <w:rFonts w:eastAsiaTheme="minorEastAsia"/>
                <w:sz w:val="24"/>
                <w:szCs w:val="24"/>
              </w:rPr>
              <w:t xml:space="preserve"> </w:t>
            </w:r>
            <w:r w:rsidR="00C7200B">
              <w:rPr>
                <w:rFonts w:eastAsiaTheme="minorEastAsia"/>
                <w:sz w:val="24"/>
                <w:szCs w:val="24"/>
              </w:rPr>
              <w:t>F</w:t>
            </w:r>
            <w:r w:rsidRPr="006D4AE9">
              <w:rPr>
                <w:rFonts w:eastAsiaTheme="minorEastAsia"/>
                <w:sz w:val="24"/>
                <w:szCs w:val="24"/>
              </w:rPr>
              <w:t xml:space="preserve">ootnote 18 </w:t>
            </w:r>
            <w:r w:rsidR="00A14EF4">
              <w:rPr>
                <w:rFonts w:eastAsiaTheme="minorEastAsia"/>
                <w:sz w:val="24"/>
                <w:szCs w:val="24"/>
              </w:rPr>
              <w:t>ha</w:t>
            </w:r>
            <w:r w:rsidRPr="006D4AE9">
              <w:rPr>
                <w:rFonts w:eastAsiaTheme="minorEastAsia"/>
                <w:sz w:val="24"/>
                <w:szCs w:val="24"/>
              </w:rPr>
              <w:t xml:space="preserve">s </w:t>
            </w:r>
            <w:r w:rsidR="00A14EF4">
              <w:rPr>
                <w:rFonts w:eastAsiaTheme="minorEastAsia"/>
                <w:sz w:val="24"/>
                <w:szCs w:val="24"/>
              </w:rPr>
              <w:t xml:space="preserve">now been </w:t>
            </w:r>
            <w:r w:rsidRPr="006D4AE9">
              <w:rPr>
                <w:rFonts w:eastAsiaTheme="minorEastAsia"/>
                <w:sz w:val="24"/>
                <w:szCs w:val="24"/>
              </w:rPr>
              <w:t>rephrased</w:t>
            </w:r>
            <w:r w:rsidR="003D234F">
              <w:rPr>
                <w:rFonts w:eastAsiaTheme="minorEastAsia"/>
                <w:sz w:val="24"/>
                <w:szCs w:val="24"/>
              </w:rPr>
              <w:t xml:space="preserve"> from</w:t>
            </w:r>
            <w:r w:rsidR="00D73ED7">
              <w:t xml:space="preserve"> </w:t>
            </w:r>
            <w:r w:rsidR="00D73ED7" w:rsidRPr="00D73ED7">
              <w:rPr>
                <w:i/>
                <w:iCs/>
              </w:rPr>
              <w:t>“</w:t>
            </w:r>
            <w:r w:rsidR="00D73ED7" w:rsidRPr="00D73ED7">
              <w:rPr>
                <w:rFonts w:eastAsiaTheme="minorEastAsia"/>
                <w:i/>
                <w:iCs/>
                <w:sz w:val="24"/>
                <w:szCs w:val="24"/>
              </w:rPr>
              <w:t>The Government of the Syrian Arab Republic does not accept the document titled “Parameters and Principles of UN Assistance in Syria”, since this document was developed internally within the United Nations Secretariat and was not consulted with the Government.”</w:t>
            </w:r>
            <w:r w:rsidRPr="00D73ED7">
              <w:rPr>
                <w:rFonts w:eastAsiaTheme="minorEastAsia"/>
                <w:i/>
                <w:iCs/>
                <w:sz w:val="24"/>
                <w:szCs w:val="24"/>
              </w:rPr>
              <w:t xml:space="preserve"> </w:t>
            </w:r>
            <w:r w:rsidR="00D73ED7">
              <w:rPr>
                <w:rFonts w:eastAsiaTheme="minorEastAsia"/>
                <w:sz w:val="24"/>
                <w:szCs w:val="24"/>
              </w:rPr>
              <w:t>to</w:t>
            </w:r>
            <w:r w:rsidRPr="006D4AE9">
              <w:rPr>
                <w:rFonts w:eastAsiaTheme="minorEastAsia"/>
                <w:sz w:val="24"/>
                <w:szCs w:val="24"/>
              </w:rPr>
              <w:t xml:space="preserve"> </w:t>
            </w:r>
            <w:r w:rsidR="00E24039">
              <w:rPr>
                <w:rFonts w:eastAsiaTheme="minorEastAsia"/>
                <w:sz w:val="24"/>
                <w:szCs w:val="24"/>
              </w:rPr>
              <w:t>the new text as reflected in the CPD</w:t>
            </w:r>
            <w:proofErr w:type="gramStart"/>
            <w:r w:rsidR="00E24039">
              <w:rPr>
                <w:rFonts w:eastAsiaTheme="minorEastAsia"/>
                <w:sz w:val="24"/>
                <w:szCs w:val="24"/>
              </w:rPr>
              <w:t xml:space="preserve">:  </w:t>
            </w:r>
            <w:r w:rsidRPr="006D4AE9">
              <w:rPr>
                <w:rFonts w:eastAsiaTheme="minorEastAsia"/>
                <w:sz w:val="24"/>
                <w:szCs w:val="24"/>
              </w:rPr>
              <w:t>“</w:t>
            </w:r>
            <w:proofErr w:type="gramEnd"/>
            <w:r w:rsidRPr="006D4AE9">
              <w:rPr>
                <w:rFonts w:eastAsiaTheme="minorEastAsia"/>
                <w:i/>
                <w:iCs/>
                <w:sz w:val="24"/>
                <w:szCs w:val="24"/>
              </w:rPr>
              <w:t xml:space="preserve">The Government of the Syrian Arab Republic was not consulted on the “Parameters and Principles of UN Assistance in Syria”.  </w:t>
            </w:r>
            <w:r w:rsidRPr="006D4AE9">
              <w:rPr>
                <w:rFonts w:eastAsiaTheme="minorEastAsia"/>
                <w:sz w:val="24"/>
                <w:szCs w:val="24"/>
              </w:rPr>
              <w:t xml:space="preserve"> </w:t>
            </w:r>
          </w:p>
          <w:p w14:paraId="2CF5021E" w14:textId="3C85B88D" w:rsidR="00BD61B8" w:rsidRPr="0024473B" w:rsidRDefault="0C3761A8" w:rsidP="51963077">
            <w:pPr>
              <w:tabs>
                <w:tab w:val="left" w:pos="990"/>
              </w:tabs>
              <w:spacing w:after="0" w:line="240" w:lineRule="auto"/>
              <w:rPr>
                <w:rFonts w:eastAsiaTheme="minorEastAsia"/>
                <w:sz w:val="24"/>
                <w:szCs w:val="24"/>
                <w:lang w:val="en-US"/>
              </w:rPr>
            </w:pPr>
            <w:r w:rsidRPr="50461D4C">
              <w:rPr>
                <w:rFonts w:eastAsiaTheme="minorEastAsia"/>
                <w:sz w:val="24"/>
                <w:szCs w:val="24"/>
                <w:lang w:val="en-US"/>
              </w:rPr>
              <w:t xml:space="preserve">UNDP in Syria has invested in in-house context-sensitivity and risk management capacities. The Country Office continuously assesses risks to its ability to deliver assistance in a neutral and impartial way </w:t>
            </w:r>
            <w:r w:rsidRPr="50461D4C">
              <w:rPr>
                <w:rFonts w:eastAsiaTheme="minorEastAsia"/>
                <w:sz w:val="24"/>
                <w:szCs w:val="24"/>
                <w:lang w:val="en-US"/>
              </w:rPr>
              <w:lastRenderedPageBreak/>
              <w:t xml:space="preserve">that upholds a human-rights based and </w:t>
            </w:r>
            <w:r w:rsidRPr="50461D4C">
              <w:rPr>
                <w:rFonts w:eastAsiaTheme="minorEastAsia"/>
                <w:i/>
                <w:iCs/>
                <w:sz w:val="24"/>
                <w:szCs w:val="24"/>
                <w:lang w:val="en-US"/>
              </w:rPr>
              <w:t>Do No Harm</w:t>
            </w:r>
            <w:r w:rsidRPr="50461D4C">
              <w:rPr>
                <w:rFonts w:eastAsiaTheme="minorEastAsia"/>
                <w:sz w:val="24"/>
                <w:szCs w:val="24"/>
                <w:lang w:val="en-US"/>
              </w:rPr>
              <w:t xml:space="preserve"> approach. </w:t>
            </w:r>
            <w:r w:rsidR="51963077" w:rsidRPr="50461D4C">
              <w:rPr>
                <w:rFonts w:eastAsiaTheme="minorEastAsia"/>
                <w:sz w:val="24"/>
                <w:szCs w:val="24"/>
                <w:lang w:val="en-US"/>
              </w:rPr>
              <w:t>In these efforts, UNDP’s extensive field presence and continuous, close engagement with communities is critical. UNDP has also put in place beneficiary complaint and feedback mechanisms. All UNDP personnel – both programme and operations – receive context sensitivity and risk management capacity building. UNDP’s engagement with national counterparts</w:t>
            </w:r>
            <w:r w:rsidR="00C7200B">
              <w:rPr>
                <w:rFonts w:eastAsiaTheme="minorEastAsia"/>
                <w:sz w:val="24"/>
                <w:szCs w:val="24"/>
                <w:lang w:val="en-US"/>
              </w:rPr>
              <w:t xml:space="preserve">, </w:t>
            </w:r>
            <w:r w:rsidR="51963077" w:rsidRPr="50461D4C">
              <w:rPr>
                <w:rFonts w:eastAsiaTheme="minorEastAsia"/>
                <w:sz w:val="24"/>
                <w:szCs w:val="24"/>
                <w:lang w:val="en-US"/>
              </w:rPr>
              <w:t>including at the local leve</w:t>
            </w:r>
            <w:r w:rsidR="00C7200B">
              <w:rPr>
                <w:rFonts w:eastAsiaTheme="minorEastAsia"/>
                <w:sz w:val="24"/>
                <w:szCs w:val="24"/>
                <w:lang w:val="en-US"/>
              </w:rPr>
              <w:t xml:space="preserve">l, </w:t>
            </w:r>
            <w:r w:rsidR="51963077" w:rsidRPr="50461D4C">
              <w:rPr>
                <w:rFonts w:eastAsiaTheme="minorEastAsia"/>
                <w:sz w:val="24"/>
                <w:szCs w:val="24"/>
                <w:lang w:val="en-US"/>
              </w:rPr>
              <w:t xml:space="preserve"> is also critical to communicate UNDP’s values, principles and operating modalities.</w:t>
            </w:r>
            <w:r w:rsidR="51963077" w:rsidRPr="50461D4C">
              <w:rPr>
                <w:rFonts w:eastAsiaTheme="minorEastAsia"/>
                <w:sz w:val="24"/>
                <w:szCs w:val="24"/>
              </w:rPr>
              <w:t xml:space="preserve"> </w:t>
            </w:r>
          </w:p>
          <w:p w14:paraId="14C8B52F" w14:textId="0190CA6A" w:rsidR="00BD61B8" w:rsidRPr="0024473B" w:rsidRDefault="00BD61B8" w:rsidP="51963077">
            <w:pPr>
              <w:spacing w:after="0" w:line="240" w:lineRule="auto"/>
              <w:rPr>
                <w:rFonts w:eastAsiaTheme="minorEastAsia"/>
                <w:sz w:val="24"/>
                <w:szCs w:val="24"/>
              </w:rPr>
            </w:pPr>
          </w:p>
        </w:tc>
      </w:tr>
      <w:tr w:rsidR="00631150" w:rsidRPr="000E40D0" w14:paraId="3A435CD9" w14:textId="77777777" w:rsidTr="0AF0CB0E">
        <w:trPr>
          <w:trHeight w:val="593"/>
          <w:jc w:val="center"/>
        </w:trPr>
        <w:tc>
          <w:tcPr>
            <w:tcW w:w="2524" w:type="pct"/>
            <w:shd w:val="clear" w:color="auto" w:fill="A5A5A5" w:themeFill="accent3"/>
            <w:vAlign w:val="center"/>
          </w:tcPr>
          <w:p w14:paraId="508DB3C7" w14:textId="0DAB136B" w:rsidR="00631150" w:rsidRPr="0024473B" w:rsidRDefault="00631150" w:rsidP="00631150">
            <w:pPr>
              <w:spacing w:after="0" w:line="240" w:lineRule="auto"/>
              <w:jc w:val="center"/>
              <w:rPr>
                <w:rFonts w:eastAsiaTheme="minorEastAsia" w:cstheme="minorHAnsi"/>
                <w:sz w:val="24"/>
                <w:szCs w:val="24"/>
              </w:rPr>
            </w:pPr>
            <w:r w:rsidRPr="0024473B">
              <w:rPr>
                <w:rFonts w:cstheme="minorHAnsi"/>
                <w:b/>
                <w:bCs/>
                <w:sz w:val="24"/>
                <w:szCs w:val="24"/>
              </w:rPr>
              <w:lastRenderedPageBreak/>
              <w:t xml:space="preserve">Comments by UK </w:t>
            </w:r>
          </w:p>
        </w:tc>
        <w:tc>
          <w:tcPr>
            <w:tcW w:w="2476" w:type="pct"/>
            <w:shd w:val="clear" w:color="auto" w:fill="A5A5A5" w:themeFill="accent3"/>
            <w:vAlign w:val="center"/>
          </w:tcPr>
          <w:p w14:paraId="6736BED2" w14:textId="07B211A0" w:rsidR="00631150" w:rsidRPr="0024473B" w:rsidRDefault="00631150" w:rsidP="00631150">
            <w:pPr>
              <w:pStyle w:val="ListParagraph"/>
              <w:spacing w:after="0" w:line="240" w:lineRule="auto"/>
              <w:ind w:left="288"/>
              <w:jc w:val="center"/>
              <w:rPr>
                <w:rFonts w:eastAsiaTheme="minorEastAsia" w:cstheme="minorHAnsi"/>
                <w:sz w:val="24"/>
                <w:szCs w:val="24"/>
              </w:rPr>
            </w:pPr>
            <w:r w:rsidRPr="0024473B">
              <w:rPr>
                <w:rFonts w:eastAsiaTheme="minorEastAsia" w:cstheme="minorHAnsi"/>
                <w:sz w:val="24"/>
                <w:szCs w:val="24"/>
              </w:rPr>
              <w:t>UNDP Response</w:t>
            </w:r>
          </w:p>
        </w:tc>
      </w:tr>
      <w:tr w:rsidR="00384958" w:rsidRPr="000E40D0" w14:paraId="0DDA2BEA" w14:textId="77777777" w:rsidTr="0AF0CB0E">
        <w:trPr>
          <w:trHeight w:val="593"/>
          <w:jc w:val="center"/>
        </w:trPr>
        <w:tc>
          <w:tcPr>
            <w:tcW w:w="2524" w:type="pct"/>
            <w:vAlign w:val="center"/>
          </w:tcPr>
          <w:p w14:paraId="6ABB7FFF" w14:textId="0C50F2D1" w:rsidR="00384958" w:rsidRPr="00F744F8" w:rsidRDefault="00384958" w:rsidP="00F744F8">
            <w:pPr>
              <w:spacing w:after="0" w:line="240" w:lineRule="auto"/>
              <w:jc w:val="both"/>
              <w:rPr>
                <w:rFonts w:eastAsia="Times New Roman" w:cstheme="minorHAnsi"/>
                <w:sz w:val="24"/>
                <w:szCs w:val="24"/>
                <w:lang w:val="en-GB"/>
              </w:rPr>
            </w:pPr>
            <w:r w:rsidRPr="00F744F8">
              <w:rPr>
                <w:rFonts w:eastAsia="Times New Roman" w:cstheme="minorHAnsi"/>
                <w:sz w:val="24"/>
                <w:szCs w:val="24"/>
              </w:rPr>
              <w:t xml:space="preserve">The United Kingdom reiterates its serious concerns regarding certain aspects of the UN Strategic Framework for Syria (Framework), particularly the absence of language around the armed conflict and that Syria is not yet assessed as safe for refugees to return. </w:t>
            </w:r>
            <w:r w:rsidRPr="00F744F8">
              <w:rPr>
                <w:rFonts w:eastAsia="Times New Roman" w:cstheme="minorHAnsi"/>
                <w:sz w:val="24"/>
                <w:szCs w:val="24"/>
                <w:lang w:val="en-GB"/>
              </w:rPr>
              <w:t>The document contains outdated data or information, or pivotal information is omitted entirely</w:t>
            </w:r>
            <w:r w:rsidRPr="00F744F8">
              <w:rPr>
                <w:rFonts w:eastAsia="Times New Roman" w:cstheme="minorHAnsi"/>
                <w:sz w:val="24"/>
                <w:szCs w:val="24"/>
              </w:rPr>
              <w:t xml:space="preserve">.    </w:t>
            </w:r>
          </w:p>
        </w:tc>
        <w:tc>
          <w:tcPr>
            <w:tcW w:w="2476" w:type="pct"/>
            <w:shd w:val="clear" w:color="auto" w:fill="auto"/>
            <w:vAlign w:val="center"/>
          </w:tcPr>
          <w:p w14:paraId="10E72733" w14:textId="0476ADBA" w:rsidR="00384958" w:rsidRPr="0024473B" w:rsidRDefault="00814AA7" w:rsidP="0AF0CB0E">
            <w:pPr>
              <w:spacing w:after="0" w:line="240" w:lineRule="auto"/>
              <w:contextualSpacing/>
              <w:rPr>
                <w:rFonts w:ascii="Times New Roman" w:eastAsia="Times New Roman" w:hAnsi="Times New Roman" w:cs="Times New Roman"/>
                <w:sz w:val="24"/>
                <w:szCs w:val="24"/>
              </w:rPr>
            </w:pPr>
            <w:r w:rsidRPr="0AF0CB0E">
              <w:rPr>
                <w:rFonts w:eastAsiaTheme="minorEastAsia"/>
                <w:sz w:val="24"/>
                <w:szCs w:val="24"/>
                <w:lang w:eastAsia="zh-CN"/>
              </w:rPr>
              <w:t xml:space="preserve">UNDP notes the position of the </w:t>
            </w:r>
            <w:proofErr w:type="gramStart"/>
            <w:r w:rsidRPr="0AF0CB0E">
              <w:rPr>
                <w:rFonts w:eastAsiaTheme="minorEastAsia"/>
                <w:sz w:val="24"/>
                <w:szCs w:val="24"/>
                <w:lang w:eastAsia="zh-CN"/>
              </w:rPr>
              <w:t>UK, and</w:t>
            </w:r>
            <w:proofErr w:type="gramEnd"/>
            <w:r w:rsidRPr="0AF0CB0E">
              <w:rPr>
                <w:rFonts w:eastAsiaTheme="minorEastAsia"/>
                <w:sz w:val="24"/>
                <w:szCs w:val="24"/>
                <w:lang w:eastAsia="zh-CN"/>
              </w:rPr>
              <w:t xml:space="preserve"> confirms that UNDP</w:t>
            </w:r>
            <w:r w:rsidR="0C3761A8" w:rsidRPr="0AF0CB0E">
              <w:rPr>
                <w:rFonts w:eastAsiaTheme="minorEastAsia"/>
                <w:sz w:val="24"/>
                <w:szCs w:val="24"/>
                <w:lang w:eastAsia="zh-CN"/>
              </w:rPr>
              <w:t xml:space="preserve"> remains firmly committed to a principled approach to </w:t>
            </w:r>
            <w:r w:rsidR="00682AAB" w:rsidRPr="0AF0CB0E">
              <w:rPr>
                <w:rFonts w:eastAsiaTheme="minorEastAsia"/>
                <w:sz w:val="24"/>
                <w:szCs w:val="24"/>
                <w:lang w:eastAsia="zh-CN"/>
              </w:rPr>
              <w:t xml:space="preserve">the </w:t>
            </w:r>
            <w:r w:rsidR="0C3761A8" w:rsidRPr="0AF0CB0E">
              <w:rPr>
                <w:rFonts w:eastAsiaTheme="minorEastAsia"/>
                <w:sz w:val="24"/>
                <w:szCs w:val="24"/>
                <w:lang w:eastAsia="zh-CN"/>
              </w:rPr>
              <w:t>delivery of assistance in Syria.</w:t>
            </w:r>
            <w:r w:rsidR="0AF0CB0E" w:rsidRPr="0AF0CB0E">
              <w:rPr>
                <w:rFonts w:ascii="Calibri" w:eastAsia="Calibri" w:hAnsi="Calibri" w:cs="Calibri"/>
                <w:sz w:val="24"/>
                <w:szCs w:val="24"/>
              </w:rPr>
              <w:t xml:space="preserve"> The CPD for the Syrian Arab Republic, as is the case for other CPDs and in line with the QCPR and UNDS reform requirements, is aligned with and derived from the Strategic Framework</w:t>
            </w:r>
            <w:r w:rsidR="00C7200B">
              <w:rPr>
                <w:rFonts w:ascii="Calibri" w:eastAsia="Calibri" w:hAnsi="Calibri" w:cs="Calibri"/>
                <w:sz w:val="24"/>
                <w:szCs w:val="24"/>
              </w:rPr>
              <w:t>, as validated by the RC</w:t>
            </w:r>
            <w:r w:rsidR="0AF0CB0E" w:rsidRPr="0AF0CB0E">
              <w:rPr>
                <w:rFonts w:ascii="Calibri" w:eastAsia="Calibri" w:hAnsi="Calibri" w:cs="Calibri"/>
                <w:sz w:val="24"/>
                <w:szCs w:val="24"/>
              </w:rPr>
              <w:t>.</w:t>
            </w:r>
          </w:p>
          <w:p w14:paraId="6F1D4CBB" w14:textId="3D36E13C" w:rsidR="00384958" w:rsidRPr="0024473B" w:rsidRDefault="0C3761A8" w:rsidP="0AF0CB0E">
            <w:pPr>
              <w:spacing w:after="0" w:line="240" w:lineRule="auto"/>
              <w:contextualSpacing/>
              <w:rPr>
                <w:rFonts w:eastAsiaTheme="minorEastAsia"/>
                <w:sz w:val="24"/>
                <w:szCs w:val="24"/>
              </w:rPr>
            </w:pPr>
            <w:r w:rsidRPr="0AF0CB0E">
              <w:rPr>
                <w:rFonts w:eastAsiaTheme="minorEastAsia"/>
                <w:sz w:val="24"/>
                <w:szCs w:val="24"/>
                <w:lang w:eastAsia="zh-CN"/>
              </w:rPr>
              <w:t xml:space="preserve"> </w:t>
            </w:r>
          </w:p>
          <w:p w14:paraId="362A3FB1" w14:textId="302BF682" w:rsidR="00384958" w:rsidRPr="0024473B" w:rsidRDefault="00384958" w:rsidP="00384958">
            <w:pPr>
              <w:pStyle w:val="ListParagraph"/>
              <w:spacing w:after="0" w:line="240" w:lineRule="auto"/>
              <w:ind w:left="288"/>
              <w:jc w:val="center"/>
              <w:rPr>
                <w:rFonts w:eastAsiaTheme="minorEastAsia" w:cstheme="minorHAnsi"/>
                <w:sz w:val="24"/>
                <w:szCs w:val="24"/>
              </w:rPr>
            </w:pPr>
          </w:p>
        </w:tc>
      </w:tr>
      <w:tr w:rsidR="00384958" w:rsidRPr="000E40D0" w14:paraId="7FFB18BC" w14:textId="77777777" w:rsidTr="0AF0CB0E">
        <w:trPr>
          <w:trHeight w:val="593"/>
          <w:jc w:val="center"/>
        </w:trPr>
        <w:tc>
          <w:tcPr>
            <w:tcW w:w="2524" w:type="pct"/>
            <w:vAlign w:val="center"/>
          </w:tcPr>
          <w:p w14:paraId="14EF47B7" w14:textId="77777777" w:rsidR="00384958" w:rsidRPr="00F744F8" w:rsidRDefault="00384958" w:rsidP="00F744F8">
            <w:pPr>
              <w:spacing w:after="0" w:line="240" w:lineRule="auto"/>
              <w:jc w:val="both"/>
              <w:rPr>
                <w:rFonts w:eastAsia="Times New Roman" w:cstheme="minorHAnsi"/>
                <w:sz w:val="24"/>
                <w:szCs w:val="24"/>
                <w:lang w:val="en-GB"/>
              </w:rPr>
            </w:pPr>
            <w:r w:rsidRPr="00F744F8">
              <w:rPr>
                <w:rFonts w:eastAsia="Times New Roman" w:cstheme="minorHAnsi"/>
                <w:sz w:val="24"/>
                <w:szCs w:val="24"/>
                <w:lang w:val="en-GB"/>
              </w:rPr>
              <w:t xml:space="preserve">The CPDs, like the Strategic Framework, are lacking important references to the armed conflict and the resulting humanitarian crisis. We agree with the US that the CPDs’ </w:t>
            </w:r>
            <w:r w:rsidRPr="00F744F8">
              <w:rPr>
                <w:rFonts w:eastAsia="Times New Roman" w:cstheme="minorHAnsi"/>
                <w:sz w:val="24"/>
                <w:szCs w:val="24"/>
              </w:rPr>
              <w:t xml:space="preserve">country and community context analyses which inform both the public and its own program decision-making should reflect stakeholders’ input and the impact of armed conflicts on the country and local communities. </w:t>
            </w:r>
          </w:p>
          <w:p w14:paraId="634426E1" w14:textId="08BEA5E7" w:rsidR="00ED15E6" w:rsidRPr="0024473B" w:rsidRDefault="00ED15E6" w:rsidP="00ED15E6">
            <w:pPr>
              <w:pStyle w:val="ListParagraph"/>
              <w:spacing w:after="0" w:line="240" w:lineRule="auto"/>
              <w:jc w:val="both"/>
              <w:rPr>
                <w:rFonts w:eastAsia="Times New Roman" w:cstheme="minorHAnsi"/>
                <w:sz w:val="24"/>
                <w:szCs w:val="24"/>
                <w:lang w:val="en-GB"/>
              </w:rPr>
            </w:pPr>
          </w:p>
        </w:tc>
        <w:tc>
          <w:tcPr>
            <w:tcW w:w="2476" w:type="pct"/>
            <w:shd w:val="clear" w:color="auto" w:fill="auto"/>
            <w:vAlign w:val="center"/>
          </w:tcPr>
          <w:p w14:paraId="68CEB0C3" w14:textId="10E5685E" w:rsidR="001778E1" w:rsidRDefault="0C3761A8" w:rsidP="001778E1">
            <w:pPr>
              <w:spacing w:after="0" w:line="240" w:lineRule="auto"/>
              <w:contextualSpacing/>
              <w:rPr>
                <w:rFonts w:eastAsiaTheme="minorEastAsia"/>
                <w:sz w:val="24"/>
                <w:szCs w:val="24"/>
                <w:lang w:val="en-GB"/>
              </w:rPr>
            </w:pPr>
            <w:r w:rsidRPr="0AF0CB0E">
              <w:rPr>
                <w:rFonts w:eastAsiaTheme="minorEastAsia"/>
                <w:sz w:val="24"/>
                <w:szCs w:val="24"/>
                <w:lang w:val="en-GB"/>
              </w:rPr>
              <w:t xml:space="preserve">In undertaking its country and context analysis, UNDP ensures the input and perspectives of the widest range of stakeholders reflecting local level needs and concerns.  This is primarily achieved through broad, local level consultations led by its numerous field offices across the country. UNDP informs area-based programming through local context </w:t>
            </w:r>
            <w:r w:rsidR="00A57D26" w:rsidRPr="0AF0CB0E">
              <w:rPr>
                <w:rFonts w:eastAsiaTheme="minorEastAsia"/>
                <w:sz w:val="24"/>
                <w:szCs w:val="24"/>
                <w:lang w:val="en-GB"/>
              </w:rPr>
              <w:t xml:space="preserve">sensitivity </w:t>
            </w:r>
            <w:r w:rsidRPr="0AF0CB0E">
              <w:rPr>
                <w:rFonts w:eastAsiaTheme="minorEastAsia"/>
                <w:sz w:val="24"/>
                <w:szCs w:val="24"/>
                <w:lang w:val="en-GB"/>
              </w:rPr>
              <w:t>analyses, which include an assessment of the impact of the last 11 years on communities, including on social cohesion and protection.</w:t>
            </w:r>
          </w:p>
          <w:p w14:paraId="4BE189D5" w14:textId="77777777" w:rsidR="00C7200B" w:rsidRDefault="00C7200B" w:rsidP="001778E1">
            <w:pPr>
              <w:spacing w:after="0" w:line="240" w:lineRule="auto"/>
              <w:contextualSpacing/>
              <w:rPr>
                <w:rFonts w:eastAsiaTheme="minorEastAsia"/>
                <w:sz w:val="24"/>
                <w:szCs w:val="24"/>
                <w:lang w:val="en-GB"/>
              </w:rPr>
            </w:pPr>
          </w:p>
          <w:p w14:paraId="695008FA" w14:textId="20E1C8E9" w:rsidR="001778E1" w:rsidRPr="0024473B" w:rsidRDefault="001778E1" w:rsidP="001778E1">
            <w:pPr>
              <w:spacing w:after="0" w:line="240" w:lineRule="auto"/>
              <w:contextualSpacing/>
              <w:rPr>
                <w:rFonts w:ascii="Times New Roman" w:eastAsia="Times New Roman" w:hAnsi="Times New Roman" w:cs="Times New Roman"/>
                <w:sz w:val="24"/>
                <w:szCs w:val="24"/>
              </w:rPr>
            </w:pPr>
            <w:r w:rsidRPr="0AF0CB0E">
              <w:rPr>
                <w:rFonts w:ascii="Calibri" w:eastAsia="Calibri" w:hAnsi="Calibri" w:cs="Calibri"/>
                <w:sz w:val="24"/>
                <w:szCs w:val="24"/>
              </w:rPr>
              <w:t xml:space="preserve"> The CPD for the Syrian Arab Republic, as is the case for other CPDs and in line with the QCPR and UNDS reform requirements, is aligned </w:t>
            </w:r>
            <w:r w:rsidRPr="0AF0CB0E">
              <w:rPr>
                <w:rFonts w:ascii="Calibri" w:eastAsia="Calibri" w:hAnsi="Calibri" w:cs="Calibri"/>
                <w:sz w:val="24"/>
                <w:szCs w:val="24"/>
              </w:rPr>
              <w:lastRenderedPageBreak/>
              <w:t>with and derived from the Strategic Framework</w:t>
            </w:r>
            <w:r w:rsidR="00C7200B">
              <w:rPr>
                <w:rFonts w:ascii="Calibri" w:eastAsia="Calibri" w:hAnsi="Calibri" w:cs="Calibri"/>
                <w:sz w:val="24"/>
                <w:szCs w:val="24"/>
              </w:rPr>
              <w:t>, as validated by the RC</w:t>
            </w:r>
            <w:r w:rsidRPr="0AF0CB0E">
              <w:rPr>
                <w:rFonts w:ascii="Calibri" w:eastAsia="Calibri" w:hAnsi="Calibri" w:cs="Calibri"/>
                <w:sz w:val="24"/>
                <w:szCs w:val="24"/>
              </w:rPr>
              <w:t>.</w:t>
            </w:r>
          </w:p>
          <w:p w14:paraId="7E3B5DA8" w14:textId="3E75452C" w:rsidR="00384958" w:rsidRPr="003D234F" w:rsidRDefault="00384958" w:rsidP="0AF0CB0E">
            <w:pPr>
              <w:spacing w:after="0" w:line="240" w:lineRule="auto"/>
              <w:jc w:val="both"/>
              <w:rPr>
                <w:rFonts w:eastAsiaTheme="minorEastAsia"/>
                <w:sz w:val="24"/>
                <w:szCs w:val="24"/>
              </w:rPr>
            </w:pPr>
          </w:p>
          <w:p w14:paraId="2408C26D" w14:textId="0875D64C" w:rsidR="0AF0CB0E" w:rsidRPr="006D4AE9" w:rsidRDefault="0AF0CB0E" w:rsidP="00F744F8">
            <w:pPr>
              <w:rPr>
                <w:rFonts w:eastAsiaTheme="minorEastAsia"/>
                <w:sz w:val="24"/>
                <w:szCs w:val="24"/>
              </w:rPr>
            </w:pPr>
            <w:r w:rsidRPr="006D4AE9">
              <w:rPr>
                <w:rFonts w:eastAsiaTheme="minorEastAsia"/>
                <w:sz w:val="24"/>
                <w:szCs w:val="24"/>
              </w:rPr>
              <w:t xml:space="preserve">The CPD is a technical document focused on situating UNDP’s work within the United Nations Strategic Framework and identifying the programmatic priorities of its interventions. </w:t>
            </w:r>
            <w:r w:rsidRPr="006D4AE9">
              <w:rPr>
                <w:rFonts w:eastAsiaTheme="minorEastAsia"/>
                <w:sz w:val="24"/>
                <w:szCs w:val="24"/>
                <w:lang w:val="en-GB"/>
              </w:rPr>
              <w:t xml:space="preserve">The primary priority for UNDP through this CPD is to secure conditions to provide principled, on-the-ground assistance to meet the immediate humanitarian needs of Syrians, prevent a further escalation of needs, and build the resilience of vulnerable communities.  </w:t>
            </w:r>
            <w:r w:rsidRPr="006D4AE9">
              <w:rPr>
                <w:rFonts w:eastAsiaTheme="minorEastAsia"/>
                <w:sz w:val="24"/>
                <w:szCs w:val="24"/>
              </w:rPr>
              <w:t xml:space="preserve">It does so by underpinning its programming with context-sensitive analysis and risk management measures to ensure “do no harm”, while seeking to strengthen social cohesion.  </w:t>
            </w:r>
          </w:p>
          <w:p w14:paraId="42E3FA6D" w14:textId="0883B01B" w:rsidR="0AF0CB0E" w:rsidRDefault="0AF0CB0E" w:rsidP="00F744F8">
            <w:pPr>
              <w:rPr>
                <w:rFonts w:eastAsiaTheme="minorEastAsia"/>
                <w:sz w:val="24"/>
                <w:szCs w:val="24"/>
              </w:rPr>
            </w:pPr>
            <w:r w:rsidRPr="006D4AE9">
              <w:rPr>
                <w:rFonts w:eastAsiaTheme="minorEastAsia"/>
                <w:sz w:val="24"/>
                <w:szCs w:val="24"/>
              </w:rPr>
              <w:t>Reference to “humanitarian crisis” has been explicitly included in the CPD.</w:t>
            </w:r>
          </w:p>
          <w:p w14:paraId="48946532" w14:textId="187FE9DC" w:rsidR="002A22EE" w:rsidRPr="0024473B" w:rsidRDefault="002A22EE" w:rsidP="51963077">
            <w:pPr>
              <w:spacing w:after="0" w:line="240" w:lineRule="auto"/>
              <w:jc w:val="both"/>
              <w:rPr>
                <w:rFonts w:eastAsiaTheme="minorEastAsia" w:cstheme="minorHAnsi"/>
                <w:color w:val="000000" w:themeColor="text1"/>
                <w:sz w:val="24"/>
                <w:szCs w:val="24"/>
                <w:lang w:val="en-GB"/>
              </w:rPr>
            </w:pPr>
          </w:p>
        </w:tc>
      </w:tr>
      <w:tr w:rsidR="00384958" w:rsidRPr="000E40D0" w14:paraId="2189FB34" w14:textId="77777777" w:rsidTr="0AF0CB0E">
        <w:trPr>
          <w:trHeight w:val="593"/>
          <w:jc w:val="center"/>
        </w:trPr>
        <w:tc>
          <w:tcPr>
            <w:tcW w:w="2524" w:type="pct"/>
            <w:vAlign w:val="center"/>
          </w:tcPr>
          <w:p w14:paraId="093C9E0D" w14:textId="77777777" w:rsidR="00044C53" w:rsidRPr="00F744F8" w:rsidRDefault="00384958" w:rsidP="00F744F8">
            <w:pPr>
              <w:spacing w:after="0" w:line="240" w:lineRule="auto"/>
              <w:jc w:val="both"/>
              <w:rPr>
                <w:rFonts w:eastAsia="Times New Roman" w:cstheme="minorHAnsi"/>
                <w:sz w:val="24"/>
                <w:szCs w:val="24"/>
                <w:lang w:val="en-GB"/>
              </w:rPr>
            </w:pPr>
            <w:r w:rsidRPr="00F744F8">
              <w:rPr>
                <w:rFonts w:eastAsia="Times New Roman" w:cstheme="minorHAnsi"/>
                <w:sz w:val="24"/>
                <w:szCs w:val="24"/>
                <w:lang w:val="en-GB"/>
              </w:rPr>
              <w:lastRenderedPageBreak/>
              <w:t xml:space="preserve">We welcome the emphasis on humanitarian early recovery being part of the UN’s response in Syria alongside emergency humanitarian relief, especially to ensure the implementation of the paragraphs related </w:t>
            </w:r>
            <w:r w:rsidRPr="00F744F8">
              <w:rPr>
                <w:rFonts w:eastAsia="Times New Roman" w:cstheme="minorHAnsi"/>
                <w:sz w:val="24"/>
                <w:szCs w:val="24"/>
              </w:rPr>
              <w:t>to early recovery projects contained in Security Council resolution 2585 (2021). Early recovery must be delivered firmly within our political red lines of no reconstruction until the conditions of a political settlement under 2254 have been met.</w:t>
            </w:r>
          </w:p>
          <w:p w14:paraId="5EF0E1E0" w14:textId="412D7DB7" w:rsidR="00384958" w:rsidRPr="0024473B" w:rsidRDefault="00384958" w:rsidP="00044C53">
            <w:pPr>
              <w:pStyle w:val="ListParagraph"/>
              <w:spacing w:after="0" w:line="240" w:lineRule="auto"/>
              <w:ind w:left="360"/>
              <w:jc w:val="both"/>
              <w:rPr>
                <w:rFonts w:eastAsia="Times New Roman" w:cstheme="minorHAnsi"/>
                <w:sz w:val="24"/>
                <w:szCs w:val="24"/>
                <w:lang w:val="en-GB"/>
              </w:rPr>
            </w:pPr>
            <w:r w:rsidRPr="0024473B">
              <w:rPr>
                <w:rFonts w:eastAsia="Times New Roman" w:cstheme="minorHAnsi"/>
                <w:sz w:val="24"/>
                <w:szCs w:val="24"/>
              </w:rPr>
              <w:t xml:space="preserve"> </w:t>
            </w:r>
          </w:p>
        </w:tc>
        <w:tc>
          <w:tcPr>
            <w:tcW w:w="2476" w:type="pct"/>
            <w:shd w:val="clear" w:color="auto" w:fill="auto"/>
            <w:vAlign w:val="center"/>
          </w:tcPr>
          <w:p w14:paraId="758B31AE" w14:textId="68A1170B" w:rsidR="00384958" w:rsidRDefault="51963077" w:rsidP="00C52E82">
            <w:pPr>
              <w:spacing w:after="0" w:line="240" w:lineRule="auto"/>
              <w:rPr>
                <w:rFonts w:eastAsia="Calibri"/>
                <w:sz w:val="24"/>
                <w:szCs w:val="24"/>
              </w:rPr>
            </w:pPr>
            <w:r w:rsidRPr="50461D4C">
              <w:rPr>
                <w:rFonts w:eastAsiaTheme="minorEastAsia"/>
                <w:sz w:val="24"/>
                <w:szCs w:val="24"/>
              </w:rPr>
              <w:t xml:space="preserve">UNDP’s CPD is </w:t>
            </w:r>
            <w:r w:rsidR="003D234F">
              <w:rPr>
                <w:rFonts w:eastAsiaTheme="minorEastAsia"/>
                <w:sz w:val="24"/>
                <w:szCs w:val="24"/>
              </w:rPr>
              <w:t xml:space="preserve">fully </w:t>
            </w:r>
            <w:r w:rsidRPr="50461D4C">
              <w:rPr>
                <w:rFonts w:eastAsiaTheme="minorEastAsia"/>
                <w:sz w:val="24"/>
                <w:szCs w:val="24"/>
              </w:rPr>
              <w:t xml:space="preserve">in line with the Parameters and Principles of UN Assistance in Syria. UNDP, like the UK, distinguishes between early recovery programming and reconstruction. UNDP agrees with the UK’s definition of early recovery assistance as defined in the </w:t>
            </w:r>
            <w:r w:rsidRPr="50461D4C">
              <w:rPr>
                <w:rFonts w:eastAsia="Calibri"/>
                <w:sz w:val="24"/>
                <w:szCs w:val="24"/>
              </w:rPr>
              <w:t>UK’s Humanitarian Strategy: ‘early recovery and resilience activities (…) offer an opportunity to go beyond immediate life-saving assistance and offer minimum living conditions for local affected communities as well as rehabilitation activities where these support humanitarian objectives.’</w:t>
            </w:r>
          </w:p>
          <w:p w14:paraId="5A1638B2" w14:textId="4684F3D6" w:rsidR="002A22EE" w:rsidRPr="0024473B" w:rsidRDefault="002A22EE" w:rsidP="51963077">
            <w:pPr>
              <w:spacing w:after="0" w:line="240" w:lineRule="auto"/>
              <w:jc w:val="both"/>
              <w:rPr>
                <w:rFonts w:eastAsia="Calibri"/>
                <w:sz w:val="24"/>
                <w:szCs w:val="24"/>
              </w:rPr>
            </w:pPr>
          </w:p>
        </w:tc>
      </w:tr>
      <w:tr w:rsidR="00384958" w:rsidRPr="000E40D0" w14:paraId="145D8857" w14:textId="77777777" w:rsidTr="0AF0CB0E">
        <w:trPr>
          <w:trHeight w:val="593"/>
          <w:jc w:val="center"/>
        </w:trPr>
        <w:tc>
          <w:tcPr>
            <w:tcW w:w="2524" w:type="pct"/>
            <w:vAlign w:val="center"/>
          </w:tcPr>
          <w:p w14:paraId="17CAE8BD" w14:textId="381B456C" w:rsidR="00384958" w:rsidRPr="0024473B" w:rsidRDefault="00384958" w:rsidP="51963077">
            <w:pPr>
              <w:spacing w:after="0" w:line="240" w:lineRule="auto"/>
              <w:rPr>
                <w:rFonts w:eastAsia="Times New Roman" w:cstheme="minorHAnsi"/>
                <w:sz w:val="24"/>
                <w:szCs w:val="24"/>
              </w:rPr>
            </w:pPr>
            <w:r w:rsidRPr="0024473B">
              <w:rPr>
                <w:rFonts w:eastAsia="Times New Roman" w:cstheme="minorHAnsi"/>
                <w:sz w:val="24"/>
                <w:szCs w:val="24"/>
              </w:rPr>
              <w:lastRenderedPageBreak/>
              <w:t xml:space="preserve">The implementation of the UN’s humanitarian operations must adhere to “Parameters and Principles of UN Assistance in Syria,” including the principles of neutrality, humanity, impartiality, and independence for life-saving humanitarian assistance and early recovery and resilience activities. This includes securing access to the geographies of Syria to reach the most vulnerable Syrians affected by conflict.  </w:t>
            </w:r>
            <w:r w:rsidRPr="0024473B">
              <w:rPr>
                <w:rFonts w:eastAsia="Times New Roman" w:cstheme="minorHAnsi"/>
                <w:b/>
                <w:bCs/>
                <w:sz w:val="24"/>
                <w:szCs w:val="24"/>
              </w:rPr>
              <w:t>Footnote #17</w:t>
            </w:r>
            <w:r w:rsidRPr="0024473B">
              <w:rPr>
                <w:rFonts w:eastAsia="Times New Roman" w:cstheme="minorHAnsi"/>
                <w:sz w:val="24"/>
                <w:szCs w:val="24"/>
              </w:rPr>
              <w:t>, which reads “</w:t>
            </w:r>
            <w:r w:rsidRPr="0024473B">
              <w:rPr>
                <w:rFonts w:eastAsia="Times New Roman" w:cstheme="minorHAnsi"/>
                <w:i/>
                <w:iCs/>
                <w:sz w:val="24"/>
                <w:szCs w:val="24"/>
              </w:rPr>
              <w:t>The Government of the Syrian Arab Republic does not accept the document titled ‘Parameters and Principles of UN Assistance in Syria,</w:t>
            </w:r>
            <w:r w:rsidRPr="0024473B">
              <w:rPr>
                <w:rFonts w:eastAsia="Times New Roman" w:cstheme="minorHAnsi"/>
                <w:sz w:val="24"/>
                <w:szCs w:val="24"/>
              </w:rPr>
              <w:t xml:space="preserve">” raises significant questions about how the UN will secure the necessary permissions and access for principled aid delivery. The UK requests an explanation of how the UN will overcome the resistance of the Government to continuously improve its principled delivery.  </w:t>
            </w:r>
          </w:p>
          <w:p w14:paraId="28278C73" w14:textId="77777777" w:rsidR="00384958" w:rsidRPr="0024473B" w:rsidRDefault="00384958" w:rsidP="00384958">
            <w:pPr>
              <w:spacing w:after="0" w:line="240" w:lineRule="auto"/>
              <w:jc w:val="center"/>
              <w:rPr>
                <w:rFonts w:cstheme="minorHAnsi"/>
                <w:b/>
                <w:bCs/>
                <w:sz w:val="24"/>
                <w:szCs w:val="24"/>
              </w:rPr>
            </w:pPr>
          </w:p>
        </w:tc>
        <w:tc>
          <w:tcPr>
            <w:tcW w:w="2476" w:type="pct"/>
            <w:shd w:val="clear" w:color="auto" w:fill="auto"/>
          </w:tcPr>
          <w:p w14:paraId="25EAA194" w14:textId="423AD7F9" w:rsidR="00384958" w:rsidRPr="00BF3133" w:rsidRDefault="00384958" w:rsidP="0AF0CB0E">
            <w:pPr>
              <w:spacing w:after="0" w:line="240" w:lineRule="auto"/>
              <w:jc w:val="both"/>
              <w:rPr>
                <w:rFonts w:eastAsiaTheme="minorEastAsia"/>
                <w:sz w:val="24"/>
                <w:szCs w:val="24"/>
              </w:rPr>
            </w:pPr>
          </w:p>
          <w:p w14:paraId="1043CEB4" w14:textId="65A7DE2B" w:rsidR="00384958" w:rsidRPr="00BF3133" w:rsidRDefault="4F88241E" w:rsidP="0AF0CB0E">
            <w:pPr>
              <w:rPr>
                <w:rFonts w:eastAsiaTheme="minorEastAsia"/>
                <w:sz w:val="24"/>
                <w:szCs w:val="24"/>
              </w:rPr>
            </w:pPr>
            <w:r w:rsidRPr="0AF0CB0E">
              <w:rPr>
                <w:rFonts w:eastAsiaTheme="minorEastAsia"/>
                <w:sz w:val="24"/>
                <w:szCs w:val="24"/>
              </w:rPr>
              <w:t>UNDP operates fully in line with the “Parameters and Principles of UN Assistance in Syria.” The “Parameters and Principles” is an internal</w:t>
            </w:r>
            <w:r w:rsidR="0AF0CB0E" w:rsidRPr="0AF0CB0E">
              <w:rPr>
                <w:rFonts w:eastAsiaTheme="minorEastAsia"/>
                <w:sz w:val="24"/>
                <w:szCs w:val="24"/>
              </w:rPr>
              <w:t xml:space="preserve"> document from the UN Secretary General, that governs the assistance delivered by UN agencies, funds and programmes inside Syria. It is the responsibility of UN agencies, funds and programmes to abide by the UN Parameters and Principles in Syria. </w:t>
            </w:r>
            <w:r w:rsidR="00B655C9" w:rsidRPr="00B655C9">
              <w:rPr>
                <w:rFonts w:eastAsiaTheme="minorEastAsia"/>
                <w:sz w:val="24"/>
                <w:szCs w:val="24"/>
              </w:rPr>
              <w:t>For the first time, “the Parameters and Principles of UN Assistance” are explicitly referenced in the CPD.</w:t>
            </w:r>
          </w:p>
          <w:p w14:paraId="579C19DE" w14:textId="30BFF67C" w:rsidR="0AF0CB0E" w:rsidRDefault="0AF0CB0E" w:rsidP="0AF0CB0E">
            <w:pPr>
              <w:rPr>
                <w:rFonts w:eastAsiaTheme="minorEastAsia"/>
                <w:sz w:val="24"/>
                <w:szCs w:val="24"/>
              </w:rPr>
            </w:pPr>
            <w:r w:rsidRPr="0AF0CB0E">
              <w:rPr>
                <w:rFonts w:eastAsiaTheme="minorEastAsia"/>
                <w:sz w:val="24"/>
                <w:szCs w:val="24"/>
              </w:rPr>
              <w:t xml:space="preserve">To </w:t>
            </w:r>
            <w:proofErr w:type="gramStart"/>
            <w:r w:rsidRPr="0AF0CB0E">
              <w:rPr>
                <w:rFonts w:eastAsiaTheme="minorEastAsia"/>
                <w:sz w:val="24"/>
                <w:szCs w:val="24"/>
              </w:rPr>
              <w:t>more precisely reflect</w:t>
            </w:r>
            <w:proofErr w:type="gramEnd"/>
            <w:r w:rsidRPr="0AF0CB0E">
              <w:rPr>
                <w:rFonts w:eastAsiaTheme="minorEastAsia"/>
                <w:sz w:val="24"/>
                <w:szCs w:val="24"/>
              </w:rPr>
              <w:t xml:space="preserve"> the above, the phrase “</w:t>
            </w:r>
            <w:r w:rsidRPr="0AF0CB0E">
              <w:rPr>
                <w:rFonts w:eastAsiaTheme="minorEastAsia"/>
                <w:i/>
                <w:iCs/>
                <w:sz w:val="24"/>
                <w:szCs w:val="24"/>
              </w:rPr>
              <w:t>fully in line with the current Parameters and Principles</w:t>
            </w:r>
            <w:r w:rsidRPr="0AF0CB0E">
              <w:rPr>
                <w:rFonts w:eastAsiaTheme="minorEastAsia"/>
                <w:sz w:val="24"/>
                <w:szCs w:val="24"/>
              </w:rPr>
              <w:t>” is now reflected in Para 14 of the CPD</w:t>
            </w:r>
            <w:r w:rsidR="005502DE">
              <w:rPr>
                <w:rFonts w:eastAsiaTheme="minorEastAsia"/>
                <w:sz w:val="24"/>
                <w:szCs w:val="24"/>
              </w:rPr>
              <w:t>.  F</w:t>
            </w:r>
            <w:r w:rsidRPr="0AF0CB0E">
              <w:rPr>
                <w:rFonts w:eastAsiaTheme="minorEastAsia"/>
                <w:sz w:val="24"/>
                <w:szCs w:val="24"/>
              </w:rPr>
              <w:t xml:space="preserve">ootnote 18 </w:t>
            </w:r>
            <w:r w:rsidR="00F744F8">
              <w:rPr>
                <w:rFonts w:eastAsiaTheme="minorEastAsia"/>
                <w:sz w:val="24"/>
                <w:szCs w:val="24"/>
              </w:rPr>
              <w:t xml:space="preserve">(formerly footnote 17) </w:t>
            </w:r>
            <w:r w:rsidR="00757751">
              <w:rPr>
                <w:rFonts w:eastAsiaTheme="minorEastAsia"/>
                <w:sz w:val="24"/>
                <w:szCs w:val="24"/>
              </w:rPr>
              <w:t>has now been</w:t>
            </w:r>
            <w:r w:rsidR="00757751" w:rsidRPr="0AF0CB0E">
              <w:rPr>
                <w:rFonts w:eastAsiaTheme="minorEastAsia"/>
                <w:sz w:val="24"/>
                <w:szCs w:val="24"/>
              </w:rPr>
              <w:t xml:space="preserve"> </w:t>
            </w:r>
            <w:r w:rsidRPr="0AF0CB0E">
              <w:rPr>
                <w:rFonts w:eastAsiaTheme="minorEastAsia"/>
                <w:sz w:val="24"/>
                <w:szCs w:val="24"/>
              </w:rPr>
              <w:t xml:space="preserve">rephrased </w:t>
            </w:r>
            <w:r w:rsidR="001778E1">
              <w:rPr>
                <w:rFonts w:eastAsiaTheme="minorEastAsia"/>
                <w:sz w:val="24"/>
                <w:szCs w:val="24"/>
              </w:rPr>
              <w:t xml:space="preserve">from </w:t>
            </w:r>
            <w:r w:rsidR="00D73ED7" w:rsidRPr="00D73ED7">
              <w:rPr>
                <w:rFonts w:eastAsiaTheme="minorEastAsia"/>
                <w:i/>
                <w:iCs/>
                <w:sz w:val="24"/>
                <w:szCs w:val="24"/>
              </w:rPr>
              <w:t>“The Government of the Syrian Arab Republic does not accept the document titled “Parameters and Principles of UN Assistance in Syria”, since this document was developed internally within the United Nations Secretariat and was not consulted with the Government.”</w:t>
            </w:r>
            <w:r w:rsidR="00D73ED7">
              <w:rPr>
                <w:rFonts w:eastAsiaTheme="minorEastAsia"/>
                <w:sz w:val="24"/>
                <w:szCs w:val="24"/>
              </w:rPr>
              <w:t xml:space="preserve"> </w:t>
            </w:r>
            <w:r w:rsidR="005502DE">
              <w:rPr>
                <w:rFonts w:eastAsiaTheme="minorEastAsia"/>
                <w:sz w:val="24"/>
                <w:szCs w:val="24"/>
              </w:rPr>
              <w:t xml:space="preserve">to the </w:t>
            </w:r>
            <w:r w:rsidR="00E24039">
              <w:rPr>
                <w:rFonts w:eastAsiaTheme="minorEastAsia"/>
                <w:sz w:val="24"/>
                <w:szCs w:val="24"/>
              </w:rPr>
              <w:t xml:space="preserve">new </w:t>
            </w:r>
            <w:r w:rsidR="005502DE">
              <w:rPr>
                <w:rFonts w:eastAsiaTheme="minorEastAsia"/>
                <w:sz w:val="24"/>
                <w:szCs w:val="24"/>
              </w:rPr>
              <w:t>text</w:t>
            </w:r>
            <w:r w:rsidR="00E24039">
              <w:rPr>
                <w:rFonts w:eastAsiaTheme="minorEastAsia"/>
                <w:sz w:val="24"/>
                <w:szCs w:val="24"/>
              </w:rPr>
              <w:t xml:space="preserve"> as reflected in the CPD</w:t>
            </w:r>
            <w:r w:rsidR="005502DE">
              <w:rPr>
                <w:rFonts w:eastAsiaTheme="minorEastAsia"/>
                <w:sz w:val="24"/>
                <w:szCs w:val="24"/>
              </w:rPr>
              <w:t xml:space="preserve">: </w:t>
            </w:r>
            <w:r w:rsidR="00D73ED7">
              <w:rPr>
                <w:rFonts w:eastAsiaTheme="minorEastAsia"/>
                <w:sz w:val="24"/>
                <w:szCs w:val="24"/>
              </w:rPr>
              <w:t xml:space="preserve"> </w:t>
            </w:r>
            <w:r w:rsidRPr="0AF0CB0E">
              <w:rPr>
                <w:rFonts w:eastAsiaTheme="minorEastAsia"/>
                <w:sz w:val="24"/>
                <w:szCs w:val="24"/>
              </w:rPr>
              <w:t>“</w:t>
            </w:r>
            <w:r w:rsidRPr="0AF0CB0E">
              <w:rPr>
                <w:rFonts w:eastAsiaTheme="minorEastAsia"/>
                <w:i/>
                <w:iCs/>
                <w:sz w:val="24"/>
                <w:szCs w:val="24"/>
              </w:rPr>
              <w:t xml:space="preserve">The Government of the Syrian Arab Republic was not consulted on the “Parameters and Principles of UN Assistance in Syria”.  </w:t>
            </w:r>
            <w:r w:rsidRPr="0AF0CB0E">
              <w:rPr>
                <w:rFonts w:eastAsiaTheme="minorEastAsia"/>
                <w:sz w:val="24"/>
                <w:szCs w:val="24"/>
              </w:rPr>
              <w:t xml:space="preserve"> </w:t>
            </w:r>
          </w:p>
        </w:tc>
      </w:tr>
      <w:tr w:rsidR="00967CBC" w:rsidRPr="000E40D0" w14:paraId="0F5F5352" w14:textId="77777777" w:rsidTr="0AF0CB0E">
        <w:trPr>
          <w:trHeight w:val="593"/>
          <w:jc w:val="center"/>
        </w:trPr>
        <w:tc>
          <w:tcPr>
            <w:tcW w:w="2524" w:type="pct"/>
            <w:shd w:val="clear" w:color="auto" w:fill="A5A5A5" w:themeFill="accent3"/>
            <w:vAlign w:val="center"/>
          </w:tcPr>
          <w:p w14:paraId="332C4DAD" w14:textId="6EF5F7BE" w:rsidR="00967CBC" w:rsidRPr="0024473B" w:rsidRDefault="00967CBC" w:rsidP="00967CBC">
            <w:pPr>
              <w:jc w:val="center"/>
              <w:rPr>
                <w:rFonts w:eastAsia="Times New Roman" w:cstheme="minorHAnsi"/>
                <w:sz w:val="24"/>
                <w:szCs w:val="24"/>
              </w:rPr>
            </w:pPr>
            <w:r w:rsidRPr="0024473B">
              <w:rPr>
                <w:rFonts w:cstheme="minorHAnsi"/>
                <w:b/>
                <w:bCs/>
                <w:sz w:val="24"/>
                <w:szCs w:val="24"/>
              </w:rPr>
              <w:t xml:space="preserve">Comments by Denmark </w:t>
            </w:r>
          </w:p>
        </w:tc>
        <w:tc>
          <w:tcPr>
            <w:tcW w:w="2476" w:type="pct"/>
            <w:shd w:val="clear" w:color="auto" w:fill="A5A5A5" w:themeFill="accent3"/>
            <w:vAlign w:val="center"/>
          </w:tcPr>
          <w:p w14:paraId="45ACC070" w14:textId="2E45EBB4" w:rsidR="00967CBC" w:rsidRPr="0024473B" w:rsidRDefault="00967CBC" w:rsidP="00967CBC">
            <w:pPr>
              <w:pStyle w:val="ListParagraph"/>
              <w:spacing w:after="0" w:line="240" w:lineRule="auto"/>
              <w:ind w:left="288"/>
              <w:jc w:val="center"/>
              <w:rPr>
                <w:rFonts w:eastAsiaTheme="minorEastAsia" w:cstheme="minorHAnsi"/>
                <w:sz w:val="24"/>
                <w:szCs w:val="24"/>
              </w:rPr>
            </w:pPr>
            <w:r w:rsidRPr="0024473B">
              <w:rPr>
                <w:rFonts w:eastAsiaTheme="minorEastAsia" w:cstheme="minorHAnsi"/>
                <w:sz w:val="24"/>
                <w:szCs w:val="24"/>
              </w:rPr>
              <w:t>UNDP Response</w:t>
            </w:r>
          </w:p>
        </w:tc>
      </w:tr>
      <w:tr w:rsidR="00FF3B36" w:rsidRPr="000E40D0" w14:paraId="29AF0520" w14:textId="77777777" w:rsidTr="0AF0CB0E">
        <w:trPr>
          <w:trHeight w:val="593"/>
          <w:jc w:val="center"/>
        </w:trPr>
        <w:tc>
          <w:tcPr>
            <w:tcW w:w="2524" w:type="pct"/>
            <w:shd w:val="clear" w:color="auto" w:fill="auto"/>
            <w:vAlign w:val="center"/>
          </w:tcPr>
          <w:p w14:paraId="78EEAAF2" w14:textId="77777777" w:rsidR="00044C53" w:rsidRPr="00F744F8" w:rsidRDefault="00044C53" w:rsidP="00F744F8">
            <w:pPr>
              <w:rPr>
                <w:rFonts w:eastAsia="Calibri"/>
                <w:sz w:val="24"/>
                <w:szCs w:val="24"/>
              </w:rPr>
            </w:pPr>
            <w:r w:rsidRPr="00F744F8">
              <w:rPr>
                <w:rFonts w:eastAsia="Calibri"/>
                <w:sz w:val="24"/>
                <w:szCs w:val="24"/>
              </w:rPr>
              <w:t>DK reiterates its general concerns regarding the UNSF, a number of which are also reflected in the draft CPD. These include:</w:t>
            </w:r>
          </w:p>
          <w:p w14:paraId="3A2CF4C5" w14:textId="2D0F7831" w:rsidR="00FF3B36" w:rsidRPr="0024473B" w:rsidRDefault="00044C53" w:rsidP="0003481D">
            <w:pPr>
              <w:pStyle w:val="ListParagraph"/>
              <w:numPr>
                <w:ilvl w:val="0"/>
                <w:numId w:val="33"/>
              </w:numPr>
              <w:jc w:val="both"/>
              <w:rPr>
                <w:rFonts w:eastAsia="Calibri" w:cstheme="minorHAnsi"/>
                <w:sz w:val="24"/>
                <w:szCs w:val="24"/>
              </w:rPr>
            </w:pPr>
            <w:r w:rsidRPr="0024473B">
              <w:rPr>
                <w:rFonts w:eastAsia="Calibri" w:cstheme="minorHAnsi"/>
                <w:sz w:val="24"/>
                <w:szCs w:val="24"/>
              </w:rPr>
              <w:t xml:space="preserve">Insufficiently holistic analyses of the conflict in Syria, its root causes, human rights violations and the realities on the ground, </w:t>
            </w:r>
            <w:r w:rsidRPr="0024473B">
              <w:rPr>
                <w:rFonts w:eastAsia="Calibri" w:cstheme="minorHAnsi"/>
                <w:sz w:val="24"/>
                <w:szCs w:val="24"/>
              </w:rPr>
              <w:lastRenderedPageBreak/>
              <w:t>including the dire humanitarian situation in northern Syria. There is a need for deeper and broader analysis of the continued state of conflict in the country and its development since its beginning in 2011, as the basis for any programming. Challenges related to humanitarian access and thereby delivery of humanitarian assistance in line with humanitarian principles should also be elaborated.</w:t>
            </w:r>
          </w:p>
        </w:tc>
        <w:tc>
          <w:tcPr>
            <w:tcW w:w="2476" w:type="pct"/>
            <w:shd w:val="clear" w:color="auto" w:fill="auto"/>
          </w:tcPr>
          <w:p w14:paraId="4F5FBB94" w14:textId="77777777" w:rsidR="00F744F8" w:rsidRDefault="00F744F8" w:rsidP="00F744F8">
            <w:pPr>
              <w:spacing w:after="0" w:line="240" w:lineRule="auto"/>
              <w:rPr>
                <w:rFonts w:ascii="Calibri" w:eastAsia="Calibri" w:hAnsi="Calibri" w:cs="Calibri"/>
                <w:sz w:val="24"/>
                <w:szCs w:val="24"/>
              </w:rPr>
            </w:pPr>
            <w:r>
              <w:rPr>
                <w:rFonts w:ascii="Calibri" w:eastAsia="Calibri" w:hAnsi="Calibri" w:cs="Calibri"/>
                <w:sz w:val="24"/>
                <w:szCs w:val="24"/>
              </w:rPr>
              <w:lastRenderedPageBreak/>
              <w:t xml:space="preserve">The CPD outlines a number of key features that compound the crisis in Syria, such as the severe socio-economic crisis, the destruction of the basic services infrastructure, significant environmental degradation, large-scale migration and displacement, as well as challenges around corruption, provision of civil documentation and the management of </w:t>
            </w:r>
            <w:r>
              <w:rPr>
                <w:rFonts w:ascii="Calibri" w:eastAsia="Calibri" w:hAnsi="Calibri" w:cs="Calibri"/>
                <w:sz w:val="24"/>
                <w:szCs w:val="24"/>
              </w:rPr>
              <w:lastRenderedPageBreak/>
              <w:t>housing, land and property records, weakened local institutional capacities and community engagement – all of which have been worsened by COVID-19 and the financial crisis in Lebanon.  Given this we have also now better highlighted these dimensions by using the term “humanitarian crisis” in the text.</w:t>
            </w:r>
          </w:p>
          <w:p w14:paraId="4F169EF3" w14:textId="77777777" w:rsidR="008B0A0E" w:rsidRPr="00F744F8" w:rsidRDefault="008B0A0E" w:rsidP="0AF0CB0E">
            <w:pPr>
              <w:spacing w:after="0" w:line="240" w:lineRule="auto"/>
              <w:rPr>
                <w:rFonts w:ascii="Calibri" w:eastAsia="Calibri" w:hAnsi="Calibri" w:cs="Calibri"/>
                <w:sz w:val="24"/>
                <w:szCs w:val="24"/>
              </w:rPr>
            </w:pPr>
          </w:p>
          <w:p w14:paraId="02F0C4F9" w14:textId="31DCAED7" w:rsidR="005502DE" w:rsidRDefault="0AF0CB0E" w:rsidP="0AF0CB0E">
            <w:pPr>
              <w:spacing w:after="0" w:line="240" w:lineRule="auto"/>
              <w:rPr>
                <w:rFonts w:ascii="Calibri" w:eastAsia="Calibri" w:hAnsi="Calibri" w:cs="Calibri"/>
                <w:sz w:val="24"/>
                <w:szCs w:val="24"/>
              </w:rPr>
            </w:pPr>
            <w:r w:rsidRPr="0AF0CB0E">
              <w:rPr>
                <w:rFonts w:ascii="Calibri" w:eastAsia="Calibri" w:hAnsi="Calibri" w:cs="Calibri"/>
                <w:sz w:val="24"/>
                <w:szCs w:val="24"/>
              </w:rPr>
              <w:t>The CPD for the Syrian Arab Republic, as is the case for other CPDs and in line with the QCPR and UNDS reform requirements, is aligned with and derived from the Strategic Framework</w:t>
            </w:r>
            <w:r w:rsidR="005502DE">
              <w:rPr>
                <w:rFonts w:ascii="Calibri" w:eastAsia="Calibri" w:hAnsi="Calibri" w:cs="Calibri"/>
                <w:sz w:val="24"/>
                <w:szCs w:val="24"/>
              </w:rPr>
              <w:t>, as validated by the RC</w:t>
            </w:r>
            <w:r w:rsidRPr="0AF0CB0E">
              <w:rPr>
                <w:rFonts w:ascii="Calibri" w:eastAsia="Calibri" w:hAnsi="Calibri" w:cs="Calibri"/>
                <w:sz w:val="24"/>
                <w:szCs w:val="24"/>
              </w:rPr>
              <w:t>.</w:t>
            </w:r>
          </w:p>
          <w:p w14:paraId="7785D639" w14:textId="40FB4772" w:rsidR="00FF3B36" w:rsidRDefault="0AF0CB0E" w:rsidP="0AF0CB0E">
            <w:pPr>
              <w:spacing w:after="0" w:line="240" w:lineRule="auto"/>
              <w:rPr>
                <w:rFonts w:ascii="Times New Roman" w:eastAsia="Times New Roman" w:hAnsi="Times New Roman" w:cs="Times New Roman"/>
                <w:sz w:val="24"/>
                <w:szCs w:val="24"/>
              </w:rPr>
            </w:pPr>
            <w:r w:rsidRPr="0AF0CB0E">
              <w:rPr>
                <w:rFonts w:ascii="Times New Roman" w:eastAsia="Times New Roman" w:hAnsi="Times New Roman" w:cs="Times New Roman"/>
                <w:sz w:val="24"/>
                <w:szCs w:val="24"/>
              </w:rPr>
              <w:t xml:space="preserve"> </w:t>
            </w:r>
          </w:p>
          <w:p w14:paraId="7FFD277B" w14:textId="3643410C" w:rsidR="00EE7481" w:rsidRDefault="00EE7481" w:rsidP="006D4AE9">
            <w:pPr>
              <w:spacing w:after="0" w:line="240" w:lineRule="auto"/>
              <w:rPr>
                <w:rFonts w:eastAsiaTheme="minorEastAsia"/>
                <w:sz w:val="24"/>
                <w:szCs w:val="24"/>
              </w:rPr>
            </w:pPr>
            <w:r w:rsidRPr="0AF0CB0E">
              <w:rPr>
                <w:rFonts w:eastAsiaTheme="minorEastAsia"/>
                <w:sz w:val="24"/>
                <w:szCs w:val="24"/>
              </w:rPr>
              <w:t xml:space="preserve">The CPD is a technical document focused on situating UNDP’s work within the United Nations Strategic Framework and identifying the programmatic priorities of its interventions. The primary priority for UNDP through this CPD is to secure conditions to provide principled, on-the-ground assistance to meet the immediate humanitarian needs of Syrians, prevent a further escalation of needs, and build the resilience of vulnerable communities. </w:t>
            </w:r>
          </w:p>
          <w:p w14:paraId="2DE090D2" w14:textId="77777777" w:rsidR="00EE7481" w:rsidRDefault="00EE7481" w:rsidP="00EE7481">
            <w:pPr>
              <w:spacing w:after="0" w:line="240" w:lineRule="auto"/>
              <w:rPr>
                <w:rFonts w:eastAsiaTheme="minorEastAsia"/>
                <w:sz w:val="24"/>
                <w:szCs w:val="24"/>
              </w:rPr>
            </w:pPr>
          </w:p>
          <w:p w14:paraId="1B209AF0" w14:textId="73D82445" w:rsidR="00EE7481" w:rsidRDefault="00EE7481" w:rsidP="00EE7481">
            <w:pPr>
              <w:spacing w:after="0" w:line="240" w:lineRule="auto"/>
              <w:rPr>
                <w:rFonts w:eastAsiaTheme="minorEastAsia"/>
                <w:sz w:val="24"/>
                <w:szCs w:val="24"/>
              </w:rPr>
            </w:pPr>
            <w:r>
              <w:rPr>
                <w:rFonts w:eastAsiaTheme="minorEastAsia"/>
                <w:sz w:val="24"/>
                <w:szCs w:val="24"/>
              </w:rPr>
              <w:t xml:space="preserve">UNDP </w:t>
            </w:r>
            <w:r w:rsidRPr="006A34A4">
              <w:rPr>
                <w:rFonts w:eastAsiaTheme="minorEastAsia"/>
                <w:sz w:val="24"/>
                <w:szCs w:val="24"/>
              </w:rPr>
              <w:t>operates</w:t>
            </w:r>
            <w:r w:rsidR="00354074">
              <w:rPr>
                <w:rFonts w:eastAsiaTheme="minorEastAsia"/>
                <w:sz w:val="24"/>
                <w:szCs w:val="24"/>
              </w:rPr>
              <w:t xml:space="preserve"> fully</w:t>
            </w:r>
            <w:r w:rsidRPr="006A34A4">
              <w:rPr>
                <w:rFonts w:eastAsiaTheme="minorEastAsia"/>
                <w:sz w:val="24"/>
                <w:szCs w:val="24"/>
              </w:rPr>
              <w:t xml:space="preserve"> in line with the current “Parameters and Principles of UN Assistance in Syria”</w:t>
            </w:r>
            <w:r>
              <w:rPr>
                <w:rFonts w:eastAsiaTheme="minorEastAsia"/>
                <w:sz w:val="24"/>
                <w:szCs w:val="24"/>
              </w:rPr>
              <w:t xml:space="preserve">, which recognize that reconstruction </w:t>
            </w:r>
            <w:r w:rsidRPr="00933F4B">
              <w:rPr>
                <w:rFonts w:eastAsiaTheme="minorEastAsia"/>
                <w:sz w:val="24"/>
                <w:szCs w:val="24"/>
              </w:rPr>
              <w:t>will only be possible once a credible political</w:t>
            </w:r>
            <w:r>
              <w:rPr>
                <w:rFonts w:eastAsiaTheme="minorEastAsia"/>
                <w:sz w:val="24"/>
                <w:szCs w:val="24"/>
              </w:rPr>
              <w:t xml:space="preserve"> </w:t>
            </w:r>
            <w:r w:rsidRPr="00933F4B">
              <w:rPr>
                <w:rFonts w:eastAsiaTheme="minorEastAsia"/>
                <w:sz w:val="24"/>
                <w:szCs w:val="24"/>
              </w:rPr>
              <w:t>solution, consistent with UNSCR 2254 and the Geneva Communiqué, is firmly underway</w:t>
            </w:r>
            <w:r>
              <w:rPr>
                <w:rFonts w:eastAsiaTheme="minorEastAsia"/>
                <w:sz w:val="24"/>
                <w:szCs w:val="24"/>
              </w:rPr>
              <w:t xml:space="preserve"> but also that assistance is to be prioritized based on the needs of the population, with a particular focus on the needs of vulnerable groups and individuals, in a manner that protects human rights as an outcome, and that such assistance be delivered in a fair, equitable, non-discriminatory and non-politicized manner. </w:t>
            </w:r>
          </w:p>
          <w:p w14:paraId="57832F37" w14:textId="77777777" w:rsidR="00EE7481" w:rsidRDefault="00EE7481" w:rsidP="51963077">
            <w:pPr>
              <w:pStyle w:val="ListParagraph"/>
              <w:spacing w:after="0" w:line="240" w:lineRule="auto"/>
              <w:ind w:left="0"/>
              <w:rPr>
                <w:rFonts w:eastAsiaTheme="minorEastAsia" w:cstheme="minorHAnsi"/>
                <w:sz w:val="24"/>
                <w:szCs w:val="24"/>
              </w:rPr>
            </w:pPr>
          </w:p>
          <w:p w14:paraId="6D69EDFF" w14:textId="4D0F1AC7" w:rsidR="00FF3B36" w:rsidRPr="0024473B" w:rsidRDefault="49434B25" w:rsidP="51963077">
            <w:pPr>
              <w:pStyle w:val="ListParagraph"/>
              <w:spacing w:after="0" w:line="240" w:lineRule="auto"/>
              <w:ind w:left="0"/>
              <w:rPr>
                <w:rFonts w:eastAsiaTheme="minorEastAsia" w:cstheme="minorHAnsi"/>
                <w:sz w:val="24"/>
                <w:szCs w:val="24"/>
              </w:rPr>
            </w:pPr>
            <w:r w:rsidRPr="0024473B">
              <w:rPr>
                <w:rFonts w:eastAsiaTheme="minorEastAsia" w:cstheme="minorHAnsi"/>
                <w:sz w:val="24"/>
                <w:szCs w:val="24"/>
              </w:rPr>
              <w:lastRenderedPageBreak/>
              <w:t xml:space="preserve">UNDP’s analysis of the dire socio-economic and humanitarian conditions of vulnerably Syrians apply to communities across the country, including northern Syria. </w:t>
            </w:r>
          </w:p>
          <w:p w14:paraId="5C113417" w14:textId="2790A594" w:rsidR="00FF3B36" w:rsidRPr="0024473B" w:rsidRDefault="00FF3B36" w:rsidP="51963077">
            <w:pPr>
              <w:pStyle w:val="ListParagraph"/>
              <w:spacing w:after="0" w:line="240" w:lineRule="auto"/>
              <w:ind w:left="0"/>
              <w:rPr>
                <w:rFonts w:eastAsiaTheme="minorEastAsia" w:cstheme="minorHAnsi"/>
                <w:sz w:val="24"/>
                <w:szCs w:val="24"/>
              </w:rPr>
            </w:pPr>
          </w:p>
          <w:p w14:paraId="76675B3E" w14:textId="08286C02" w:rsidR="00FF3B36" w:rsidRPr="0024473B" w:rsidRDefault="51963077" w:rsidP="51963077">
            <w:pPr>
              <w:pStyle w:val="ListParagraph"/>
              <w:spacing w:after="0" w:line="240" w:lineRule="auto"/>
              <w:ind w:left="0"/>
              <w:rPr>
                <w:rFonts w:eastAsiaTheme="minorEastAsia"/>
                <w:sz w:val="24"/>
                <w:szCs w:val="24"/>
              </w:rPr>
            </w:pPr>
            <w:r w:rsidRPr="50461D4C">
              <w:rPr>
                <w:rFonts w:eastAsiaTheme="minorEastAsia"/>
                <w:sz w:val="24"/>
                <w:szCs w:val="24"/>
              </w:rPr>
              <w:t>UNDP bases all its programming on local, context analysis</w:t>
            </w:r>
            <w:r w:rsidR="63E246DF" w:rsidRPr="50461D4C">
              <w:rPr>
                <w:rFonts w:eastAsiaTheme="minorEastAsia"/>
                <w:sz w:val="24"/>
                <w:szCs w:val="24"/>
              </w:rPr>
              <w:t>.</w:t>
            </w:r>
            <w:r w:rsidRPr="50461D4C">
              <w:rPr>
                <w:rFonts w:eastAsiaTheme="minorEastAsia"/>
                <w:sz w:val="24"/>
                <w:szCs w:val="24"/>
              </w:rPr>
              <w:t xml:space="preserve"> UNDP is grateful for Denmark’s support to</w:t>
            </w:r>
            <w:r w:rsidR="00FF3B36" w:rsidRPr="50461D4C" w:rsidDel="51963077">
              <w:rPr>
                <w:rFonts w:eastAsiaTheme="minorEastAsia"/>
                <w:sz w:val="24"/>
                <w:szCs w:val="24"/>
              </w:rPr>
              <w:t xml:space="preserve"> </w:t>
            </w:r>
            <w:r w:rsidRPr="50461D4C">
              <w:rPr>
                <w:rFonts w:eastAsiaTheme="minorEastAsia"/>
                <w:sz w:val="24"/>
                <w:szCs w:val="24"/>
              </w:rPr>
              <w:t xml:space="preserve">strengthening UNDP Syria’s context sensitivity capacities through bilateral and UNDP Funding Window funding. The establishment of a Context Sensitivity Team in the Country Office is a core component of UNDP’s approach to ensure </w:t>
            </w:r>
            <w:r w:rsidRPr="50461D4C">
              <w:rPr>
                <w:rFonts w:eastAsiaTheme="minorEastAsia"/>
                <w:i/>
                <w:iCs/>
                <w:sz w:val="24"/>
                <w:szCs w:val="24"/>
              </w:rPr>
              <w:t xml:space="preserve">do no harm </w:t>
            </w:r>
            <w:r w:rsidRPr="50461D4C">
              <w:rPr>
                <w:rFonts w:eastAsiaTheme="minorEastAsia"/>
                <w:sz w:val="24"/>
                <w:szCs w:val="24"/>
              </w:rPr>
              <w:t>and humanitarian principles, including through the identification of humanitarian access challenges. The activities of this team are generously funded by Denmark and service the wider UN system in Syria.</w:t>
            </w:r>
          </w:p>
          <w:p w14:paraId="69B6ED00" w14:textId="2A47D3D8" w:rsidR="00FF3B36" w:rsidRPr="0024473B" w:rsidRDefault="00FF3B36" w:rsidP="51963077">
            <w:pPr>
              <w:pStyle w:val="ListParagraph"/>
              <w:spacing w:after="0" w:line="240" w:lineRule="auto"/>
              <w:ind w:left="0"/>
              <w:rPr>
                <w:rFonts w:eastAsiaTheme="minorEastAsia" w:cstheme="minorHAnsi"/>
                <w:sz w:val="24"/>
                <w:szCs w:val="24"/>
              </w:rPr>
            </w:pPr>
          </w:p>
        </w:tc>
      </w:tr>
      <w:tr w:rsidR="51963077" w:rsidRPr="0024473B" w14:paraId="1BDC41C8" w14:textId="77777777" w:rsidTr="0AF0CB0E">
        <w:trPr>
          <w:trHeight w:val="593"/>
          <w:jc w:val="center"/>
        </w:trPr>
        <w:tc>
          <w:tcPr>
            <w:tcW w:w="7286" w:type="dxa"/>
            <w:shd w:val="clear" w:color="auto" w:fill="auto"/>
            <w:vAlign w:val="center"/>
          </w:tcPr>
          <w:p w14:paraId="2AE485DE" w14:textId="146DEF10" w:rsidR="231AE33E" w:rsidRPr="0024473B" w:rsidRDefault="231AE33E" w:rsidP="51963077">
            <w:pPr>
              <w:jc w:val="both"/>
              <w:rPr>
                <w:rFonts w:eastAsia="Calibri" w:cstheme="minorHAnsi"/>
                <w:sz w:val="24"/>
                <w:szCs w:val="24"/>
              </w:rPr>
            </w:pPr>
            <w:r w:rsidRPr="0024473B">
              <w:rPr>
                <w:rFonts w:eastAsia="Calibri" w:cstheme="minorHAnsi"/>
                <w:sz w:val="24"/>
                <w:szCs w:val="24"/>
              </w:rPr>
              <w:lastRenderedPageBreak/>
              <w:t>Footnotes regarding reservations on the side of the Syrian regime regarding the UN “Principles and Parameters of UN assistance in Syria”: Adherence to P&amp;P remains essential. We expect all aspects of implementation of the CPD’s and programming to be compliant and within the scope of P&amp;P and the UN/agencies to ensure that adherence is monitored.</w:t>
            </w:r>
          </w:p>
        </w:tc>
        <w:tc>
          <w:tcPr>
            <w:tcW w:w="7148" w:type="dxa"/>
            <w:shd w:val="clear" w:color="auto" w:fill="auto"/>
          </w:tcPr>
          <w:p w14:paraId="6F91DF37" w14:textId="4174DAB8" w:rsidR="4F88241E" w:rsidRPr="0024473B" w:rsidRDefault="4F88241E" w:rsidP="00C52E82">
            <w:pPr>
              <w:spacing w:after="0" w:line="240" w:lineRule="auto"/>
              <w:rPr>
                <w:rFonts w:eastAsiaTheme="minorEastAsia" w:cstheme="minorHAnsi"/>
                <w:sz w:val="24"/>
                <w:szCs w:val="24"/>
              </w:rPr>
            </w:pPr>
            <w:r w:rsidRPr="0024473B">
              <w:rPr>
                <w:rFonts w:eastAsiaTheme="minorEastAsia" w:cstheme="minorHAnsi"/>
                <w:sz w:val="24"/>
                <w:szCs w:val="24"/>
              </w:rPr>
              <w:t xml:space="preserve">UNDP operates fully in line with the “Parameters and Principles of UN </w:t>
            </w:r>
            <w:r w:rsidR="000E2B05">
              <w:rPr>
                <w:rFonts w:eastAsiaTheme="minorEastAsia" w:cstheme="minorHAnsi"/>
                <w:sz w:val="24"/>
                <w:szCs w:val="24"/>
              </w:rPr>
              <w:t>a</w:t>
            </w:r>
            <w:r w:rsidRPr="0024473B">
              <w:rPr>
                <w:rFonts w:eastAsiaTheme="minorEastAsia" w:cstheme="minorHAnsi"/>
                <w:sz w:val="24"/>
                <w:szCs w:val="24"/>
              </w:rPr>
              <w:t>ssistance in Syria.” The “Parameters and Principles” is an internal, UN document that informs the assistance delivered by UN agencies, funds and programmes. It is the responsibility of UN agencies, funds and programmes to abide by the UN Parameters and Principles in Syria.</w:t>
            </w:r>
            <w:r w:rsidR="00B655C9">
              <w:t xml:space="preserve"> </w:t>
            </w:r>
            <w:r w:rsidR="00B655C9" w:rsidRPr="00B655C9">
              <w:rPr>
                <w:rFonts w:eastAsiaTheme="minorEastAsia" w:cstheme="minorHAnsi"/>
                <w:sz w:val="24"/>
                <w:szCs w:val="24"/>
              </w:rPr>
              <w:t xml:space="preserve"> For the first time, “the Parameters and Principles of UN Assistance</w:t>
            </w:r>
            <w:r w:rsidR="00AC4D26">
              <w:rPr>
                <w:rFonts w:eastAsiaTheme="minorEastAsia" w:cstheme="minorHAnsi"/>
                <w:sz w:val="24"/>
                <w:szCs w:val="24"/>
              </w:rPr>
              <w:t xml:space="preserve"> in Syria</w:t>
            </w:r>
            <w:r w:rsidR="00B655C9" w:rsidRPr="00B655C9">
              <w:rPr>
                <w:rFonts w:eastAsiaTheme="minorEastAsia" w:cstheme="minorHAnsi"/>
                <w:sz w:val="24"/>
                <w:szCs w:val="24"/>
              </w:rPr>
              <w:t>” are explicitly referenced in the CPD.</w:t>
            </w:r>
          </w:p>
          <w:p w14:paraId="165B6987" w14:textId="77777777" w:rsidR="51963077" w:rsidRDefault="51963077" w:rsidP="00C52E82">
            <w:pPr>
              <w:spacing w:line="240" w:lineRule="auto"/>
              <w:rPr>
                <w:rFonts w:eastAsiaTheme="minorEastAsia" w:cstheme="minorHAnsi"/>
                <w:sz w:val="24"/>
                <w:szCs w:val="24"/>
              </w:rPr>
            </w:pPr>
          </w:p>
          <w:p w14:paraId="457DFE7D" w14:textId="0346895A" w:rsidR="005502DE" w:rsidRDefault="0AF0CB0E" w:rsidP="00C52E82">
            <w:pPr>
              <w:spacing w:after="0" w:line="240" w:lineRule="auto"/>
              <w:rPr>
                <w:rFonts w:eastAsiaTheme="minorEastAsia"/>
                <w:sz w:val="24"/>
                <w:szCs w:val="24"/>
              </w:rPr>
            </w:pPr>
            <w:r w:rsidRPr="0AF0CB0E">
              <w:rPr>
                <w:rFonts w:eastAsiaTheme="minorEastAsia"/>
                <w:sz w:val="24"/>
                <w:szCs w:val="24"/>
              </w:rPr>
              <w:t xml:space="preserve">To </w:t>
            </w:r>
            <w:proofErr w:type="gramStart"/>
            <w:r w:rsidRPr="0AF0CB0E">
              <w:rPr>
                <w:rFonts w:eastAsiaTheme="minorEastAsia"/>
                <w:sz w:val="24"/>
                <w:szCs w:val="24"/>
              </w:rPr>
              <w:t>more precisely reflect</w:t>
            </w:r>
            <w:proofErr w:type="gramEnd"/>
            <w:r w:rsidRPr="0AF0CB0E">
              <w:rPr>
                <w:rFonts w:eastAsiaTheme="minorEastAsia"/>
                <w:sz w:val="24"/>
                <w:szCs w:val="24"/>
              </w:rPr>
              <w:t xml:space="preserve"> the above, the phrase “</w:t>
            </w:r>
            <w:r w:rsidRPr="0AF0CB0E">
              <w:rPr>
                <w:rFonts w:eastAsiaTheme="minorEastAsia"/>
                <w:i/>
                <w:iCs/>
                <w:sz w:val="24"/>
                <w:szCs w:val="24"/>
              </w:rPr>
              <w:t>fully in line with the current Parameters and Principles</w:t>
            </w:r>
            <w:r w:rsidRPr="0AF0CB0E">
              <w:rPr>
                <w:rFonts w:eastAsiaTheme="minorEastAsia"/>
                <w:sz w:val="24"/>
                <w:szCs w:val="24"/>
              </w:rPr>
              <w:t>” is now reflected in Para 14 of the CPD</w:t>
            </w:r>
            <w:r w:rsidR="005502DE">
              <w:rPr>
                <w:rFonts w:eastAsiaTheme="minorEastAsia"/>
                <w:sz w:val="24"/>
                <w:szCs w:val="24"/>
              </w:rPr>
              <w:t>.</w:t>
            </w:r>
          </w:p>
          <w:p w14:paraId="3B0084DB" w14:textId="77777777" w:rsidR="005502DE" w:rsidRDefault="005502DE" w:rsidP="00C52E82">
            <w:pPr>
              <w:spacing w:after="0" w:line="240" w:lineRule="auto"/>
              <w:rPr>
                <w:rFonts w:eastAsiaTheme="minorEastAsia"/>
                <w:sz w:val="24"/>
                <w:szCs w:val="24"/>
              </w:rPr>
            </w:pPr>
          </w:p>
          <w:p w14:paraId="2927D57A" w14:textId="753002F8" w:rsidR="00BF3133" w:rsidRDefault="00BF3133" w:rsidP="00C52E82">
            <w:pPr>
              <w:spacing w:after="0" w:line="240" w:lineRule="auto"/>
              <w:rPr>
                <w:rFonts w:eastAsiaTheme="minorEastAsia"/>
                <w:sz w:val="24"/>
                <w:szCs w:val="24"/>
              </w:rPr>
            </w:pPr>
            <w:r w:rsidRPr="0AF0CB0E">
              <w:rPr>
                <w:rFonts w:eastAsiaTheme="minorEastAsia"/>
                <w:sz w:val="24"/>
                <w:szCs w:val="24"/>
              </w:rPr>
              <w:t>Footnote 18</w:t>
            </w:r>
            <w:r w:rsidR="00F744F8">
              <w:rPr>
                <w:rFonts w:eastAsiaTheme="minorEastAsia"/>
                <w:sz w:val="24"/>
                <w:szCs w:val="24"/>
              </w:rPr>
              <w:t xml:space="preserve"> (formerly footnote 17)</w:t>
            </w:r>
            <w:r w:rsidRPr="0AF0CB0E">
              <w:rPr>
                <w:rFonts w:eastAsiaTheme="minorEastAsia"/>
                <w:sz w:val="24"/>
                <w:szCs w:val="24"/>
              </w:rPr>
              <w:t xml:space="preserve"> </w:t>
            </w:r>
            <w:r w:rsidR="00757751">
              <w:rPr>
                <w:rFonts w:eastAsiaTheme="minorEastAsia"/>
                <w:sz w:val="24"/>
                <w:szCs w:val="24"/>
              </w:rPr>
              <w:t>has been</w:t>
            </w:r>
            <w:r w:rsidR="00757751" w:rsidRPr="0AF0CB0E">
              <w:rPr>
                <w:rFonts w:eastAsiaTheme="minorEastAsia"/>
                <w:sz w:val="24"/>
                <w:szCs w:val="24"/>
              </w:rPr>
              <w:t xml:space="preserve"> </w:t>
            </w:r>
            <w:r w:rsidRPr="0AF0CB0E">
              <w:rPr>
                <w:rFonts w:eastAsiaTheme="minorEastAsia"/>
                <w:sz w:val="24"/>
                <w:szCs w:val="24"/>
              </w:rPr>
              <w:t xml:space="preserve">rephrased </w:t>
            </w:r>
            <w:r w:rsidR="001778E1">
              <w:rPr>
                <w:rFonts w:eastAsiaTheme="minorEastAsia"/>
                <w:sz w:val="24"/>
                <w:szCs w:val="24"/>
              </w:rPr>
              <w:t xml:space="preserve">from </w:t>
            </w:r>
            <w:r w:rsidR="00D73ED7" w:rsidRPr="00D73ED7">
              <w:rPr>
                <w:rFonts w:eastAsiaTheme="minorEastAsia"/>
                <w:i/>
                <w:iCs/>
                <w:sz w:val="24"/>
                <w:szCs w:val="24"/>
              </w:rPr>
              <w:t xml:space="preserve">“The Government of the Syrian Arab Republic does not accept the document titled “Parameters and Principles of UN Assistance in Syria”, since this document was developed internally within the United Nations </w:t>
            </w:r>
            <w:r w:rsidR="00D73ED7" w:rsidRPr="00D73ED7">
              <w:rPr>
                <w:rFonts w:eastAsiaTheme="minorEastAsia"/>
                <w:i/>
                <w:iCs/>
                <w:sz w:val="24"/>
                <w:szCs w:val="24"/>
              </w:rPr>
              <w:lastRenderedPageBreak/>
              <w:t>Secretariat and was not consulted with the Government.”</w:t>
            </w:r>
            <w:r w:rsidR="00D73ED7">
              <w:rPr>
                <w:rFonts w:eastAsiaTheme="minorEastAsia"/>
                <w:sz w:val="24"/>
                <w:szCs w:val="24"/>
              </w:rPr>
              <w:t xml:space="preserve"> </w:t>
            </w:r>
            <w:r w:rsidR="005502DE">
              <w:rPr>
                <w:rFonts w:eastAsiaTheme="minorEastAsia"/>
                <w:sz w:val="24"/>
                <w:szCs w:val="24"/>
              </w:rPr>
              <w:t>to the next text</w:t>
            </w:r>
            <w:r w:rsidR="00E24039">
              <w:rPr>
                <w:rFonts w:eastAsiaTheme="minorEastAsia"/>
                <w:sz w:val="24"/>
                <w:szCs w:val="24"/>
              </w:rPr>
              <w:t xml:space="preserve"> as reflected in the CPD</w:t>
            </w:r>
            <w:r w:rsidR="005502DE">
              <w:rPr>
                <w:rFonts w:eastAsiaTheme="minorEastAsia"/>
                <w:sz w:val="24"/>
                <w:szCs w:val="24"/>
              </w:rPr>
              <w:t xml:space="preserve">: </w:t>
            </w:r>
            <w:r w:rsidRPr="0AF0CB0E">
              <w:rPr>
                <w:rFonts w:eastAsiaTheme="minorEastAsia"/>
                <w:sz w:val="24"/>
                <w:szCs w:val="24"/>
              </w:rPr>
              <w:t xml:space="preserve"> “</w:t>
            </w:r>
            <w:r w:rsidRPr="006D4AE9">
              <w:rPr>
                <w:rFonts w:eastAsiaTheme="minorEastAsia"/>
                <w:i/>
                <w:iCs/>
                <w:sz w:val="24"/>
                <w:szCs w:val="24"/>
              </w:rPr>
              <w:t>The Government of the Syrian Arab Republic was not consulted on the “Parameters and Principles of UN Assistance in Syria</w:t>
            </w:r>
            <w:r w:rsidRPr="0AF0CB0E">
              <w:rPr>
                <w:rFonts w:eastAsiaTheme="minorEastAsia"/>
                <w:sz w:val="24"/>
                <w:szCs w:val="24"/>
              </w:rPr>
              <w:t xml:space="preserve">”. </w:t>
            </w:r>
          </w:p>
          <w:p w14:paraId="49148E8E" w14:textId="730530A3" w:rsidR="00BF3133" w:rsidRPr="0024473B" w:rsidRDefault="00BF3133" w:rsidP="00C52E82">
            <w:pPr>
              <w:spacing w:after="0" w:line="240" w:lineRule="auto"/>
              <w:rPr>
                <w:rFonts w:eastAsiaTheme="minorEastAsia" w:cstheme="minorHAnsi"/>
                <w:sz w:val="24"/>
                <w:szCs w:val="24"/>
                <w:lang w:eastAsia="zh-CN"/>
              </w:rPr>
            </w:pPr>
          </w:p>
        </w:tc>
      </w:tr>
      <w:tr w:rsidR="51963077" w:rsidRPr="0024473B" w14:paraId="48660B3C" w14:textId="77777777" w:rsidTr="0AF0CB0E">
        <w:trPr>
          <w:trHeight w:val="593"/>
          <w:jc w:val="center"/>
        </w:trPr>
        <w:tc>
          <w:tcPr>
            <w:tcW w:w="7286" w:type="dxa"/>
            <w:shd w:val="clear" w:color="auto" w:fill="auto"/>
            <w:vAlign w:val="center"/>
          </w:tcPr>
          <w:p w14:paraId="60997CE1" w14:textId="07325A06" w:rsidR="231AE33E" w:rsidRPr="0024473B" w:rsidRDefault="231AE33E" w:rsidP="51963077">
            <w:pPr>
              <w:jc w:val="both"/>
              <w:rPr>
                <w:rFonts w:eastAsia="Calibri" w:cstheme="minorHAnsi"/>
                <w:sz w:val="24"/>
                <w:szCs w:val="24"/>
              </w:rPr>
            </w:pPr>
            <w:r w:rsidRPr="0024473B">
              <w:rPr>
                <w:rFonts w:eastAsia="Calibri" w:cstheme="minorHAnsi"/>
                <w:sz w:val="24"/>
                <w:szCs w:val="24"/>
              </w:rPr>
              <w:lastRenderedPageBreak/>
              <w:t>Denmark is guided, inter alia, by the EU Council Conclusions on Syria from April 2018 in our decision-making and as a donor in response to the Syria conflict. The EU Council Conclusions stipulate that “EU assistance must benefit the population of Syria and avoid benefits accruing to the Syrian regime that would legitimise its national and local governance”. CPD references to the strategy plan “Syria 2030” are concerning. Denmark reminds agencies of donor conditionalities, including those of the EU, not to support reconstruction until a political process, on the basis of UN Security Council Resolution 2254, is firmly underway.</w:t>
            </w:r>
          </w:p>
        </w:tc>
        <w:tc>
          <w:tcPr>
            <w:tcW w:w="7148" w:type="dxa"/>
            <w:shd w:val="clear" w:color="auto" w:fill="auto"/>
          </w:tcPr>
          <w:p w14:paraId="73060EC0" w14:textId="41E37EF4" w:rsidR="004F4434" w:rsidRDefault="51963077" w:rsidP="00C52E82">
            <w:pPr>
              <w:spacing w:after="0" w:line="240" w:lineRule="auto"/>
              <w:rPr>
                <w:rFonts w:eastAsiaTheme="minorEastAsia" w:cstheme="minorHAnsi"/>
                <w:sz w:val="24"/>
                <w:szCs w:val="24"/>
              </w:rPr>
            </w:pPr>
            <w:r w:rsidRPr="0024473B">
              <w:rPr>
                <w:rFonts w:eastAsiaTheme="minorEastAsia" w:cstheme="minorHAnsi"/>
                <w:sz w:val="24"/>
                <w:szCs w:val="24"/>
              </w:rPr>
              <w:t xml:space="preserve">By working exclusively on early recovery programming, UNDP ensures consistency with the “Parameters and Principles of UN Assistance in Syria”, including its call for the UN to defer facilitation of reconstruction until an inclusive political agreement is reached. </w:t>
            </w:r>
            <w:r w:rsidR="00B655C9" w:rsidRPr="00B655C9">
              <w:rPr>
                <w:rFonts w:eastAsiaTheme="minorEastAsia" w:cstheme="minorHAnsi"/>
                <w:sz w:val="24"/>
                <w:szCs w:val="24"/>
              </w:rPr>
              <w:t xml:space="preserve"> For the first time, “the Parameters and Principles of UN Assistance</w:t>
            </w:r>
            <w:r w:rsidR="00AC4D26">
              <w:rPr>
                <w:rFonts w:eastAsiaTheme="minorEastAsia" w:cstheme="minorHAnsi"/>
                <w:sz w:val="24"/>
                <w:szCs w:val="24"/>
              </w:rPr>
              <w:t xml:space="preserve"> in Syria</w:t>
            </w:r>
            <w:r w:rsidR="00B655C9" w:rsidRPr="00B655C9">
              <w:rPr>
                <w:rFonts w:eastAsiaTheme="minorEastAsia" w:cstheme="minorHAnsi"/>
                <w:sz w:val="24"/>
                <w:szCs w:val="24"/>
              </w:rPr>
              <w:t>” are explicitly referenced in the CPD.</w:t>
            </w:r>
          </w:p>
          <w:p w14:paraId="63ECF141" w14:textId="77777777" w:rsidR="004F4434" w:rsidRDefault="004F4434" w:rsidP="00C52E82">
            <w:pPr>
              <w:spacing w:after="0" w:line="240" w:lineRule="auto"/>
              <w:rPr>
                <w:rFonts w:eastAsiaTheme="minorEastAsia" w:cstheme="minorHAnsi"/>
                <w:sz w:val="24"/>
                <w:szCs w:val="24"/>
              </w:rPr>
            </w:pPr>
          </w:p>
          <w:p w14:paraId="2BFADD5A" w14:textId="275AA177" w:rsidR="004F4434" w:rsidRDefault="51963077" w:rsidP="00C52E82">
            <w:pPr>
              <w:spacing w:after="0" w:line="240" w:lineRule="auto"/>
              <w:rPr>
                <w:rFonts w:eastAsiaTheme="minorEastAsia"/>
                <w:sz w:val="24"/>
                <w:szCs w:val="24"/>
                <w:lang w:eastAsia="zh-CN"/>
              </w:rPr>
            </w:pPr>
            <w:r w:rsidRPr="0AF0CB0E">
              <w:rPr>
                <w:rFonts w:eastAsiaTheme="minorEastAsia"/>
                <w:sz w:val="24"/>
                <w:szCs w:val="24"/>
                <w:lang w:eastAsia="zh-CN"/>
              </w:rPr>
              <w:t xml:space="preserve">UNDP </w:t>
            </w:r>
            <w:r w:rsidR="00BF3133" w:rsidRPr="0AF0CB0E">
              <w:rPr>
                <w:rFonts w:eastAsiaTheme="minorEastAsia"/>
                <w:sz w:val="24"/>
                <w:szCs w:val="24"/>
                <w:lang w:eastAsia="zh-CN"/>
              </w:rPr>
              <w:t>considers</w:t>
            </w:r>
            <w:r w:rsidRPr="0AF0CB0E">
              <w:rPr>
                <w:rFonts w:eastAsiaTheme="minorEastAsia"/>
                <w:sz w:val="24"/>
                <w:szCs w:val="24"/>
                <w:lang w:eastAsia="zh-CN"/>
              </w:rPr>
              <w:t xml:space="preserve"> that early recovery</w:t>
            </w:r>
            <w:r w:rsidR="00BF3133" w:rsidRPr="0AF0CB0E">
              <w:rPr>
                <w:rFonts w:eastAsiaTheme="minorEastAsia"/>
                <w:sz w:val="24"/>
                <w:szCs w:val="24"/>
                <w:lang w:eastAsia="zh-CN"/>
              </w:rPr>
              <w:t xml:space="preserve"> does not</w:t>
            </w:r>
            <w:r w:rsidRPr="0AF0CB0E">
              <w:rPr>
                <w:rFonts w:eastAsiaTheme="minorEastAsia"/>
                <w:sz w:val="24"/>
                <w:szCs w:val="24"/>
                <w:lang w:eastAsia="zh-CN"/>
              </w:rPr>
              <w:t xml:space="preserve"> amount to reconstruction</w:t>
            </w:r>
            <w:r w:rsidR="004F4434" w:rsidRPr="0AF0CB0E">
              <w:rPr>
                <w:rFonts w:eastAsiaTheme="minorEastAsia"/>
                <w:sz w:val="24"/>
                <w:szCs w:val="24"/>
                <w:lang w:eastAsia="zh-CN"/>
              </w:rPr>
              <w:t>, but rather that it serves to strengthen resilience and local capacities, contributes to solving long standing problems, and helps people move from dependence on humanitarian relief towards greater self-reliance</w:t>
            </w:r>
            <w:r w:rsidRPr="0AF0CB0E">
              <w:rPr>
                <w:rFonts w:eastAsiaTheme="minorEastAsia"/>
                <w:sz w:val="24"/>
                <w:szCs w:val="24"/>
                <w:lang w:eastAsia="zh-CN"/>
              </w:rPr>
              <w:t xml:space="preserve">. Early </w:t>
            </w:r>
            <w:r w:rsidR="004F4434" w:rsidRPr="0AF0CB0E">
              <w:rPr>
                <w:rFonts w:eastAsiaTheme="minorEastAsia"/>
                <w:sz w:val="24"/>
                <w:szCs w:val="24"/>
                <w:lang w:eastAsia="zh-CN"/>
              </w:rPr>
              <w:t xml:space="preserve">recovery </w:t>
            </w:r>
            <w:r w:rsidRPr="0AF0CB0E">
              <w:rPr>
                <w:rFonts w:eastAsiaTheme="minorEastAsia"/>
                <w:sz w:val="24"/>
                <w:szCs w:val="24"/>
                <w:lang w:eastAsia="zh-CN"/>
              </w:rPr>
              <w:t>can be distinguished from reconstruction in terms of design, intent, and scale</w:t>
            </w:r>
            <w:r w:rsidR="004F4434" w:rsidRPr="0AF0CB0E">
              <w:rPr>
                <w:rFonts w:eastAsiaTheme="minorEastAsia"/>
                <w:sz w:val="24"/>
                <w:szCs w:val="24"/>
                <w:lang w:eastAsia="zh-CN"/>
              </w:rPr>
              <w:t xml:space="preserve"> and is based on humanitarian principles and implemented in a context sensitive manner. </w:t>
            </w:r>
            <w:r w:rsidR="005A0A1E" w:rsidRPr="0AF0CB0E">
              <w:rPr>
                <w:rFonts w:eastAsiaTheme="minorEastAsia"/>
                <w:sz w:val="24"/>
                <w:szCs w:val="24"/>
                <w:lang w:eastAsia="zh-CN"/>
              </w:rPr>
              <w:t>In this regard, UNDP’s position is aligned to the Executive Summary of the Sixth Humanitarian Senior Officials Meeting on Syria held on 1 April 2022 in Helsinki, Finland, which states that, “early recovery does not constitute reconstruction and therefore it is being provided in line with donors’ the red lines on reconstruction.”</w:t>
            </w:r>
          </w:p>
          <w:p w14:paraId="5545912B" w14:textId="3CCB1CA3" w:rsidR="51963077" w:rsidRPr="0024473B" w:rsidRDefault="51963077" w:rsidP="00143B8D">
            <w:pPr>
              <w:spacing w:after="0" w:line="240" w:lineRule="auto"/>
              <w:jc w:val="both"/>
              <w:rPr>
                <w:rFonts w:eastAsiaTheme="minorEastAsia" w:cstheme="minorHAnsi"/>
                <w:sz w:val="24"/>
                <w:szCs w:val="24"/>
              </w:rPr>
            </w:pPr>
          </w:p>
        </w:tc>
      </w:tr>
      <w:tr w:rsidR="00FF3B36" w:rsidRPr="000E40D0" w14:paraId="15426F39" w14:textId="77777777" w:rsidTr="0AF0CB0E">
        <w:trPr>
          <w:trHeight w:val="593"/>
          <w:jc w:val="center"/>
        </w:trPr>
        <w:tc>
          <w:tcPr>
            <w:tcW w:w="2524" w:type="pct"/>
            <w:shd w:val="clear" w:color="auto" w:fill="auto"/>
            <w:vAlign w:val="center"/>
          </w:tcPr>
          <w:p w14:paraId="34416347" w14:textId="7F958064" w:rsidR="00FF3B36" w:rsidRPr="0024473B" w:rsidRDefault="00854875" w:rsidP="51963077">
            <w:pPr>
              <w:rPr>
                <w:rFonts w:cstheme="minorHAnsi"/>
                <w:b/>
                <w:bCs/>
                <w:sz w:val="24"/>
                <w:szCs w:val="24"/>
              </w:rPr>
            </w:pPr>
            <w:r w:rsidRPr="0024473B">
              <w:rPr>
                <w:rFonts w:eastAsia="Calibri" w:cstheme="minorHAnsi"/>
                <w:sz w:val="24"/>
                <w:szCs w:val="24"/>
              </w:rPr>
              <w:t>Positive to see that climate adaptation is an incorporated part of the CPD.</w:t>
            </w:r>
          </w:p>
        </w:tc>
        <w:tc>
          <w:tcPr>
            <w:tcW w:w="2476" w:type="pct"/>
            <w:shd w:val="clear" w:color="auto" w:fill="auto"/>
            <w:vAlign w:val="center"/>
          </w:tcPr>
          <w:p w14:paraId="4B8A5742" w14:textId="37D49711" w:rsidR="00FF3B36" w:rsidRPr="00BF3133" w:rsidRDefault="00BF3133" w:rsidP="00BF3133">
            <w:pPr>
              <w:spacing w:after="0" w:line="240" w:lineRule="auto"/>
              <w:rPr>
                <w:rFonts w:eastAsiaTheme="minorEastAsia" w:cstheme="minorHAnsi"/>
                <w:sz w:val="24"/>
                <w:szCs w:val="24"/>
              </w:rPr>
            </w:pPr>
            <w:r>
              <w:rPr>
                <w:rFonts w:eastAsiaTheme="minorEastAsia" w:cstheme="minorHAnsi"/>
                <w:sz w:val="24"/>
                <w:szCs w:val="24"/>
              </w:rPr>
              <w:t>This is acknowledged with thanks.</w:t>
            </w:r>
          </w:p>
        </w:tc>
      </w:tr>
    </w:tbl>
    <w:p w14:paraId="5A39BBE3" w14:textId="77777777" w:rsidR="00CF03A9" w:rsidRPr="0024473B" w:rsidRDefault="00CF03A9">
      <w:pPr>
        <w:rPr>
          <w:rFonts w:cstheme="minorHAnsi"/>
          <w:sz w:val="24"/>
          <w:szCs w:val="24"/>
        </w:rPr>
      </w:pPr>
    </w:p>
    <w:sectPr w:rsidR="00CF03A9" w:rsidRPr="0024473B" w:rsidSect="00CA38CB">
      <w:footerReference w:type="default" r:id="rId13"/>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F4034" w14:textId="77777777" w:rsidR="005F52B6" w:rsidRDefault="005F52B6" w:rsidP="00F45F0C">
      <w:pPr>
        <w:spacing w:after="0" w:line="240" w:lineRule="auto"/>
      </w:pPr>
      <w:r>
        <w:separator/>
      </w:r>
    </w:p>
  </w:endnote>
  <w:endnote w:type="continuationSeparator" w:id="0">
    <w:p w14:paraId="768D79D4" w14:textId="77777777" w:rsidR="005F52B6" w:rsidRDefault="005F52B6" w:rsidP="00F45F0C">
      <w:pPr>
        <w:spacing w:after="0" w:line="240" w:lineRule="auto"/>
      </w:pPr>
      <w:r>
        <w:continuationSeparator/>
      </w:r>
    </w:p>
  </w:endnote>
  <w:endnote w:type="continuationNotice" w:id="1">
    <w:p w14:paraId="6CE05505" w14:textId="77777777" w:rsidR="005F52B6" w:rsidRDefault="005F52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322901"/>
      <w:docPartObj>
        <w:docPartGallery w:val="Page Numbers (Bottom of Page)"/>
        <w:docPartUnique/>
      </w:docPartObj>
    </w:sdtPr>
    <w:sdtEndPr>
      <w:rPr>
        <w:noProof/>
      </w:rPr>
    </w:sdtEndPr>
    <w:sdtContent>
      <w:p w14:paraId="2903CBC8" w14:textId="6CFFA04C" w:rsidR="00AF79B6" w:rsidRDefault="00AF79B6">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0E56B7">
          <w:rPr>
            <w:noProof/>
          </w:rPr>
          <w:t>31</w:t>
        </w:r>
        <w:r>
          <w:rPr>
            <w:noProof/>
            <w:color w:val="2B579A"/>
            <w:shd w:val="clear" w:color="auto" w:fill="E6E6E6"/>
          </w:rPr>
          <w:fldChar w:fldCharType="end"/>
        </w:r>
      </w:p>
    </w:sdtContent>
  </w:sdt>
  <w:p w14:paraId="41C8F396" w14:textId="77777777" w:rsidR="00AF79B6" w:rsidRDefault="00AF7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FF85" w14:textId="77777777" w:rsidR="005F52B6" w:rsidRDefault="005F52B6" w:rsidP="00F45F0C">
      <w:pPr>
        <w:spacing w:after="0" w:line="240" w:lineRule="auto"/>
      </w:pPr>
      <w:r>
        <w:separator/>
      </w:r>
    </w:p>
  </w:footnote>
  <w:footnote w:type="continuationSeparator" w:id="0">
    <w:p w14:paraId="504F89E6" w14:textId="77777777" w:rsidR="005F52B6" w:rsidRDefault="005F52B6" w:rsidP="00F45F0C">
      <w:pPr>
        <w:spacing w:after="0" w:line="240" w:lineRule="auto"/>
      </w:pPr>
      <w:r>
        <w:continuationSeparator/>
      </w:r>
    </w:p>
  </w:footnote>
  <w:footnote w:type="continuationNotice" w:id="1">
    <w:p w14:paraId="02456BB3" w14:textId="77777777" w:rsidR="005F52B6" w:rsidRDefault="005F52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7CCCD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291203"/>
    <w:multiLevelType w:val="hybridMultilevel"/>
    <w:tmpl w:val="FFFFFFFF"/>
    <w:lvl w:ilvl="0" w:tplc="827650CA">
      <w:start w:val="1"/>
      <w:numFmt w:val="bullet"/>
      <w:lvlText w:val=""/>
      <w:lvlJc w:val="left"/>
      <w:pPr>
        <w:ind w:left="360" w:hanging="360"/>
      </w:pPr>
      <w:rPr>
        <w:rFonts w:ascii="Symbol" w:hAnsi="Symbol" w:hint="default"/>
      </w:rPr>
    </w:lvl>
    <w:lvl w:ilvl="1" w:tplc="A80C5ADE">
      <w:start w:val="1"/>
      <w:numFmt w:val="bullet"/>
      <w:lvlText w:val="o"/>
      <w:lvlJc w:val="left"/>
      <w:pPr>
        <w:ind w:left="1080" w:hanging="360"/>
      </w:pPr>
      <w:rPr>
        <w:rFonts w:ascii="Courier New" w:hAnsi="Courier New" w:hint="default"/>
      </w:rPr>
    </w:lvl>
    <w:lvl w:ilvl="2" w:tplc="74E01568">
      <w:start w:val="1"/>
      <w:numFmt w:val="bullet"/>
      <w:lvlText w:val=""/>
      <w:lvlJc w:val="left"/>
      <w:pPr>
        <w:ind w:left="1800" w:hanging="360"/>
      </w:pPr>
      <w:rPr>
        <w:rFonts w:ascii="Wingdings" w:hAnsi="Wingdings" w:hint="default"/>
      </w:rPr>
    </w:lvl>
    <w:lvl w:ilvl="3" w:tplc="8C04E4C0">
      <w:start w:val="1"/>
      <w:numFmt w:val="bullet"/>
      <w:lvlText w:val=""/>
      <w:lvlJc w:val="left"/>
      <w:pPr>
        <w:ind w:left="2520" w:hanging="360"/>
      </w:pPr>
      <w:rPr>
        <w:rFonts w:ascii="Symbol" w:hAnsi="Symbol" w:hint="default"/>
      </w:rPr>
    </w:lvl>
    <w:lvl w:ilvl="4" w:tplc="24FE8EFC">
      <w:start w:val="1"/>
      <w:numFmt w:val="bullet"/>
      <w:lvlText w:val="o"/>
      <w:lvlJc w:val="left"/>
      <w:pPr>
        <w:ind w:left="3240" w:hanging="360"/>
      </w:pPr>
      <w:rPr>
        <w:rFonts w:ascii="Courier New" w:hAnsi="Courier New" w:hint="default"/>
      </w:rPr>
    </w:lvl>
    <w:lvl w:ilvl="5" w:tplc="E87A273E">
      <w:start w:val="1"/>
      <w:numFmt w:val="bullet"/>
      <w:lvlText w:val=""/>
      <w:lvlJc w:val="left"/>
      <w:pPr>
        <w:ind w:left="3960" w:hanging="360"/>
      </w:pPr>
      <w:rPr>
        <w:rFonts w:ascii="Wingdings" w:hAnsi="Wingdings" w:hint="default"/>
      </w:rPr>
    </w:lvl>
    <w:lvl w:ilvl="6" w:tplc="F7CC142C">
      <w:start w:val="1"/>
      <w:numFmt w:val="bullet"/>
      <w:lvlText w:val=""/>
      <w:lvlJc w:val="left"/>
      <w:pPr>
        <w:ind w:left="4680" w:hanging="360"/>
      </w:pPr>
      <w:rPr>
        <w:rFonts w:ascii="Symbol" w:hAnsi="Symbol" w:hint="default"/>
      </w:rPr>
    </w:lvl>
    <w:lvl w:ilvl="7" w:tplc="43C2EE62">
      <w:start w:val="1"/>
      <w:numFmt w:val="bullet"/>
      <w:lvlText w:val="o"/>
      <w:lvlJc w:val="left"/>
      <w:pPr>
        <w:ind w:left="5400" w:hanging="360"/>
      </w:pPr>
      <w:rPr>
        <w:rFonts w:ascii="Courier New" w:hAnsi="Courier New" w:hint="default"/>
      </w:rPr>
    </w:lvl>
    <w:lvl w:ilvl="8" w:tplc="CBD8A7FC">
      <w:start w:val="1"/>
      <w:numFmt w:val="bullet"/>
      <w:lvlText w:val=""/>
      <w:lvlJc w:val="left"/>
      <w:pPr>
        <w:ind w:left="6120" w:hanging="360"/>
      </w:pPr>
      <w:rPr>
        <w:rFonts w:ascii="Wingdings" w:hAnsi="Wingdings" w:hint="default"/>
      </w:rPr>
    </w:lvl>
  </w:abstractNum>
  <w:abstractNum w:abstractNumId="2" w15:restartNumberingAfterBreak="0">
    <w:nsid w:val="07E75C1B"/>
    <w:multiLevelType w:val="hybridMultilevel"/>
    <w:tmpl w:val="885EF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7B1A1C"/>
    <w:multiLevelType w:val="hybridMultilevel"/>
    <w:tmpl w:val="A2284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A3528"/>
    <w:multiLevelType w:val="hybridMultilevel"/>
    <w:tmpl w:val="F5320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9C7E84"/>
    <w:multiLevelType w:val="hybridMultilevel"/>
    <w:tmpl w:val="3F40DC56"/>
    <w:lvl w:ilvl="0" w:tplc="FE98AE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8B3AFF"/>
    <w:multiLevelType w:val="hybridMultilevel"/>
    <w:tmpl w:val="F74A90D8"/>
    <w:lvl w:ilvl="0" w:tplc="44D615A6">
      <w:start w:val="1"/>
      <w:numFmt w:val="bullet"/>
      <w:lvlText w:val=""/>
      <w:lvlJc w:val="left"/>
      <w:pPr>
        <w:ind w:left="720" w:hanging="360"/>
      </w:pPr>
      <w:rPr>
        <w:rFonts w:ascii="Symbol" w:hAnsi="Symbol" w:hint="default"/>
      </w:rPr>
    </w:lvl>
    <w:lvl w:ilvl="1" w:tplc="CFCC7FAA">
      <w:start w:val="1"/>
      <w:numFmt w:val="bullet"/>
      <w:lvlText w:val=""/>
      <w:lvlJc w:val="left"/>
      <w:pPr>
        <w:ind w:left="1440" w:hanging="360"/>
      </w:pPr>
      <w:rPr>
        <w:rFonts w:ascii="Symbol" w:hAnsi="Symbol" w:hint="default"/>
      </w:rPr>
    </w:lvl>
    <w:lvl w:ilvl="2" w:tplc="1236275C">
      <w:start w:val="1"/>
      <w:numFmt w:val="bullet"/>
      <w:lvlText w:val=""/>
      <w:lvlJc w:val="left"/>
      <w:pPr>
        <w:ind w:left="2160" w:hanging="360"/>
      </w:pPr>
      <w:rPr>
        <w:rFonts w:ascii="Wingdings" w:hAnsi="Wingdings" w:hint="default"/>
      </w:rPr>
    </w:lvl>
    <w:lvl w:ilvl="3" w:tplc="3BCEAE58">
      <w:start w:val="1"/>
      <w:numFmt w:val="bullet"/>
      <w:lvlText w:val=""/>
      <w:lvlJc w:val="left"/>
      <w:pPr>
        <w:ind w:left="2880" w:hanging="360"/>
      </w:pPr>
      <w:rPr>
        <w:rFonts w:ascii="Symbol" w:hAnsi="Symbol" w:hint="default"/>
      </w:rPr>
    </w:lvl>
    <w:lvl w:ilvl="4" w:tplc="E9560EAC">
      <w:start w:val="1"/>
      <w:numFmt w:val="bullet"/>
      <w:lvlText w:val="o"/>
      <w:lvlJc w:val="left"/>
      <w:pPr>
        <w:ind w:left="3600" w:hanging="360"/>
      </w:pPr>
      <w:rPr>
        <w:rFonts w:ascii="Courier New" w:hAnsi="Courier New" w:hint="default"/>
      </w:rPr>
    </w:lvl>
    <w:lvl w:ilvl="5" w:tplc="4938386C">
      <w:start w:val="1"/>
      <w:numFmt w:val="bullet"/>
      <w:lvlText w:val=""/>
      <w:lvlJc w:val="left"/>
      <w:pPr>
        <w:ind w:left="4320" w:hanging="360"/>
      </w:pPr>
      <w:rPr>
        <w:rFonts w:ascii="Wingdings" w:hAnsi="Wingdings" w:hint="default"/>
      </w:rPr>
    </w:lvl>
    <w:lvl w:ilvl="6" w:tplc="F0662886">
      <w:start w:val="1"/>
      <w:numFmt w:val="bullet"/>
      <w:lvlText w:val=""/>
      <w:lvlJc w:val="left"/>
      <w:pPr>
        <w:ind w:left="5040" w:hanging="360"/>
      </w:pPr>
      <w:rPr>
        <w:rFonts w:ascii="Symbol" w:hAnsi="Symbol" w:hint="default"/>
      </w:rPr>
    </w:lvl>
    <w:lvl w:ilvl="7" w:tplc="2196CA94">
      <w:start w:val="1"/>
      <w:numFmt w:val="bullet"/>
      <w:lvlText w:val="o"/>
      <w:lvlJc w:val="left"/>
      <w:pPr>
        <w:ind w:left="5760" w:hanging="360"/>
      </w:pPr>
      <w:rPr>
        <w:rFonts w:ascii="Courier New" w:hAnsi="Courier New" w:hint="default"/>
      </w:rPr>
    </w:lvl>
    <w:lvl w:ilvl="8" w:tplc="06C629BE">
      <w:start w:val="1"/>
      <w:numFmt w:val="bullet"/>
      <w:lvlText w:val=""/>
      <w:lvlJc w:val="left"/>
      <w:pPr>
        <w:ind w:left="6480" w:hanging="360"/>
      </w:pPr>
      <w:rPr>
        <w:rFonts w:ascii="Wingdings" w:hAnsi="Wingdings" w:hint="default"/>
      </w:rPr>
    </w:lvl>
  </w:abstractNum>
  <w:abstractNum w:abstractNumId="7" w15:restartNumberingAfterBreak="0">
    <w:nsid w:val="14400629"/>
    <w:multiLevelType w:val="hybridMultilevel"/>
    <w:tmpl w:val="55D2B126"/>
    <w:lvl w:ilvl="0" w:tplc="EABE16B4">
      <w:numFmt w:val="bullet"/>
      <w:lvlText w:val=""/>
      <w:lvlJc w:val="left"/>
      <w:pPr>
        <w:ind w:left="720" w:hanging="360"/>
      </w:pPr>
      <w:rPr>
        <w:rFonts w:ascii="Wingdings" w:eastAsia="SimSu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671DE"/>
    <w:multiLevelType w:val="hybridMultilevel"/>
    <w:tmpl w:val="2482E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D16AED"/>
    <w:multiLevelType w:val="hybridMultilevel"/>
    <w:tmpl w:val="C2BC33C0"/>
    <w:lvl w:ilvl="0" w:tplc="B576224C">
      <w:start w:val="1"/>
      <w:numFmt w:val="decimal"/>
      <w:lvlText w:val="%1."/>
      <w:lvlJc w:val="left"/>
      <w:pPr>
        <w:ind w:left="720" w:hanging="360"/>
      </w:pPr>
    </w:lvl>
    <w:lvl w:ilvl="1" w:tplc="3C143A8E">
      <w:start w:val="1"/>
      <w:numFmt w:val="lowerLetter"/>
      <w:lvlText w:val="%2."/>
      <w:lvlJc w:val="left"/>
      <w:pPr>
        <w:ind w:left="1440" w:hanging="360"/>
      </w:pPr>
    </w:lvl>
    <w:lvl w:ilvl="2" w:tplc="A73882A4">
      <w:start w:val="1"/>
      <w:numFmt w:val="lowerRoman"/>
      <w:lvlText w:val="%3."/>
      <w:lvlJc w:val="right"/>
      <w:pPr>
        <w:ind w:left="2160" w:hanging="180"/>
      </w:pPr>
    </w:lvl>
    <w:lvl w:ilvl="3" w:tplc="5CEC3078">
      <w:start w:val="1"/>
      <w:numFmt w:val="decimal"/>
      <w:lvlText w:val="%4."/>
      <w:lvlJc w:val="left"/>
      <w:pPr>
        <w:ind w:left="2880" w:hanging="360"/>
      </w:pPr>
    </w:lvl>
    <w:lvl w:ilvl="4" w:tplc="E2D81454">
      <w:start w:val="1"/>
      <w:numFmt w:val="lowerLetter"/>
      <w:lvlText w:val="%5."/>
      <w:lvlJc w:val="left"/>
      <w:pPr>
        <w:ind w:left="3600" w:hanging="360"/>
      </w:pPr>
    </w:lvl>
    <w:lvl w:ilvl="5" w:tplc="2D4AFC9A">
      <w:start w:val="1"/>
      <w:numFmt w:val="lowerRoman"/>
      <w:lvlText w:val="%6."/>
      <w:lvlJc w:val="right"/>
      <w:pPr>
        <w:ind w:left="4320" w:hanging="180"/>
      </w:pPr>
    </w:lvl>
    <w:lvl w:ilvl="6" w:tplc="23A4D788">
      <w:start w:val="1"/>
      <w:numFmt w:val="decimal"/>
      <w:lvlText w:val="%7."/>
      <w:lvlJc w:val="left"/>
      <w:pPr>
        <w:ind w:left="5040" w:hanging="360"/>
      </w:pPr>
    </w:lvl>
    <w:lvl w:ilvl="7" w:tplc="2B3E6CDE">
      <w:start w:val="1"/>
      <w:numFmt w:val="lowerLetter"/>
      <w:lvlText w:val="%8."/>
      <w:lvlJc w:val="left"/>
      <w:pPr>
        <w:ind w:left="5760" w:hanging="360"/>
      </w:pPr>
    </w:lvl>
    <w:lvl w:ilvl="8" w:tplc="011AA0C8">
      <w:start w:val="1"/>
      <w:numFmt w:val="lowerRoman"/>
      <w:lvlText w:val="%9."/>
      <w:lvlJc w:val="right"/>
      <w:pPr>
        <w:ind w:left="6480" w:hanging="180"/>
      </w:pPr>
    </w:lvl>
  </w:abstractNum>
  <w:abstractNum w:abstractNumId="10" w15:restartNumberingAfterBreak="0">
    <w:nsid w:val="28E359DC"/>
    <w:multiLevelType w:val="hybridMultilevel"/>
    <w:tmpl w:val="E4C629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321C2C"/>
    <w:multiLevelType w:val="hybridMultilevel"/>
    <w:tmpl w:val="ED0ED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9C2F21"/>
    <w:multiLevelType w:val="hybridMultilevel"/>
    <w:tmpl w:val="8BDE40C4"/>
    <w:lvl w:ilvl="0" w:tplc="D826C89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EE1A87"/>
    <w:multiLevelType w:val="hybridMultilevel"/>
    <w:tmpl w:val="FFFFFFFF"/>
    <w:lvl w:ilvl="0" w:tplc="D4F44026">
      <w:start w:val="1"/>
      <w:numFmt w:val="bullet"/>
      <w:lvlText w:val="o"/>
      <w:lvlJc w:val="left"/>
      <w:pPr>
        <w:ind w:left="720" w:hanging="360"/>
      </w:pPr>
      <w:rPr>
        <w:rFonts w:ascii="Courier New" w:hAnsi="Courier New" w:hint="default"/>
      </w:rPr>
    </w:lvl>
    <w:lvl w:ilvl="1" w:tplc="75768B38">
      <w:start w:val="1"/>
      <w:numFmt w:val="bullet"/>
      <w:lvlText w:val="o"/>
      <w:lvlJc w:val="left"/>
      <w:pPr>
        <w:ind w:left="1440" w:hanging="360"/>
      </w:pPr>
      <w:rPr>
        <w:rFonts w:ascii="Courier New" w:hAnsi="Courier New" w:hint="default"/>
      </w:rPr>
    </w:lvl>
    <w:lvl w:ilvl="2" w:tplc="584CF3C4">
      <w:start w:val="1"/>
      <w:numFmt w:val="bullet"/>
      <w:lvlText w:val=""/>
      <w:lvlJc w:val="left"/>
      <w:pPr>
        <w:ind w:left="2160" w:hanging="360"/>
      </w:pPr>
      <w:rPr>
        <w:rFonts w:ascii="Wingdings" w:hAnsi="Wingdings" w:hint="default"/>
      </w:rPr>
    </w:lvl>
    <w:lvl w:ilvl="3" w:tplc="51463E66">
      <w:start w:val="1"/>
      <w:numFmt w:val="bullet"/>
      <w:lvlText w:val=""/>
      <w:lvlJc w:val="left"/>
      <w:pPr>
        <w:ind w:left="2880" w:hanging="360"/>
      </w:pPr>
      <w:rPr>
        <w:rFonts w:ascii="Symbol" w:hAnsi="Symbol" w:hint="default"/>
      </w:rPr>
    </w:lvl>
    <w:lvl w:ilvl="4" w:tplc="458C7672">
      <w:start w:val="1"/>
      <w:numFmt w:val="bullet"/>
      <w:lvlText w:val="o"/>
      <w:lvlJc w:val="left"/>
      <w:pPr>
        <w:ind w:left="3600" w:hanging="360"/>
      </w:pPr>
      <w:rPr>
        <w:rFonts w:ascii="Courier New" w:hAnsi="Courier New" w:hint="default"/>
      </w:rPr>
    </w:lvl>
    <w:lvl w:ilvl="5" w:tplc="953457FC">
      <w:start w:val="1"/>
      <w:numFmt w:val="bullet"/>
      <w:lvlText w:val=""/>
      <w:lvlJc w:val="left"/>
      <w:pPr>
        <w:ind w:left="4320" w:hanging="360"/>
      </w:pPr>
      <w:rPr>
        <w:rFonts w:ascii="Wingdings" w:hAnsi="Wingdings" w:hint="default"/>
      </w:rPr>
    </w:lvl>
    <w:lvl w:ilvl="6" w:tplc="C6CC3356">
      <w:start w:val="1"/>
      <w:numFmt w:val="bullet"/>
      <w:lvlText w:val=""/>
      <w:lvlJc w:val="left"/>
      <w:pPr>
        <w:ind w:left="5040" w:hanging="360"/>
      </w:pPr>
      <w:rPr>
        <w:rFonts w:ascii="Symbol" w:hAnsi="Symbol" w:hint="default"/>
      </w:rPr>
    </w:lvl>
    <w:lvl w:ilvl="7" w:tplc="DA94E37C">
      <w:start w:val="1"/>
      <w:numFmt w:val="bullet"/>
      <w:lvlText w:val="o"/>
      <w:lvlJc w:val="left"/>
      <w:pPr>
        <w:ind w:left="5760" w:hanging="360"/>
      </w:pPr>
      <w:rPr>
        <w:rFonts w:ascii="Courier New" w:hAnsi="Courier New" w:hint="default"/>
      </w:rPr>
    </w:lvl>
    <w:lvl w:ilvl="8" w:tplc="9C1C53A2">
      <w:start w:val="1"/>
      <w:numFmt w:val="bullet"/>
      <w:lvlText w:val=""/>
      <w:lvlJc w:val="left"/>
      <w:pPr>
        <w:ind w:left="6480" w:hanging="360"/>
      </w:pPr>
      <w:rPr>
        <w:rFonts w:ascii="Wingdings" w:hAnsi="Wingdings" w:hint="default"/>
      </w:rPr>
    </w:lvl>
  </w:abstractNum>
  <w:abstractNum w:abstractNumId="14" w15:restartNumberingAfterBreak="0">
    <w:nsid w:val="38317A59"/>
    <w:multiLevelType w:val="hybridMultilevel"/>
    <w:tmpl w:val="D60879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D5943FE"/>
    <w:multiLevelType w:val="hybridMultilevel"/>
    <w:tmpl w:val="AC2C8E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633CD"/>
    <w:multiLevelType w:val="hybridMultilevel"/>
    <w:tmpl w:val="F6D04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E03C2D"/>
    <w:multiLevelType w:val="hybridMultilevel"/>
    <w:tmpl w:val="705C1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85AAC"/>
    <w:multiLevelType w:val="hybridMultilevel"/>
    <w:tmpl w:val="8F54351C"/>
    <w:lvl w:ilvl="0" w:tplc="CAD03F8A">
      <w:start w:val="1"/>
      <w:numFmt w:val="bullet"/>
      <w:lvlText w:val=""/>
      <w:lvlJc w:val="left"/>
      <w:pPr>
        <w:ind w:left="720" w:hanging="360"/>
      </w:pPr>
      <w:rPr>
        <w:rFonts w:ascii="Symbol" w:hAnsi="Symbol" w:hint="default"/>
      </w:rPr>
    </w:lvl>
    <w:lvl w:ilvl="1" w:tplc="0106AD86">
      <w:start w:val="1"/>
      <w:numFmt w:val="bullet"/>
      <w:lvlText w:val=""/>
      <w:lvlJc w:val="left"/>
      <w:pPr>
        <w:ind w:left="1440" w:hanging="360"/>
      </w:pPr>
      <w:rPr>
        <w:rFonts w:ascii="Symbol" w:hAnsi="Symbol" w:hint="default"/>
      </w:rPr>
    </w:lvl>
    <w:lvl w:ilvl="2" w:tplc="A0743144">
      <w:start w:val="1"/>
      <w:numFmt w:val="bullet"/>
      <w:lvlText w:val=""/>
      <w:lvlJc w:val="left"/>
      <w:pPr>
        <w:ind w:left="2160" w:hanging="360"/>
      </w:pPr>
      <w:rPr>
        <w:rFonts w:ascii="Wingdings" w:hAnsi="Wingdings" w:hint="default"/>
      </w:rPr>
    </w:lvl>
    <w:lvl w:ilvl="3" w:tplc="63E4B8CA">
      <w:start w:val="1"/>
      <w:numFmt w:val="bullet"/>
      <w:lvlText w:val=""/>
      <w:lvlJc w:val="left"/>
      <w:pPr>
        <w:ind w:left="2880" w:hanging="360"/>
      </w:pPr>
      <w:rPr>
        <w:rFonts w:ascii="Symbol" w:hAnsi="Symbol" w:hint="default"/>
      </w:rPr>
    </w:lvl>
    <w:lvl w:ilvl="4" w:tplc="AE36FB26">
      <w:start w:val="1"/>
      <w:numFmt w:val="bullet"/>
      <w:lvlText w:val="o"/>
      <w:lvlJc w:val="left"/>
      <w:pPr>
        <w:ind w:left="3600" w:hanging="360"/>
      </w:pPr>
      <w:rPr>
        <w:rFonts w:ascii="Courier New" w:hAnsi="Courier New" w:hint="default"/>
      </w:rPr>
    </w:lvl>
    <w:lvl w:ilvl="5" w:tplc="ABEC2D36">
      <w:start w:val="1"/>
      <w:numFmt w:val="bullet"/>
      <w:lvlText w:val=""/>
      <w:lvlJc w:val="left"/>
      <w:pPr>
        <w:ind w:left="4320" w:hanging="360"/>
      </w:pPr>
      <w:rPr>
        <w:rFonts w:ascii="Wingdings" w:hAnsi="Wingdings" w:hint="default"/>
      </w:rPr>
    </w:lvl>
    <w:lvl w:ilvl="6" w:tplc="F18E65E0">
      <w:start w:val="1"/>
      <w:numFmt w:val="bullet"/>
      <w:lvlText w:val=""/>
      <w:lvlJc w:val="left"/>
      <w:pPr>
        <w:ind w:left="5040" w:hanging="360"/>
      </w:pPr>
      <w:rPr>
        <w:rFonts w:ascii="Symbol" w:hAnsi="Symbol" w:hint="default"/>
      </w:rPr>
    </w:lvl>
    <w:lvl w:ilvl="7" w:tplc="CEF62AB2">
      <w:start w:val="1"/>
      <w:numFmt w:val="bullet"/>
      <w:lvlText w:val="o"/>
      <w:lvlJc w:val="left"/>
      <w:pPr>
        <w:ind w:left="5760" w:hanging="360"/>
      </w:pPr>
      <w:rPr>
        <w:rFonts w:ascii="Courier New" w:hAnsi="Courier New" w:hint="default"/>
      </w:rPr>
    </w:lvl>
    <w:lvl w:ilvl="8" w:tplc="6812F4D2">
      <w:start w:val="1"/>
      <w:numFmt w:val="bullet"/>
      <w:lvlText w:val=""/>
      <w:lvlJc w:val="left"/>
      <w:pPr>
        <w:ind w:left="6480" w:hanging="360"/>
      </w:pPr>
      <w:rPr>
        <w:rFonts w:ascii="Wingdings" w:hAnsi="Wingdings" w:hint="default"/>
      </w:rPr>
    </w:lvl>
  </w:abstractNum>
  <w:abstractNum w:abstractNumId="19" w15:restartNumberingAfterBreak="0">
    <w:nsid w:val="44FD581E"/>
    <w:multiLevelType w:val="hybridMultilevel"/>
    <w:tmpl w:val="76E6D512"/>
    <w:lvl w:ilvl="0" w:tplc="FFFFFFFF">
      <w:start w:val="1"/>
      <w:numFmt w:val="bullet"/>
      <w:lvlText w:val="o"/>
      <w:lvlJc w:val="left"/>
      <w:pPr>
        <w:ind w:left="360" w:hanging="360"/>
      </w:pPr>
      <w:rPr>
        <w:rFonts w:ascii="Courier New" w:hAnsi="Courier New"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C25BB1"/>
    <w:multiLevelType w:val="hybridMultilevel"/>
    <w:tmpl w:val="AF947806"/>
    <w:lvl w:ilvl="0" w:tplc="EC64753A">
      <w:numFmt w:val="bullet"/>
      <w:lvlText w:val=""/>
      <w:lvlJc w:val="left"/>
      <w:pPr>
        <w:ind w:left="720" w:hanging="360"/>
      </w:pPr>
      <w:rPr>
        <w:rFonts w:ascii="Wingdings" w:eastAsia="SimSu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C0FA2"/>
    <w:multiLevelType w:val="hybridMultilevel"/>
    <w:tmpl w:val="FFFFFFFF"/>
    <w:lvl w:ilvl="0" w:tplc="C5C81D6A">
      <w:start w:val="1"/>
      <w:numFmt w:val="bullet"/>
      <w:lvlText w:val=""/>
      <w:lvlJc w:val="left"/>
      <w:pPr>
        <w:ind w:left="360" w:hanging="360"/>
      </w:pPr>
      <w:rPr>
        <w:rFonts w:ascii="Symbol" w:hAnsi="Symbol" w:hint="default"/>
      </w:rPr>
    </w:lvl>
    <w:lvl w:ilvl="1" w:tplc="EBC46E1C">
      <w:start w:val="1"/>
      <w:numFmt w:val="bullet"/>
      <w:lvlText w:val="o"/>
      <w:lvlJc w:val="left"/>
      <w:pPr>
        <w:ind w:left="1080" w:hanging="360"/>
      </w:pPr>
      <w:rPr>
        <w:rFonts w:ascii="Courier New" w:hAnsi="Courier New" w:hint="default"/>
      </w:rPr>
    </w:lvl>
    <w:lvl w:ilvl="2" w:tplc="95E867A2">
      <w:start w:val="1"/>
      <w:numFmt w:val="bullet"/>
      <w:lvlText w:val=""/>
      <w:lvlJc w:val="left"/>
      <w:pPr>
        <w:ind w:left="1800" w:hanging="360"/>
      </w:pPr>
      <w:rPr>
        <w:rFonts w:ascii="Wingdings" w:hAnsi="Wingdings" w:hint="default"/>
      </w:rPr>
    </w:lvl>
    <w:lvl w:ilvl="3" w:tplc="14D24032">
      <w:start w:val="1"/>
      <w:numFmt w:val="bullet"/>
      <w:lvlText w:val=""/>
      <w:lvlJc w:val="left"/>
      <w:pPr>
        <w:ind w:left="2520" w:hanging="360"/>
      </w:pPr>
      <w:rPr>
        <w:rFonts w:ascii="Symbol" w:hAnsi="Symbol" w:hint="default"/>
      </w:rPr>
    </w:lvl>
    <w:lvl w:ilvl="4" w:tplc="2B9C86BE">
      <w:start w:val="1"/>
      <w:numFmt w:val="bullet"/>
      <w:lvlText w:val="o"/>
      <w:lvlJc w:val="left"/>
      <w:pPr>
        <w:ind w:left="3240" w:hanging="360"/>
      </w:pPr>
      <w:rPr>
        <w:rFonts w:ascii="Courier New" w:hAnsi="Courier New" w:hint="default"/>
      </w:rPr>
    </w:lvl>
    <w:lvl w:ilvl="5" w:tplc="9D9ACBA2">
      <w:start w:val="1"/>
      <w:numFmt w:val="bullet"/>
      <w:lvlText w:val=""/>
      <w:lvlJc w:val="left"/>
      <w:pPr>
        <w:ind w:left="3960" w:hanging="360"/>
      </w:pPr>
      <w:rPr>
        <w:rFonts w:ascii="Wingdings" w:hAnsi="Wingdings" w:hint="default"/>
      </w:rPr>
    </w:lvl>
    <w:lvl w:ilvl="6" w:tplc="897E5064">
      <w:start w:val="1"/>
      <w:numFmt w:val="bullet"/>
      <w:lvlText w:val=""/>
      <w:lvlJc w:val="left"/>
      <w:pPr>
        <w:ind w:left="4680" w:hanging="360"/>
      </w:pPr>
      <w:rPr>
        <w:rFonts w:ascii="Symbol" w:hAnsi="Symbol" w:hint="default"/>
      </w:rPr>
    </w:lvl>
    <w:lvl w:ilvl="7" w:tplc="8FF673F0">
      <w:start w:val="1"/>
      <w:numFmt w:val="bullet"/>
      <w:lvlText w:val="o"/>
      <w:lvlJc w:val="left"/>
      <w:pPr>
        <w:ind w:left="5400" w:hanging="360"/>
      </w:pPr>
      <w:rPr>
        <w:rFonts w:ascii="Courier New" w:hAnsi="Courier New" w:hint="default"/>
      </w:rPr>
    </w:lvl>
    <w:lvl w:ilvl="8" w:tplc="2410EABA">
      <w:start w:val="1"/>
      <w:numFmt w:val="bullet"/>
      <w:lvlText w:val=""/>
      <w:lvlJc w:val="left"/>
      <w:pPr>
        <w:ind w:left="6120" w:hanging="360"/>
      </w:pPr>
      <w:rPr>
        <w:rFonts w:ascii="Wingdings" w:hAnsi="Wingdings" w:hint="default"/>
      </w:rPr>
    </w:lvl>
  </w:abstractNum>
  <w:abstractNum w:abstractNumId="22" w15:restartNumberingAfterBreak="0">
    <w:nsid w:val="4B275A3B"/>
    <w:multiLevelType w:val="hybridMultilevel"/>
    <w:tmpl w:val="95C634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C27465F"/>
    <w:multiLevelType w:val="hybridMultilevel"/>
    <w:tmpl w:val="FFFFFFFF"/>
    <w:lvl w:ilvl="0" w:tplc="C6AE9300">
      <w:start w:val="1"/>
      <w:numFmt w:val="decimal"/>
      <w:lvlText w:val="%1."/>
      <w:lvlJc w:val="left"/>
      <w:pPr>
        <w:ind w:left="720" w:hanging="360"/>
      </w:pPr>
    </w:lvl>
    <w:lvl w:ilvl="1" w:tplc="F650F6CC">
      <w:start w:val="1"/>
      <w:numFmt w:val="lowerLetter"/>
      <w:lvlText w:val="%2."/>
      <w:lvlJc w:val="left"/>
      <w:pPr>
        <w:ind w:left="1440" w:hanging="360"/>
      </w:pPr>
    </w:lvl>
    <w:lvl w:ilvl="2" w:tplc="B12422DA">
      <w:start w:val="1"/>
      <w:numFmt w:val="lowerRoman"/>
      <w:lvlText w:val="%3."/>
      <w:lvlJc w:val="right"/>
      <w:pPr>
        <w:ind w:left="2160" w:hanging="180"/>
      </w:pPr>
    </w:lvl>
    <w:lvl w:ilvl="3" w:tplc="483A5028">
      <w:start w:val="1"/>
      <w:numFmt w:val="decimal"/>
      <w:lvlText w:val="%4."/>
      <w:lvlJc w:val="left"/>
      <w:pPr>
        <w:ind w:left="2880" w:hanging="360"/>
      </w:pPr>
    </w:lvl>
    <w:lvl w:ilvl="4" w:tplc="91A05446">
      <w:start w:val="1"/>
      <w:numFmt w:val="lowerLetter"/>
      <w:lvlText w:val="%5."/>
      <w:lvlJc w:val="left"/>
      <w:pPr>
        <w:ind w:left="3600" w:hanging="360"/>
      </w:pPr>
    </w:lvl>
    <w:lvl w:ilvl="5" w:tplc="54604320">
      <w:start w:val="1"/>
      <w:numFmt w:val="lowerRoman"/>
      <w:lvlText w:val="%6."/>
      <w:lvlJc w:val="right"/>
      <w:pPr>
        <w:ind w:left="4320" w:hanging="180"/>
      </w:pPr>
    </w:lvl>
    <w:lvl w:ilvl="6" w:tplc="B8FE8AB4">
      <w:start w:val="1"/>
      <w:numFmt w:val="decimal"/>
      <w:lvlText w:val="%7."/>
      <w:lvlJc w:val="left"/>
      <w:pPr>
        <w:ind w:left="5040" w:hanging="360"/>
      </w:pPr>
    </w:lvl>
    <w:lvl w:ilvl="7" w:tplc="A4DAB578">
      <w:start w:val="1"/>
      <w:numFmt w:val="lowerLetter"/>
      <w:lvlText w:val="%8."/>
      <w:lvlJc w:val="left"/>
      <w:pPr>
        <w:ind w:left="5760" w:hanging="360"/>
      </w:pPr>
    </w:lvl>
    <w:lvl w:ilvl="8" w:tplc="4CC6B866">
      <w:start w:val="1"/>
      <w:numFmt w:val="lowerRoman"/>
      <w:lvlText w:val="%9."/>
      <w:lvlJc w:val="right"/>
      <w:pPr>
        <w:ind w:left="6480" w:hanging="180"/>
      </w:pPr>
    </w:lvl>
  </w:abstractNum>
  <w:abstractNum w:abstractNumId="24" w15:restartNumberingAfterBreak="0">
    <w:nsid w:val="4D6E33C0"/>
    <w:multiLevelType w:val="hybridMultilevel"/>
    <w:tmpl w:val="FFFFFFFF"/>
    <w:lvl w:ilvl="0" w:tplc="1BD291E0">
      <w:start w:val="1"/>
      <w:numFmt w:val="bullet"/>
      <w:lvlText w:val=""/>
      <w:lvlJc w:val="left"/>
      <w:pPr>
        <w:ind w:left="360" w:hanging="360"/>
      </w:pPr>
      <w:rPr>
        <w:rFonts w:ascii="Symbol" w:hAnsi="Symbol" w:hint="default"/>
      </w:rPr>
    </w:lvl>
    <w:lvl w:ilvl="1" w:tplc="E4FC559A">
      <w:start w:val="1"/>
      <w:numFmt w:val="bullet"/>
      <w:lvlText w:val="o"/>
      <w:lvlJc w:val="left"/>
      <w:pPr>
        <w:ind w:left="1080" w:hanging="360"/>
      </w:pPr>
      <w:rPr>
        <w:rFonts w:ascii="Courier New" w:hAnsi="Courier New" w:hint="default"/>
      </w:rPr>
    </w:lvl>
    <w:lvl w:ilvl="2" w:tplc="47808BDA">
      <w:start w:val="1"/>
      <w:numFmt w:val="bullet"/>
      <w:lvlText w:val=""/>
      <w:lvlJc w:val="left"/>
      <w:pPr>
        <w:ind w:left="1800" w:hanging="360"/>
      </w:pPr>
      <w:rPr>
        <w:rFonts w:ascii="Wingdings" w:hAnsi="Wingdings" w:hint="default"/>
      </w:rPr>
    </w:lvl>
    <w:lvl w:ilvl="3" w:tplc="AA24D216">
      <w:start w:val="1"/>
      <w:numFmt w:val="bullet"/>
      <w:lvlText w:val=""/>
      <w:lvlJc w:val="left"/>
      <w:pPr>
        <w:ind w:left="2520" w:hanging="360"/>
      </w:pPr>
      <w:rPr>
        <w:rFonts w:ascii="Symbol" w:hAnsi="Symbol" w:hint="default"/>
      </w:rPr>
    </w:lvl>
    <w:lvl w:ilvl="4" w:tplc="226AAC4E">
      <w:start w:val="1"/>
      <w:numFmt w:val="bullet"/>
      <w:lvlText w:val="o"/>
      <w:lvlJc w:val="left"/>
      <w:pPr>
        <w:ind w:left="3240" w:hanging="360"/>
      </w:pPr>
      <w:rPr>
        <w:rFonts w:ascii="Courier New" w:hAnsi="Courier New" w:hint="default"/>
      </w:rPr>
    </w:lvl>
    <w:lvl w:ilvl="5" w:tplc="9F3EAE9A">
      <w:start w:val="1"/>
      <w:numFmt w:val="bullet"/>
      <w:lvlText w:val=""/>
      <w:lvlJc w:val="left"/>
      <w:pPr>
        <w:ind w:left="3960" w:hanging="360"/>
      </w:pPr>
      <w:rPr>
        <w:rFonts w:ascii="Wingdings" w:hAnsi="Wingdings" w:hint="default"/>
      </w:rPr>
    </w:lvl>
    <w:lvl w:ilvl="6" w:tplc="F5C8925E">
      <w:start w:val="1"/>
      <w:numFmt w:val="bullet"/>
      <w:lvlText w:val=""/>
      <w:lvlJc w:val="left"/>
      <w:pPr>
        <w:ind w:left="4680" w:hanging="360"/>
      </w:pPr>
      <w:rPr>
        <w:rFonts w:ascii="Symbol" w:hAnsi="Symbol" w:hint="default"/>
      </w:rPr>
    </w:lvl>
    <w:lvl w:ilvl="7" w:tplc="AE1864AA">
      <w:start w:val="1"/>
      <w:numFmt w:val="bullet"/>
      <w:lvlText w:val="o"/>
      <w:lvlJc w:val="left"/>
      <w:pPr>
        <w:ind w:left="5400" w:hanging="360"/>
      </w:pPr>
      <w:rPr>
        <w:rFonts w:ascii="Courier New" w:hAnsi="Courier New" w:hint="default"/>
      </w:rPr>
    </w:lvl>
    <w:lvl w:ilvl="8" w:tplc="6C9AEF38">
      <w:start w:val="1"/>
      <w:numFmt w:val="bullet"/>
      <w:lvlText w:val=""/>
      <w:lvlJc w:val="left"/>
      <w:pPr>
        <w:ind w:left="6120" w:hanging="360"/>
      </w:pPr>
      <w:rPr>
        <w:rFonts w:ascii="Wingdings" w:hAnsi="Wingdings" w:hint="default"/>
      </w:rPr>
    </w:lvl>
  </w:abstractNum>
  <w:abstractNum w:abstractNumId="25" w15:restartNumberingAfterBreak="0">
    <w:nsid w:val="4D9511BF"/>
    <w:multiLevelType w:val="hybridMultilevel"/>
    <w:tmpl w:val="531603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96354B"/>
    <w:multiLevelType w:val="hybridMultilevel"/>
    <w:tmpl w:val="86587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BF5DD0"/>
    <w:multiLevelType w:val="hybridMultilevel"/>
    <w:tmpl w:val="12188746"/>
    <w:lvl w:ilvl="0" w:tplc="8F343F04">
      <w:numFmt w:val="bullet"/>
      <w:lvlText w:val=""/>
      <w:lvlJc w:val="left"/>
      <w:pPr>
        <w:ind w:left="720" w:hanging="360"/>
      </w:pPr>
      <w:rPr>
        <w:rFonts w:ascii="Wingdings" w:eastAsia="SimSu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502F2"/>
    <w:multiLevelType w:val="hybridMultilevel"/>
    <w:tmpl w:val="FFFFFFFF"/>
    <w:lvl w:ilvl="0" w:tplc="60D67996">
      <w:start w:val="1"/>
      <w:numFmt w:val="bullet"/>
      <w:lvlText w:val=""/>
      <w:lvlJc w:val="left"/>
      <w:pPr>
        <w:ind w:left="360" w:hanging="360"/>
      </w:pPr>
      <w:rPr>
        <w:rFonts w:ascii="Symbol" w:hAnsi="Symbol" w:hint="default"/>
      </w:rPr>
    </w:lvl>
    <w:lvl w:ilvl="1" w:tplc="D75090EC">
      <w:start w:val="1"/>
      <w:numFmt w:val="bullet"/>
      <w:lvlText w:val="o"/>
      <w:lvlJc w:val="left"/>
      <w:pPr>
        <w:ind w:left="1080" w:hanging="360"/>
      </w:pPr>
      <w:rPr>
        <w:rFonts w:ascii="Courier New" w:hAnsi="Courier New" w:hint="default"/>
      </w:rPr>
    </w:lvl>
    <w:lvl w:ilvl="2" w:tplc="30B27970">
      <w:start w:val="1"/>
      <w:numFmt w:val="bullet"/>
      <w:lvlText w:val=""/>
      <w:lvlJc w:val="left"/>
      <w:pPr>
        <w:ind w:left="1800" w:hanging="360"/>
      </w:pPr>
      <w:rPr>
        <w:rFonts w:ascii="Wingdings" w:hAnsi="Wingdings" w:hint="default"/>
      </w:rPr>
    </w:lvl>
    <w:lvl w:ilvl="3" w:tplc="4C163702">
      <w:start w:val="1"/>
      <w:numFmt w:val="bullet"/>
      <w:lvlText w:val=""/>
      <w:lvlJc w:val="left"/>
      <w:pPr>
        <w:ind w:left="2520" w:hanging="360"/>
      </w:pPr>
      <w:rPr>
        <w:rFonts w:ascii="Symbol" w:hAnsi="Symbol" w:hint="default"/>
      </w:rPr>
    </w:lvl>
    <w:lvl w:ilvl="4" w:tplc="98EE5FD6">
      <w:start w:val="1"/>
      <w:numFmt w:val="bullet"/>
      <w:lvlText w:val="o"/>
      <w:lvlJc w:val="left"/>
      <w:pPr>
        <w:ind w:left="3240" w:hanging="360"/>
      </w:pPr>
      <w:rPr>
        <w:rFonts w:ascii="Courier New" w:hAnsi="Courier New" w:hint="default"/>
      </w:rPr>
    </w:lvl>
    <w:lvl w:ilvl="5" w:tplc="06D0D370">
      <w:start w:val="1"/>
      <w:numFmt w:val="bullet"/>
      <w:lvlText w:val=""/>
      <w:lvlJc w:val="left"/>
      <w:pPr>
        <w:ind w:left="3960" w:hanging="360"/>
      </w:pPr>
      <w:rPr>
        <w:rFonts w:ascii="Wingdings" w:hAnsi="Wingdings" w:hint="default"/>
      </w:rPr>
    </w:lvl>
    <w:lvl w:ilvl="6" w:tplc="0D364BE8">
      <w:start w:val="1"/>
      <w:numFmt w:val="bullet"/>
      <w:lvlText w:val=""/>
      <w:lvlJc w:val="left"/>
      <w:pPr>
        <w:ind w:left="4680" w:hanging="360"/>
      </w:pPr>
      <w:rPr>
        <w:rFonts w:ascii="Symbol" w:hAnsi="Symbol" w:hint="default"/>
      </w:rPr>
    </w:lvl>
    <w:lvl w:ilvl="7" w:tplc="8C44792E">
      <w:start w:val="1"/>
      <w:numFmt w:val="bullet"/>
      <w:lvlText w:val="o"/>
      <w:lvlJc w:val="left"/>
      <w:pPr>
        <w:ind w:left="5400" w:hanging="360"/>
      </w:pPr>
      <w:rPr>
        <w:rFonts w:ascii="Courier New" w:hAnsi="Courier New" w:hint="default"/>
      </w:rPr>
    </w:lvl>
    <w:lvl w:ilvl="8" w:tplc="4D981696">
      <w:start w:val="1"/>
      <w:numFmt w:val="bullet"/>
      <w:lvlText w:val=""/>
      <w:lvlJc w:val="left"/>
      <w:pPr>
        <w:ind w:left="6120" w:hanging="360"/>
      </w:pPr>
      <w:rPr>
        <w:rFonts w:ascii="Wingdings" w:hAnsi="Wingdings" w:hint="default"/>
      </w:rPr>
    </w:lvl>
  </w:abstractNum>
  <w:abstractNum w:abstractNumId="29" w15:restartNumberingAfterBreak="0">
    <w:nsid w:val="5D7A4F62"/>
    <w:multiLevelType w:val="hybridMultilevel"/>
    <w:tmpl w:val="968E4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873E51"/>
    <w:multiLevelType w:val="hybridMultilevel"/>
    <w:tmpl w:val="E968FA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BF5B99"/>
    <w:multiLevelType w:val="hybridMultilevel"/>
    <w:tmpl w:val="95E4F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D57F64"/>
    <w:multiLevelType w:val="hybridMultilevel"/>
    <w:tmpl w:val="EEA03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F153C3"/>
    <w:multiLevelType w:val="hybridMultilevel"/>
    <w:tmpl w:val="5BE28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B3655B"/>
    <w:multiLevelType w:val="hybridMultilevel"/>
    <w:tmpl w:val="9FA856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437262"/>
    <w:multiLevelType w:val="hybridMultilevel"/>
    <w:tmpl w:val="E5DE2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CBD50D7"/>
    <w:multiLevelType w:val="hybridMultilevel"/>
    <w:tmpl w:val="FFFFFFFF"/>
    <w:lvl w:ilvl="0" w:tplc="31AC0EDA">
      <w:start w:val="1"/>
      <w:numFmt w:val="bullet"/>
      <w:lvlText w:val=""/>
      <w:lvlJc w:val="left"/>
      <w:pPr>
        <w:ind w:left="360" w:hanging="360"/>
      </w:pPr>
      <w:rPr>
        <w:rFonts w:ascii="Symbol" w:hAnsi="Symbol" w:hint="default"/>
      </w:rPr>
    </w:lvl>
    <w:lvl w:ilvl="1" w:tplc="3E6AC22A">
      <w:start w:val="1"/>
      <w:numFmt w:val="bullet"/>
      <w:lvlText w:val="o"/>
      <w:lvlJc w:val="left"/>
      <w:pPr>
        <w:ind w:left="1080" w:hanging="360"/>
      </w:pPr>
      <w:rPr>
        <w:rFonts w:ascii="Courier New" w:hAnsi="Courier New" w:hint="default"/>
      </w:rPr>
    </w:lvl>
    <w:lvl w:ilvl="2" w:tplc="61349970">
      <w:start w:val="1"/>
      <w:numFmt w:val="bullet"/>
      <w:lvlText w:val=""/>
      <w:lvlJc w:val="left"/>
      <w:pPr>
        <w:ind w:left="1800" w:hanging="360"/>
      </w:pPr>
      <w:rPr>
        <w:rFonts w:ascii="Wingdings" w:hAnsi="Wingdings" w:hint="default"/>
      </w:rPr>
    </w:lvl>
    <w:lvl w:ilvl="3" w:tplc="0562FC4C">
      <w:start w:val="1"/>
      <w:numFmt w:val="bullet"/>
      <w:lvlText w:val=""/>
      <w:lvlJc w:val="left"/>
      <w:pPr>
        <w:ind w:left="2520" w:hanging="360"/>
      </w:pPr>
      <w:rPr>
        <w:rFonts w:ascii="Symbol" w:hAnsi="Symbol" w:hint="default"/>
      </w:rPr>
    </w:lvl>
    <w:lvl w:ilvl="4" w:tplc="B1BC2FA4">
      <w:start w:val="1"/>
      <w:numFmt w:val="bullet"/>
      <w:lvlText w:val="o"/>
      <w:lvlJc w:val="left"/>
      <w:pPr>
        <w:ind w:left="3240" w:hanging="360"/>
      </w:pPr>
      <w:rPr>
        <w:rFonts w:ascii="Courier New" w:hAnsi="Courier New" w:hint="default"/>
      </w:rPr>
    </w:lvl>
    <w:lvl w:ilvl="5" w:tplc="F3FA70A0">
      <w:start w:val="1"/>
      <w:numFmt w:val="bullet"/>
      <w:lvlText w:val=""/>
      <w:lvlJc w:val="left"/>
      <w:pPr>
        <w:ind w:left="3960" w:hanging="360"/>
      </w:pPr>
      <w:rPr>
        <w:rFonts w:ascii="Wingdings" w:hAnsi="Wingdings" w:hint="default"/>
      </w:rPr>
    </w:lvl>
    <w:lvl w:ilvl="6" w:tplc="413CFE6E">
      <w:start w:val="1"/>
      <w:numFmt w:val="bullet"/>
      <w:lvlText w:val=""/>
      <w:lvlJc w:val="left"/>
      <w:pPr>
        <w:ind w:left="4680" w:hanging="360"/>
      </w:pPr>
      <w:rPr>
        <w:rFonts w:ascii="Symbol" w:hAnsi="Symbol" w:hint="default"/>
      </w:rPr>
    </w:lvl>
    <w:lvl w:ilvl="7" w:tplc="8A2E7E08">
      <w:start w:val="1"/>
      <w:numFmt w:val="bullet"/>
      <w:lvlText w:val="o"/>
      <w:lvlJc w:val="left"/>
      <w:pPr>
        <w:ind w:left="5400" w:hanging="360"/>
      </w:pPr>
      <w:rPr>
        <w:rFonts w:ascii="Courier New" w:hAnsi="Courier New" w:hint="default"/>
      </w:rPr>
    </w:lvl>
    <w:lvl w:ilvl="8" w:tplc="5D760AB6">
      <w:start w:val="1"/>
      <w:numFmt w:val="bullet"/>
      <w:lvlText w:val=""/>
      <w:lvlJc w:val="left"/>
      <w:pPr>
        <w:ind w:left="6120" w:hanging="360"/>
      </w:pPr>
      <w:rPr>
        <w:rFonts w:ascii="Wingdings" w:hAnsi="Wingdings" w:hint="default"/>
      </w:rPr>
    </w:lvl>
  </w:abstractNum>
  <w:abstractNum w:abstractNumId="38" w15:restartNumberingAfterBreak="0">
    <w:nsid w:val="6FC40597"/>
    <w:multiLevelType w:val="hybridMultilevel"/>
    <w:tmpl w:val="705C1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482B1C"/>
    <w:multiLevelType w:val="hybridMultilevel"/>
    <w:tmpl w:val="0186D6FA"/>
    <w:lvl w:ilvl="0" w:tplc="CC2C4EC4">
      <w:start w:val="1"/>
      <w:numFmt w:val="bullet"/>
      <w:lvlText w:val=""/>
      <w:lvlJc w:val="left"/>
      <w:pPr>
        <w:ind w:left="720" w:hanging="360"/>
      </w:pPr>
      <w:rPr>
        <w:rFonts w:ascii="Symbol" w:hAnsi="Symbol" w:hint="default"/>
      </w:rPr>
    </w:lvl>
    <w:lvl w:ilvl="1" w:tplc="34761AB6">
      <w:start w:val="1"/>
      <w:numFmt w:val="bullet"/>
      <w:lvlText w:val="o"/>
      <w:lvlJc w:val="left"/>
      <w:pPr>
        <w:ind w:left="1440" w:hanging="360"/>
      </w:pPr>
      <w:rPr>
        <w:rFonts w:ascii="Courier New" w:hAnsi="Courier New" w:hint="default"/>
      </w:rPr>
    </w:lvl>
    <w:lvl w:ilvl="2" w:tplc="FBEEA654">
      <w:start w:val="1"/>
      <w:numFmt w:val="bullet"/>
      <w:lvlText w:val=""/>
      <w:lvlJc w:val="left"/>
      <w:pPr>
        <w:ind w:left="2160" w:hanging="360"/>
      </w:pPr>
      <w:rPr>
        <w:rFonts w:ascii="Wingdings" w:hAnsi="Wingdings" w:hint="default"/>
      </w:rPr>
    </w:lvl>
    <w:lvl w:ilvl="3" w:tplc="8BBAF93E">
      <w:start w:val="1"/>
      <w:numFmt w:val="bullet"/>
      <w:lvlText w:val=""/>
      <w:lvlJc w:val="left"/>
      <w:pPr>
        <w:ind w:left="2880" w:hanging="360"/>
      </w:pPr>
      <w:rPr>
        <w:rFonts w:ascii="Symbol" w:hAnsi="Symbol" w:hint="default"/>
      </w:rPr>
    </w:lvl>
    <w:lvl w:ilvl="4" w:tplc="6046E7FC">
      <w:start w:val="1"/>
      <w:numFmt w:val="bullet"/>
      <w:lvlText w:val="o"/>
      <w:lvlJc w:val="left"/>
      <w:pPr>
        <w:ind w:left="3600" w:hanging="360"/>
      </w:pPr>
      <w:rPr>
        <w:rFonts w:ascii="Courier New" w:hAnsi="Courier New" w:hint="default"/>
      </w:rPr>
    </w:lvl>
    <w:lvl w:ilvl="5" w:tplc="76806E84">
      <w:start w:val="1"/>
      <w:numFmt w:val="bullet"/>
      <w:lvlText w:val=""/>
      <w:lvlJc w:val="left"/>
      <w:pPr>
        <w:ind w:left="4320" w:hanging="360"/>
      </w:pPr>
      <w:rPr>
        <w:rFonts w:ascii="Wingdings" w:hAnsi="Wingdings" w:hint="default"/>
      </w:rPr>
    </w:lvl>
    <w:lvl w:ilvl="6" w:tplc="3898689A">
      <w:start w:val="1"/>
      <w:numFmt w:val="bullet"/>
      <w:lvlText w:val=""/>
      <w:lvlJc w:val="left"/>
      <w:pPr>
        <w:ind w:left="5040" w:hanging="360"/>
      </w:pPr>
      <w:rPr>
        <w:rFonts w:ascii="Symbol" w:hAnsi="Symbol" w:hint="default"/>
      </w:rPr>
    </w:lvl>
    <w:lvl w:ilvl="7" w:tplc="43B25F52">
      <w:start w:val="1"/>
      <w:numFmt w:val="bullet"/>
      <w:lvlText w:val="o"/>
      <w:lvlJc w:val="left"/>
      <w:pPr>
        <w:ind w:left="5760" w:hanging="360"/>
      </w:pPr>
      <w:rPr>
        <w:rFonts w:ascii="Courier New" w:hAnsi="Courier New" w:hint="default"/>
      </w:rPr>
    </w:lvl>
    <w:lvl w:ilvl="8" w:tplc="24DC678C">
      <w:start w:val="1"/>
      <w:numFmt w:val="bullet"/>
      <w:lvlText w:val=""/>
      <w:lvlJc w:val="left"/>
      <w:pPr>
        <w:ind w:left="6480" w:hanging="360"/>
      </w:pPr>
      <w:rPr>
        <w:rFonts w:ascii="Wingdings" w:hAnsi="Wingdings" w:hint="default"/>
      </w:rPr>
    </w:lvl>
  </w:abstractNum>
  <w:abstractNum w:abstractNumId="40" w15:restartNumberingAfterBreak="0">
    <w:nsid w:val="73A37FF1"/>
    <w:multiLevelType w:val="hybridMultilevel"/>
    <w:tmpl w:val="320EA6F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6C2448B"/>
    <w:multiLevelType w:val="hybridMultilevel"/>
    <w:tmpl w:val="98DA6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CA5BA0"/>
    <w:multiLevelType w:val="hybridMultilevel"/>
    <w:tmpl w:val="AF54C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A10B21"/>
    <w:multiLevelType w:val="hybridMultilevel"/>
    <w:tmpl w:val="5366F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8A5142"/>
    <w:multiLevelType w:val="hybridMultilevel"/>
    <w:tmpl w:val="0B40DF94"/>
    <w:lvl w:ilvl="0" w:tplc="C5747104">
      <w:start w:val="1"/>
      <w:numFmt w:val="bullet"/>
      <w:lvlText w:val=""/>
      <w:lvlJc w:val="left"/>
      <w:pPr>
        <w:ind w:left="360" w:hanging="360"/>
      </w:pPr>
      <w:rPr>
        <w:rFonts w:ascii="Symbol" w:hAnsi="Symbol" w:hint="default"/>
      </w:rPr>
    </w:lvl>
    <w:lvl w:ilvl="1" w:tplc="0C5ED3D8">
      <w:start w:val="1"/>
      <w:numFmt w:val="bullet"/>
      <w:lvlText w:val="o"/>
      <w:lvlJc w:val="left"/>
      <w:pPr>
        <w:ind w:left="1080" w:hanging="360"/>
      </w:pPr>
      <w:rPr>
        <w:rFonts w:ascii="Courier New" w:hAnsi="Courier New" w:hint="default"/>
      </w:rPr>
    </w:lvl>
    <w:lvl w:ilvl="2" w:tplc="81D2FCD2">
      <w:start w:val="1"/>
      <w:numFmt w:val="bullet"/>
      <w:lvlText w:val=""/>
      <w:lvlJc w:val="left"/>
      <w:pPr>
        <w:ind w:left="1800" w:hanging="360"/>
      </w:pPr>
      <w:rPr>
        <w:rFonts w:ascii="Wingdings" w:hAnsi="Wingdings" w:hint="default"/>
      </w:rPr>
    </w:lvl>
    <w:lvl w:ilvl="3" w:tplc="89E240A8">
      <w:start w:val="1"/>
      <w:numFmt w:val="bullet"/>
      <w:lvlText w:val=""/>
      <w:lvlJc w:val="left"/>
      <w:pPr>
        <w:ind w:left="2520" w:hanging="360"/>
      </w:pPr>
      <w:rPr>
        <w:rFonts w:ascii="Symbol" w:hAnsi="Symbol" w:hint="default"/>
      </w:rPr>
    </w:lvl>
    <w:lvl w:ilvl="4" w:tplc="FBFA7424">
      <w:start w:val="1"/>
      <w:numFmt w:val="bullet"/>
      <w:lvlText w:val="o"/>
      <w:lvlJc w:val="left"/>
      <w:pPr>
        <w:ind w:left="3240" w:hanging="360"/>
      </w:pPr>
      <w:rPr>
        <w:rFonts w:ascii="Courier New" w:hAnsi="Courier New" w:hint="default"/>
      </w:rPr>
    </w:lvl>
    <w:lvl w:ilvl="5" w:tplc="FC26F63A">
      <w:start w:val="1"/>
      <w:numFmt w:val="bullet"/>
      <w:lvlText w:val=""/>
      <w:lvlJc w:val="left"/>
      <w:pPr>
        <w:ind w:left="3960" w:hanging="360"/>
      </w:pPr>
      <w:rPr>
        <w:rFonts w:ascii="Wingdings" w:hAnsi="Wingdings" w:hint="default"/>
      </w:rPr>
    </w:lvl>
    <w:lvl w:ilvl="6" w:tplc="A61E4E1C">
      <w:start w:val="1"/>
      <w:numFmt w:val="bullet"/>
      <w:lvlText w:val=""/>
      <w:lvlJc w:val="left"/>
      <w:pPr>
        <w:ind w:left="4680" w:hanging="360"/>
      </w:pPr>
      <w:rPr>
        <w:rFonts w:ascii="Symbol" w:hAnsi="Symbol" w:hint="default"/>
      </w:rPr>
    </w:lvl>
    <w:lvl w:ilvl="7" w:tplc="0EA40CA2">
      <w:start w:val="1"/>
      <w:numFmt w:val="bullet"/>
      <w:lvlText w:val="o"/>
      <w:lvlJc w:val="left"/>
      <w:pPr>
        <w:ind w:left="5400" w:hanging="360"/>
      </w:pPr>
      <w:rPr>
        <w:rFonts w:ascii="Courier New" w:hAnsi="Courier New" w:hint="default"/>
      </w:rPr>
    </w:lvl>
    <w:lvl w:ilvl="8" w:tplc="F89C36D6">
      <w:start w:val="1"/>
      <w:numFmt w:val="bullet"/>
      <w:lvlText w:val=""/>
      <w:lvlJc w:val="left"/>
      <w:pPr>
        <w:ind w:left="6120" w:hanging="360"/>
      </w:pPr>
      <w:rPr>
        <w:rFonts w:ascii="Wingdings" w:hAnsi="Wingdings" w:hint="default"/>
      </w:rPr>
    </w:lvl>
  </w:abstractNum>
  <w:abstractNum w:abstractNumId="45" w15:restartNumberingAfterBreak="0">
    <w:nsid w:val="7FC908FA"/>
    <w:multiLevelType w:val="hybridMultilevel"/>
    <w:tmpl w:val="FFFFFFFF"/>
    <w:lvl w:ilvl="0" w:tplc="0A805650">
      <w:start w:val="1"/>
      <w:numFmt w:val="bullet"/>
      <w:lvlText w:val=""/>
      <w:lvlJc w:val="left"/>
      <w:pPr>
        <w:ind w:left="360" w:hanging="360"/>
      </w:pPr>
      <w:rPr>
        <w:rFonts w:ascii="Symbol" w:hAnsi="Symbol" w:hint="default"/>
      </w:rPr>
    </w:lvl>
    <w:lvl w:ilvl="1" w:tplc="BD84025A">
      <w:start w:val="1"/>
      <w:numFmt w:val="bullet"/>
      <w:lvlText w:val="o"/>
      <w:lvlJc w:val="left"/>
      <w:pPr>
        <w:ind w:left="1080" w:hanging="360"/>
      </w:pPr>
      <w:rPr>
        <w:rFonts w:ascii="Courier New" w:hAnsi="Courier New" w:hint="default"/>
      </w:rPr>
    </w:lvl>
    <w:lvl w:ilvl="2" w:tplc="78D4CB92">
      <w:start w:val="1"/>
      <w:numFmt w:val="bullet"/>
      <w:lvlText w:val=""/>
      <w:lvlJc w:val="left"/>
      <w:pPr>
        <w:ind w:left="1800" w:hanging="360"/>
      </w:pPr>
      <w:rPr>
        <w:rFonts w:ascii="Wingdings" w:hAnsi="Wingdings" w:hint="default"/>
      </w:rPr>
    </w:lvl>
    <w:lvl w:ilvl="3" w:tplc="144AAB40">
      <w:start w:val="1"/>
      <w:numFmt w:val="bullet"/>
      <w:lvlText w:val=""/>
      <w:lvlJc w:val="left"/>
      <w:pPr>
        <w:ind w:left="2520" w:hanging="360"/>
      </w:pPr>
      <w:rPr>
        <w:rFonts w:ascii="Symbol" w:hAnsi="Symbol" w:hint="default"/>
      </w:rPr>
    </w:lvl>
    <w:lvl w:ilvl="4" w:tplc="2DE29AA6">
      <w:start w:val="1"/>
      <w:numFmt w:val="bullet"/>
      <w:lvlText w:val="o"/>
      <w:lvlJc w:val="left"/>
      <w:pPr>
        <w:ind w:left="3240" w:hanging="360"/>
      </w:pPr>
      <w:rPr>
        <w:rFonts w:ascii="Courier New" w:hAnsi="Courier New" w:hint="default"/>
      </w:rPr>
    </w:lvl>
    <w:lvl w:ilvl="5" w:tplc="4710BA6C">
      <w:start w:val="1"/>
      <w:numFmt w:val="bullet"/>
      <w:lvlText w:val=""/>
      <w:lvlJc w:val="left"/>
      <w:pPr>
        <w:ind w:left="3960" w:hanging="360"/>
      </w:pPr>
      <w:rPr>
        <w:rFonts w:ascii="Wingdings" w:hAnsi="Wingdings" w:hint="default"/>
      </w:rPr>
    </w:lvl>
    <w:lvl w:ilvl="6" w:tplc="3A9A90A6">
      <w:start w:val="1"/>
      <w:numFmt w:val="bullet"/>
      <w:lvlText w:val=""/>
      <w:lvlJc w:val="left"/>
      <w:pPr>
        <w:ind w:left="4680" w:hanging="360"/>
      </w:pPr>
      <w:rPr>
        <w:rFonts w:ascii="Symbol" w:hAnsi="Symbol" w:hint="default"/>
      </w:rPr>
    </w:lvl>
    <w:lvl w:ilvl="7" w:tplc="B1F47676">
      <w:start w:val="1"/>
      <w:numFmt w:val="bullet"/>
      <w:lvlText w:val="o"/>
      <w:lvlJc w:val="left"/>
      <w:pPr>
        <w:ind w:left="5400" w:hanging="360"/>
      </w:pPr>
      <w:rPr>
        <w:rFonts w:ascii="Courier New" w:hAnsi="Courier New" w:hint="default"/>
      </w:rPr>
    </w:lvl>
    <w:lvl w:ilvl="8" w:tplc="1A9C193A">
      <w:start w:val="1"/>
      <w:numFmt w:val="bullet"/>
      <w:lvlText w:val=""/>
      <w:lvlJc w:val="left"/>
      <w:pPr>
        <w:ind w:left="6120" w:hanging="360"/>
      </w:pPr>
      <w:rPr>
        <w:rFonts w:ascii="Wingdings" w:hAnsi="Wingdings" w:hint="default"/>
      </w:rPr>
    </w:lvl>
  </w:abstractNum>
  <w:num w:numId="1">
    <w:abstractNumId w:val="9"/>
  </w:num>
  <w:num w:numId="2">
    <w:abstractNumId w:val="21"/>
  </w:num>
  <w:num w:numId="3">
    <w:abstractNumId w:val="1"/>
  </w:num>
  <w:num w:numId="4">
    <w:abstractNumId w:val="28"/>
  </w:num>
  <w:num w:numId="5">
    <w:abstractNumId w:val="45"/>
  </w:num>
  <w:num w:numId="6">
    <w:abstractNumId w:val="24"/>
  </w:num>
  <w:num w:numId="7">
    <w:abstractNumId w:val="13"/>
  </w:num>
  <w:num w:numId="8">
    <w:abstractNumId w:val="34"/>
  </w:num>
  <w:num w:numId="9">
    <w:abstractNumId w:val="2"/>
  </w:num>
  <w:num w:numId="10">
    <w:abstractNumId w:val="22"/>
  </w:num>
  <w:num w:numId="11">
    <w:abstractNumId w:val="14"/>
  </w:num>
  <w:num w:numId="12">
    <w:abstractNumId w:val="0"/>
  </w:num>
  <w:num w:numId="13">
    <w:abstractNumId w:val="15"/>
  </w:num>
  <w:num w:numId="14">
    <w:abstractNumId w:val="20"/>
  </w:num>
  <w:num w:numId="15">
    <w:abstractNumId w:val="7"/>
  </w:num>
  <w:num w:numId="16">
    <w:abstractNumId w:val="26"/>
  </w:num>
  <w:num w:numId="17">
    <w:abstractNumId w:val="11"/>
  </w:num>
  <w:num w:numId="18">
    <w:abstractNumId w:val="16"/>
  </w:num>
  <w:num w:numId="19">
    <w:abstractNumId w:val="41"/>
  </w:num>
  <w:num w:numId="20">
    <w:abstractNumId w:val="38"/>
  </w:num>
  <w:num w:numId="21">
    <w:abstractNumId w:val="33"/>
  </w:num>
  <w:num w:numId="22">
    <w:abstractNumId w:val="36"/>
  </w:num>
  <w:num w:numId="23">
    <w:abstractNumId w:val="35"/>
  </w:num>
  <w:num w:numId="24">
    <w:abstractNumId w:val="19"/>
  </w:num>
  <w:num w:numId="25">
    <w:abstractNumId w:val="27"/>
  </w:num>
  <w:num w:numId="26">
    <w:abstractNumId w:val="37"/>
  </w:num>
  <w:num w:numId="27">
    <w:abstractNumId w:val="3"/>
  </w:num>
  <w:num w:numId="28">
    <w:abstractNumId w:val="23"/>
  </w:num>
  <w:num w:numId="29">
    <w:abstractNumId w:val="32"/>
  </w:num>
  <w:num w:numId="30">
    <w:abstractNumId w:val="17"/>
  </w:num>
  <w:num w:numId="31">
    <w:abstractNumId w:val="40"/>
  </w:num>
  <w:num w:numId="32">
    <w:abstractNumId w:val="12"/>
  </w:num>
  <w:num w:numId="33">
    <w:abstractNumId w:val="5"/>
  </w:num>
  <w:num w:numId="34">
    <w:abstractNumId w:val="31"/>
  </w:num>
  <w:num w:numId="35">
    <w:abstractNumId w:val="25"/>
  </w:num>
  <w:num w:numId="36">
    <w:abstractNumId w:val="8"/>
  </w:num>
  <w:num w:numId="37">
    <w:abstractNumId w:val="42"/>
  </w:num>
  <w:num w:numId="38">
    <w:abstractNumId w:val="43"/>
  </w:num>
  <w:num w:numId="39">
    <w:abstractNumId w:val="29"/>
  </w:num>
  <w:num w:numId="40">
    <w:abstractNumId w:val="4"/>
  </w:num>
  <w:num w:numId="41">
    <w:abstractNumId w:val="18"/>
  </w:num>
  <w:num w:numId="42">
    <w:abstractNumId w:val="39"/>
  </w:num>
  <w:num w:numId="43">
    <w:abstractNumId w:val="44"/>
  </w:num>
  <w:num w:numId="44">
    <w:abstractNumId w:val="6"/>
  </w:num>
  <w:num w:numId="45">
    <w:abstractNumId w:val="3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F0C"/>
    <w:rsid w:val="000015E9"/>
    <w:rsid w:val="00003D25"/>
    <w:rsid w:val="00003FF0"/>
    <w:rsid w:val="00004427"/>
    <w:rsid w:val="00012061"/>
    <w:rsid w:val="00012EC3"/>
    <w:rsid w:val="0001322A"/>
    <w:rsid w:val="00023552"/>
    <w:rsid w:val="00023C38"/>
    <w:rsid w:val="0003481D"/>
    <w:rsid w:val="00035A6F"/>
    <w:rsid w:val="00035E21"/>
    <w:rsid w:val="000376E5"/>
    <w:rsid w:val="00044C53"/>
    <w:rsid w:val="000452DD"/>
    <w:rsid w:val="00045DB8"/>
    <w:rsid w:val="00046D01"/>
    <w:rsid w:val="00051089"/>
    <w:rsid w:val="00051645"/>
    <w:rsid w:val="00060C50"/>
    <w:rsid w:val="0006628B"/>
    <w:rsid w:val="00067BF3"/>
    <w:rsid w:val="000717D7"/>
    <w:rsid w:val="00074B62"/>
    <w:rsid w:val="000845EB"/>
    <w:rsid w:val="000915F1"/>
    <w:rsid w:val="00094C1D"/>
    <w:rsid w:val="00096D24"/>
    <w:rsid w:val="000A518D"/>
    <w:rsid w:val="000A6840"/>
    <w:rsid w:val="000B09EF"/>
    <w:rsid w:val="000B2068"/>
    <w:rsid w:val="000B4422"/>
    <w:rsid w:val="000B6D43"/>
    <w:rsid w:val="000C3DF4"/>
    <w:rsid w:val="000C4D1E"/>
    <w:rsid w:val="000C6D52"/>
    <w:rsid w:val="000C7A28"/>
    <w:rsid w:val="000D11FB"/>
    <w:rsid w:val="000D4E29"/>
    <w:rsid w:val="000D7CF3"/>
    <w:rsid w:val="000E25E6"/>
    <w:rsid w:val="000E2682"/>
    <w:rsid w:val="000E2B05"/>
    <w:rsid w:val="000E40D0"/>
    <w:rsid w:val="000E56B7"/>
    <w:rsid w:val="000E62D8"/>
    <w:rsid w:val="000E6382"/>
    <w:rsid w:val="000E6EF3"/>
    <w:rsid w:val="000F2A4D"/>
    <w:rsid w:val="000F39E6"/>
    <w:rsid w:val="000F4A8C"/>
    <w:rsid w:val="000F5025"/>
    <w:rsid w:val="000F5564"/>
    <w:rsid w:val="000F7CF3"/>
    <w:rsid w:val="000F7EF6"/>
    <w:rsid w:val="00104FFD"/>
    <w:rsid w:val="0010589D"/>
    <w:rsid w:val="00106579"/>
    <w:rsid w:val="00106689"/>
    <w:rsid w:val="00110C4B"/>
    <w:rsid w:val="00113952"/>
    <w:rsid w:val="00114CE4"/>
    <w:rsid w:val="0011626B"/>
    <w:rsid w:val="00120679"/>
    <w:rsid w:val="0012196C"/>
    <w:rsid w:val="0012584D"/>
    <w:rsid w:val="001316B3"/>
    <w:rsid w:val="001354ED"/>
    <w:rsid w:val="001358D1"/>
    <w:rsid w:val="00135E81"/>
    <w:rsid w:val="00143B8D"/>
    <w:rsid w:val="001441F5"/>
    <w:rsid w:val="00145345"/>
    <w:rsid w:val="00146165"/>
    <w:rsid w:val="001477D9"/>
    <w:rsid w:val="00154F3A"/>
    <w:rsid w:val="001621CE"/>
    <w:rsid w:val="00162E49"/>
    <w:rsid w:val="00164189"/>
    <w:rsid w:val="00164C75"/>
    <w:rsid w:val="0016523F"/>
    <w:rsid w:val="001656C9"/>
    <w:rsid w:val="001661EA"/>
    <w:rsid w:val="00167268"/>
    <w:rsid w:val="00167647"/>
    <w:rsid w:val="00171D1A"/>
    <w:rsid w:val="001737F8"/>
    <w:rsid w:val="00173929"/>
    <w:rsid w:val="00177770"/>
    <w:rsid w:val="001778E1"/>
    <w:rsid w:val="001818AE"/>
    <w:rsid w:val="00184086"/>
    <w:rsid w:val="0018605C"/>
    <w:rsid w:val="00186B4C"/>
    <w:rsid w:val="00186D17"/>
    <w:rsid w:val="00190053"/>
    <w:rsid w:val="00190F7C"/>
    <w:rsid w:val="00191BE6"/>
    <w:rsid w:val="0019459A"/>
    <w:rsid w:val="00197E0D"/>
    <w:rsid w:val="001A344A"/>
    <w:rsid w:val="001A5449"/>
    <w:rsid w:val="001A7702"/>
    <w:rsid w:val="001A7BA7"/>
    <w:rsid w:val="001A7E45"/>
    <w:rsid w:val="001B09D8"/>
    <w:rsid w:val="001B1662"/>
    <w:rsid w:val="001B16A8"/>
    <w:rsid w:val="001B57B9"/>
    <w:rsid w:val="001B6028"/>
    <w:rsid w:val="001B6030"/>
    <w:rsid w:val="001B65A2"/>
    <w:rsid w:val="001C04FF"/>
    <w:rsid w:val="001C0FA6"/>
    <w:rsid w:val="001C130B"/>
    <w:rsid w:val="001C267B"/>
    <w:rsid w:val="001C5138"/>
    <w:rsid w:val="001C6EE8"/>
    <w:rsid w:val="001C7740"/>
    <w:rsid w:val="001D1974"/>
    <w:rsid w:val="001D52A3"/>
    <w:rsid w:val="001D5FD8"/>
    <w:rsid w:val="001D6A4B"/>
    <w:rsid w:val="001E0CE0"/>
    <w:rsid w:val="001E62FA"/>
    <w:rsid w:val="001E7A90"/>
    <w:rsid w:val="001F285B"/>
    <w:rsid w:val="001F4590"/>
    <w:rsid w:val="001F59A4"/>
    <w:rsid w:val="001F7C5C"/>
    <w:rsid w:val="00203382"/>
    <w:rsid w:val="002057B7"/>
    <w:rsid w:val="00205FBA"/>
    <w:rsid w:val="002078CD"/>
    <w:rsid w:val="002122FC"/>
    <w:rsid w:val="00217E7F"/>
    <w:rsid w:val="002216CD"/>
    <w:rsid w:val="002228D1"/>
    <w:rsid w:val="002248DF"/>
    <w:rsid w:val="00230D7A"/>
    <w:rsid w:val="002350C8"/>
    <w:rsid w:val="002356BB"/>
    <w:rsid w:val="00236539"/>
    <w:rsid w:val="00236789"/>
    <w:rsid w:val="0023E61F"/>
    <w:rsid w:val="00241A36"/>
    <w:rsid w:val="00241CBA"/>
    <w:rsid w:val="0024473B"/>
    <w:rsid w:val="00244EDB"/>
    <w:rsid w:val="002479C5"/>
    <w:rsid w:val="0025344C"/>
    <w:rsid w:val="00253D26"/>
    <w:rsid w:val="00260FD6"/>
    <w:rsid w:val="00261D4F"/>
    <w:rsid w:val="00264386"/>
    <w:rsid w:val="00264F44"/>
    <w:rsid w:val="0026695D"/>
    <w:rsid w:val="002677A5"/>
    <w:rsid w:val="00270831"/>
    <w:rsid w:val="0027155D"/>
    <w:rsid w:val="002715CF"/>
    <w:rsid w:val="00272068"/>
    <w:rsid w:val="00272FDF"/>
    <w:rsid w:val="00273B67"/>
    <w:rsid w:val="00276842"/>
    <w:rsid w:val="0028014B"/>
    <w:rsid w:val="002807D0"/>
    <w:rsid w:val="00282FED"/>
    <w:rsid w:val="00283ACC"/>
    <w:rsid w:val="00290CA8"/>
    <w:rsid w:val="0029524E"/>
    <w:rsid w:val="002A0AA9"/>
    <w:rsid w:val="002A1B6D"/>
    <w:rsid w:val="002A22EE"/>
    <w:rsid w:val="002A286F"/>
    <w:rsid w:val="002A5485"/>
    <w:rsid w:val="002A5C9E"/>
    <w:rsid w:val="002A5FD3"/>
    <w:rsid w:val="002A767D"/>
    <w:rsid w:val="002B09DE"/>
    <w:rsid w:val="002B0AA7"/>
    <w:rsid w:val="002B483C"/>
    <w:rsid w:val="002B4BA5"/>
    <w:rsid w:val="002B70C7"/>
    <w:rsid w:val="002C0081"/>
    <w:rsid w:val="002C08FD"/>
    <w:rsid w:val="002C1D02"/>
    <w:rsid w:val="002C3B72"/>
    <w:rsid w:val="002C7780"/>
    <w:rsid w:val="002C7CDA"/>
    <w:rsid w:val="002D3B97"/>
    <w:rsid w:val="002D55EE"/>
    <w:rsid w:val="002E04D6"/>
    <w:rsid w:val="002E0555"/>
    <w:rsid w:val="002E2F06"/>
    <w:rsid w:val="002E6057"/>
    <w:rsid w:val="002E74E3"/>
    <w:rsid w:val="002F13A0"/>
    <w:rsid w:val="002F5D2B"/>
    <w:rsid w:val="002F6C2C"/>
    <w:rsid w:val="002F7BD4"/>
    <w:rsid w:val="00301A13"/>
    <w:rsid w:val="0030727E"/>
    <w:rsid w:val="00307499"/>
    <w:rsid w:val="00307629"/>
    <w:rsid w:val="00307986"/>
    <w:rsid w:val="00315A4F"/>
    <w:rsid w:val="00315A89"/>
    <w:rsid w:val="00316F6E"/>
    <w:rsid w:val="00317EE3"/>
    <w:rsid w:val="00325028"/>
    <w:rsid w:val="00327C2D"/>
    <w:rsid w:val="00332FE3"/>
    <w:rsid w:val="003335E7"/>
    <w:rsid w:val="00336050"/>
    <w:rsid w:val="00337E87"/>
    <w:rsid w:val="00340A8C"/>
    <w:rsid w:val="0034185C"/>
    <w:rsid w:val="003420E0"/>
    <w:rsid w:val="00342A77"/>
    <w:rsid w:val="00344982"/>
    <w:rsid w:val="003458F3"/>
    <w:rsid w:val="003472B2"/>
    <w:rsid w:val="00350287"/>
    <w:rsid w:val="00351553"/>
    <w:rsid w:val="00353D64"/>
    <w:rsid w:val="00354074"/>
    <w:rsid w:val="00354B0F"/>
    <w:rsid w:val="00355E13"/>
    <w:rsid w:val="003562A3"/>
    <w:rsid w:val="003563C4"/>
    <w:rsid w:val="00360BE1"/>
    <w:rsid w:val="003629A6"/>
    <w:rsid w:val="00363831"/>
    <w:rsid w:val="0036533D"/>
    <w:rsid w:val="00367997"/>
    <w:rsid w:val="0037050A"/>
    <w:rsid w:val="00371CD0"/>
    <w:rsid w:val="00372A66"/>
    <w:rsid w:val="00374BCE"/>
    <w:rsid w:val="003796A0"/>
    <w:rsid w:val="0038293F"/>
    <w:rsid w:val="00383F9A"/>
    <w:rsid w:val="00384958"/>
    <w:rsid w:val="00386B46"/>
    <w:rsid w:val="00386F95"/>
    <w:rsid w:val="0038711D"/>
    <w:rsid w:val="003903A5"/>
    <w:rsid w:val="0039610A"/>
    <w:rsid w:val="003A0D7F"/>
    <w:rsid w:val="003A276F"/>
    <w:rsid w:val="003A410D"/>
    <w:rsid w:val="003A4744"/>
    <w:rsid w:val="003A55E6"/>
    <w:rsid w:val="003B0507"/>
    <w:rsid w:val="003B49AF"/>
    <w:rsid w:val="003B4A40"/>
    <w:rsid w:val="003B59DD"/>
    <w:rsid w:val="003B5DA1"/>
    <w:rsid w:val="003B6E12"/>
    <w:rsid w:val="003B75E8"/>
    <w:rsid w:val="003C2354"/>
    <w:rsid w:val="003C367D"/>
    <w:rsid w:val="003C70FD"/>
    <w:rsid w:val="003C7C71"/>
    <w:rsid w:val="003D0946"/>
    <w:rsid w:val="003D137C"/>
    <w:rsid w:val="003D234F"/>
    <w:rsid w:val="003D4DB1"/>
    <w:rsid w:val="003D758C"/>
    <w:rsid w:val="003E06E9"/>
    <w:rsid w:val="003E5465"/>
    <w:rsid w:val="003E627F"/>
    <w:rsid w:val="003F0C02"/>
    <w:rsid w:val="003F3012"/>
    <w:rsid w:val="003F5D35"/>
    <w:rsid w:val="003F5FEC"/>
    <w:rsid w:val="00401EC9"/>
    <w:rsid w:val="00402A02"/>
    <w:rsid w:val="004033A5"/>
    <w:rsid w:val="00403600"/>
    <w:rsid w:val="004040D2"/>
    <w:rsid w:val="00406EAA"/>
    <w:rsid w:val="0040752A"/>
    <w:rsid w:val="004110B5"/>
    <w:rsid w:val="004115A3"/>
    <w:rsid w:val="0041275A"/>
    <w:rsid w:val="0041472D"/>
    <w:rsid w:val="00414735"/>
    <w:rsid w:val="004231A3"/>
    <w:rsid w:val="004266ED"/>
    <w:rsid w:val="00431024"/>
    <w:rsid w:val="00431037"/>
    <w:rsid w:val="00433AA4"/>
    <w:rsid w:val="0043772B"/>
    <w:rsid w:val="00437B1D"/>
    <w:rsid w:val="00440FF7"/>
    <w:rsid w:val="0044120A"/>
    <w:rsid w:val="00442202"/>
    <w:rsid w:val="00443F6A"/>
    <w:rsid w:val="00444905"/>
    <w:rsid w:val="00444AED"/>
    <w:rsid w:val="004454D4"/>
    <w:rsid w:val="0044753B"/>
    <w:rsid w:val="00447611"/>
    <w:rsid w:val="004514FE"/>
    <w:rsid w:val="004522FE"/>
    <w:rsid w:val="00452F0C"/>
    <w:rsid w:val="00455DB7"/>
    <w:rsid w:val="00456458"/>
    <w:rsid w:val="0046167F"/>
    <w:rsid w:val="004619D1"/>
    <w:rsid w:val="00461AC3"/>
    <w:rsid w:val="00465491"/>
    <w:rsid w:val="00465FB2"/>
    <w:rsid w:val="00471A65"/>
    <w:rsid w:val="00471C1D"/>
    <w:rsid w:val="0047205A"/>
    <w:rsid w:val="004725C2"/>
    <w:rsid w:val="0047267E"/>
    <w:rsid w:val="0047278D"/>
    <w:rsid w:val="00472A68"/>
    <w:rsid w:val="0047402C"/>
    <w:rsid w:val="00474C0E"/>
    <w:rsid w:val="00475886"/>
    <w:rsid w:val="00475DB2"/>
    <w:rsid w:val="0047739D"/>
    <w:rsid w:val="00481D58"/>
    <w:rsid w:val="00482CB6"/>
    <w:rsid w:val="00486164"/>
    <w:rsid w:val="00486A26"/>
    <w:rsid w:val="00490EAC"/>
    <w:rsid w:val="004911A8"/>
    <w:rsid w:val="00491841"/>
    <w:rsid w:val="00493298"/>
    <w:rsid w:val="00493369"/>
    <w:rsid w:val="004934A2"/>
    <w:rsid w:val="00493AA8"/>
    <w:rsid w:val="004942EC"/>
    <w:rsid w:val="00494674"/>
    <w:rsid w:val="0049512E"/>
    <w:rsid w:val="004952C3"/>
    <w:rsid w:val="00495DCC"/>
    <w:rsid w:val="004961F2"/>
    <w:rsid w:val="004979CC"/>
    <w:rsid w:val="00497F5F"/>
    <w:rsid w:val="004A08F3"/>
    <w:rsid w:val="004A2D27"/>
    <w:rsid w:val="004A3A66"/>
    <w:rsid w:val="004A3CF9"/>
    <w:rsid w:val="004B0F8D"/>
    <w:rsid w:val="004B154D"/>
    <w:rsid w:val="004B1E42"/>
    <w:rsid w:val="004B2518"/>
    <w:rsid w:val="004B5F9A"/>
    <w:rsid w:val="004B6681"/>
    <w:rsid w:val="004C1BB0"/>
    <w:rsid w:val="004C1F57"/>
    <w:rsid w:val="004C7BA8"/>
    <w:rsid w:val="004C7DF3"/>
    <w:rsid w:val="004D1504"/>
    <w:rsid w:val="004D3180"/>
    <w:rsid w:val="004D7A0B"/>
    <w:rsid w:val="004E2057"/>
    <w:rsid w:val="004E33FA"/>
    <w:rsid w:val="004E62D0"/>
    <w:rsid w:val="004E7ABE"/>
    <w:rsid w:val="004E7B9C"/>
    <w:rsid w:val="004F2D20"/>
    <w:rsid w:val="004F372D"/>
    <w:rsid w:val="004F4434"/>
    <w:rsid w:val="00504778"/>
    <w:rsid w:val="0051071E"/>
    <w:rsid w:val="00511D1F"/>
    <w:rsid w:val="00514B1B"/>
    <w:rsid w:val="0051F38D"/>
    <w:rsid w:val="00522C28"/>
    <w:rsid w:val="00526B18"/>
    <w:rsid w:val="0052E502"/>
    <w:rsid w:val="00534A7E"/>
    <w:rsid w:val="00535D82"/>
    <w:rsid w:val="005411EC"/>
    <w:rsid w:val="005423E5"/>
    <w:rsid w:val="00544E4D"/>
    <w:rsid w:val="00547278"/>
    <w:rsid w:val="005502DE"/>
    <w:rsid w:val="005535BE"/>
    <w:rsid w:val="0055515F"/>
    <w:rsid w:val="005660FD"/>
    <w:rsid w:val="005711A8"/>
    <w:rsid w:val="005715D7"/>
    <w:rsid w:val="00576085"/>
    <w:rsid w:val="00577246"/>
    <w:rsid w:val="00582265"/>
    <w:rsid w:val="00582DEE"/>
    <w:rsid w:val="00584D9C"/>
    <w:rsid w:val="00590B4B"/>
    <w:rsid w:val="0059396E"/>
    <w:rsid w:val="00594378"/>
    <w:rsid w:val="005A0A1E"/>
    <w:rsid w:val="005A112D"/>
    <w:rsid w:val="005A7A18"/>
    <w:rsid w:val="005B25A1"/>
    <w:rsid w:val="005B3AD5"/>
    <w:rsid w:val="005B4AF0"/>
    <w:rsid w:val="005B50CA"/>
    <w:rsid w:val="005B66A9"/>
    <w:rsid w:val="005C3CA8"/>
    <w:rsid w:val="005C661D"/>
    <w:rsid w:val="005C75BA"/>
    <w:rsid w:val="005D32BA"/>
    <w:rsid w:val="005D4917"/>
    <w:rsid w:val="005D5324"/>
    <w:rsid w:val="005D586A"/>
    <w:rsid w:val="005D6D5E"/>
    <w:rsid w:val="005E5E6F"/>
    <w:rsid w:val="005E7F5B"/>
    <w:rsid w:val="005F118E"/>
    <w:rsid w:val="005F267A"/>
    <w:rsid w:val="005F3362"/>
    <w:rsid w:val="005F4BB7"/>
    <w:rsid w:val="005F52B6"/>
    <w:rsid w:val="00603D71"/>
    <w:rsid w:val="00604C16"/>
    <w:rsid w:val="0061085F"/>
    <w:rsid w:val="00610B46"/>
    <w:rsid w:val="006142F1"/>
    <w:rsid w:val="00615CF6"/>
    <w:rsid w:val="0062307C"/>
    <w:rsid w:val="00625C23"/>
    <w:rsid w:val="00627CC0"/>
    <w:rsid w:val="00630AA8"/>
    <w:rsid w:val="00631150"/>
    <w:rsid w:val="0063293F"/>
    <w:rsid w:val="00632CF0"/>
    <w:rsid w:val="0063449F"/>
    <w:rsid w:val="00634CC9"/>
    <w:rsid w:val="00635D36"/>
    <w:rsid w:val="0063637C"/>
    <w:rsid w:val="00640659"/>
    <w:rsid w:val="006419E9"/>
    <w:rsid w:val="00644A50"/>
    <w:rsid w:val="0064734A"/>
    <w:rsid w:val="00651865"/>
    <w:rsid w:val="00651DBC"/>
    <w:rsid w:val="0065273F"/>
    <w:rsid w:val="006529A1"/>
    <w:rsid w:val="00657D4D"/>
    <w:rsid w:val="006608C8"/>
    <w:rsid w:val="006648A8"/>
    <w:rsid w:val="00667BE0"/>
    <w:rsid w:val="00674649"/>
    <w:rsid w:val="00675CCB"/>
    <w:rsid w:val="0067607E"/>
    <w:rsid w:val="006772D2"/>
    <w:rsid w:val="00682AAB"/>
    <w:rsid w:val="00683BBD"/>
    <w:rsid w:val="006851C7"/>
    <w:rsid w:val="00686E87"/>
    <w:rsid w:val="00692127"/>
    <w:rsid w:val="006928E6"/>
    <w:rsid w:val="0069493E"/>
    <w:rsid w:val="0069559B"/>
    <w:rsid w:val="006A04AB"/>
    <w:rsid w:val="006A0675"/>
    <w:rsid w:val="006A34A4"/>
    <w:rsid w:val="006A3ACB"/>
    <w:rsid w:val="006B0D03"/>
    <w:rsid w:val="006B1313"/>
    <w:rsid w:val="006B139B"/>
    <w:rsid w:val="006B330B"/>
    <w:rsid w:val="006B35D5"/>
    <w:rsid w:val="006B3B86"/>
    <w:rsid w:val="006B573D"/>
    <w:rsid w:val="006B777A"/>
    <w:rsid w:val="006C05F3"/>
    <w:rsid w:val="006C3A9F"/>
    <w:rsid w:val="006C3F87"/>
    <w:rsid w:val="006C4E9C"/>
    <w:rsid w:val="006C58CC"/>
    <w:rsid w:val="006D37B9"/>
    <w:rsid w:val="006D415B"/>
    <w:rsid w:val="006D4AE9"/>
    <w:rsid w:val="006D67DD"/>
    <w:rsid w:val="006D6E4D"/>
    <w:rsid w:val="006D742C"/>
    <w:rsid w:val="006D749F"/>
    <w:rsid w:val="006E127F"/>
    <w:rsid w:val="006F2849"/>
    <w:rsid w:val="00701564"/>
    <w:rsid w:val="00701628"/>
    <w:rsid w:val="007058C4"/>
    <w:rsid w:val="00707172"/>
    <w:rsid w:val="00707FAE"/>
    <w:rsid w:val="00710E46"/>
    <w:rsid w:val="00711CF9"/>
    <w:rsid w:val="007124B2"/>
    <w:rsid w:val="00717626"/>
    <w:rsid w:val="00721283"/>
    <w:rsid w:val="00724A8B"/>
    <w:rsid w:val="00727EFE"/>
    <w:rsid w:val="007316EE"/>
    <w:rsid w:val="00732933"/>
    <w:rsid w:val="0073319A"/>
    <w:rsid w:val="00735116"/>
    <w:rsid w:val="00735AA7"/>
    <w:rsid w:val="00735C7C"/>
    <w:rsid w:val="007364D2"/>
    <w:rsid w:val="00737079"/>
    <w:rsid w:val="00747BD7"/>
    <w:rsid w:val="007511E8"/>
    <w:rsid w:val="00751D2C"/>
    <w:rsid w:val="00752C33"/>
    <w:rsid w:val="007545CD"/>
    <w:rsid w:val="00754FA7"/>
    <w:rsid w:val="00755FAA"/>
    <w:rsid w:val="00756A86"/>
    <w:rsid w:val="00757751"/>
    <w:rsid w:val="007577CC"/>
    <w:rsid w:val="00763C5C"/>
    <w:rsid w:val="00770E2D"/>
    <w:rsid w:val="0077545E"/>
    <w:rsid w:val="00776E0F"/>
    <w:rsid w:val="00783627"/>
    <w:rsid w:val="007868FE"/>
    <w:rsid w:val="00790CB4"/>
    <w:rsid w:val="00791A24"/>
    <w:rsid w:val="00791DD8"/>
    <w:rsid w:val="00793469"/>
    <w:rsid w:val="0079489F"/>
    <w:rsid w:val="00794EFA"/>
    <w:rsid w:val="007A1E10"/>
    <w:rsid w:val="007A297A"/>
    <w:rsid w:val="007A3FEE"/>
    <w:rsid w:val="007B18DD"/>
    <w:rsid w:val="007B3711"/>
    <w:rsid w:val="007B3B23"/>
    <w:rsid w:val="007B47E8"/>
    <w:rsid w:val="007B4B29"/>
    <w:rsid w:val="007B4E8C"/>
    <w:rsid w:val="007B689D"/>
    <w:rsid w:val="007C0528"/>
    <w:rsid w:val="007C0A76"/>
    <w:rsid w:val="007C5F0C"/>
    <w:rsid w:val="007C7253"/>
    <w:rsid w:val="007C77FA"/>
    <w:rsid w:val="007D30E4"/>
    <w:rsid w:val="007D4CCE"/>
    <w:rsid w:val="007E1CD2"/>
    <w:rsid w:val="007E2399"/>
    <w:rsid w:val="007E2A43"/>
    <w:rsid w:val="007E38F7"/>
    <w:rsid w:val="007E4081"/>
    <w:rsid w:val="007E4B0B"/>
    <w:rsid w:val="007EB18E"/>
    <w:rsid w:val="007F2000"/>
    <w:rsid w:val="007F4402"/>
    <w:rsid w:val="007F6851"/>
    <w:rsid w:val="00803A79"/>
    <w:rsid w:val="00803BCD"/>
    <w:rsid w:val="00805E8D"/>
    <w:rsid w:val="00807AFB"/>
    <w:rsid w:val="0081426E"/>
    <w:rsid w:val="00814AA7"/>
    <w:rsid w:val="0081506D"/>
    <w:rsid w:val="00821746"/>
    <w:rsid w:val="00822207"/>
    <w:rsid w:val="00827DEB"/>
    <w:rsid w:val="008300B2"/>
    <w:rsid w:val="00833D18"/>
    <w:rsid w:val="00834B33"/>
    <w:rsid w:val="00836B6D"/>
    <w:rsid w:val="008377C8"/>
    <w:rsid w:val="00841028"/>
    <w:rsid w:val="0084512C"/>
    <w:rsid w:val="0084558C"/>
    <w:rsid w:val="008457F1"/>
    <w:rsid w:val="00845820"/>
    <w:rsid w:val="00846FB9"/>
    <w:rsid w:val="00851872"/>
    <w:rsid w:val="00854875"/>
    <w:rsid w:val="00861FA0"/>
    <w:rsid w:val="00863002"/>
    <w:rsid w:val="0086376D"/>
    <w:rsid w:val="00865FB1"/>
    <w:rsid w:val="008661E7"/>
    <w:rsid w:val="00867C69"/>
    <w:rsid w:val="00875E57"/>
    <w:rsid w:val="00876754"/>
    <w:rsid w:val="00876857"/>
    <w:rsid w:val="008771D8"/>
    <w:rsid w:val="00877AED"/>
    <w:rsid w:val="008803B5"/>
    <w:rsid w:val="00880DF9"/>
    <w:rsid w:val="00881374"/>
    <w:rsid w:val="008815CE"/>
    <w:rsid w:val="00883467"/>
    <w:rsid w:val="00884D0D"/>
    <w:rsid w:val="00885AF1"/>
    <w:rsid w:val="00886AD0"/>
    <w:rsid w:val="0089117F"/>
    <w:rsid w:val="00892D2E"/>
    <w:rsid w:val="00892DC4"/>
    <w:rsid w:val="0089435C"/>
    <w:rsid w:val="00897424"/>
    <w:rsid w:val="008A05E7"/>
    <w:rsid w:val="008A125B"/>
    <w:rsid w:val="008A223C"/>
    <w:rsid w:val="008A57D0"/>
    <w:rsid w:val="008A5842"/>
    <w:rsid w:val="008A59CB"/>
    <w:rsid w:val="008A5AC1"/>
    <w:rsid w:val="008A7C7F"/>
    <w:rsid w:val="008B0A0E"/>
    <w:rsid w:val="008B3434"/>
    <w:rsid w:val="008B5764"/>
    <w:rsid w:val="008C33CE"/>
    <w:rsid w:val="008C6335"/>
    <w:rsid w:val="008C63B2"/>
    <w:rsid w:val="008C75B4"/>
    <w:rsid w:val="008C798D"/>
    <w:rsid w:val="008D0B0B"/>
    <w:rsid w:val="008D10F3"/>
    <w:rsid w:val="008D50D8"/>
    <w:rsid w:val="008D5150"/>
    <w:rsid w:val="008D606E"/>
    <w:rsid w:val="008D6368"/>
    <w:rsid w:val="008D6F0D"/>
    <w:rsid w:val="008D7357"/>
    <w:rsid w:val="008E0D64"/>
    <w:rsid w:val="008E18A6"/>
    <w:rsid w:val="008E27E8"/>
    <w:rsid w:val="008E2808"/>
    <w:rsid w:val="008E37DE"/>
    <w:rsid w:val="008E43C1"/>
    <w:rsid w:val="008E43F1"/>
    <w:rsid w:val="008E474A"/>
    <w:rsid w:val="008E4CD4"/>
    <w:rsid w:val="008F2C09"/>
    <w:rsid w:val="008F396A"/>
    <w:rsid w:val="008F3BE9"/>
    <w:rsid w:val="008F4680"/>
    <w:rsid w:val="008F52E8"/>
    <w:rsid w:val="00900E68"/>
    <w:rsid w:val="00901A59"/>
    <w:rsid w:val="00901C51"/>
    <w:rsid w:val="00905E30"/>
    <w:rsid w:val="009060B6"/>
    <w:rsid w:val="00907597"/>
    <w:rsid w:val="009166EC"/>
    <w:rsid w:val="00917DD6"/>
    <w:rsid w:val="009203BF"/>
    <w:rsid w:val="00921C2F"/>
    <w:rsid w:val="00922C8B"/>
    <w:rsid w:val="00930E36"/>
    <w:rsid w:val="00933F4B"/>
    <w:rsid w:val="0093442F"/>
    <w:rsid w:val="00937DB9"/>
    <w:rsid w:val="00937F6F"/>
    <w:rsid w:val="00943391"/>
    <w:rsid w:val="00943497"/>
    <w:rsid w:val="00943ABC"/>
    <w:rsid w:val="00944B0E"/>
    <w:rsid w:val="0094740C"/>
    <w:rsid w:val="00951FDB"/>
    <w:rsid w:val="009559C5"/>
    <w:rsid w:val="00957EBF"/>
    <w:rsid w:val="009624AD"/>
    <w:rsid w:val="00963472"/>
    <w:rsid w:val="009657E4"/>
    <w:rsid w:val="009663F6"/>
    <w:rsid w:val="009669EB"/>
    <w:rsid w:val="00967ACB"/>
    <w:rsid w:val="00967B85"/>
    <w:rsid w:val="00967CBC"/>
    <w:rsid w:val="00970A68"/>
    <w:rsid w:val="00971329"/>
    <w:rsid w:val="009759F3"/>
    <w:rsid w:val="00975FC8"/>
    <w:rsid w:val="009760B2"/>
    <w:rsid w:val="009778CB"/>
    <w:rsid w:val="009779E8"/>
    <w:rsid w:val="00982220"/>
    <w:rsid w:val="009865F3"/>
    <w:rsid w:val="00986A88"/>
    <w:rsid w:val="0098747C"/>
    <w:rsid w:val="00994155"/>
    <w:rsid w:val="00994DE9"/>
    <w:rsid w:val="009A1AA8"/>
    <w:rsid w:val="009A3E4D"/>
    <w:rsid w:val="009A4B26"/>
    <w:rsid w:val="009A58D6"/>
    <w:rsid w:val="009A7FAB"/>
    <w:rsid w:val="009B60B6"/>
    <w:rsid w:val="009C2CC0"/>
    <w:rsid w:val="009D041C"/>
    <w:rsid w:val="009D2344"/>
    <w:rsid w:val="009D5C52"/>
    <w:rsid w:val="009D68D9"/>
    <w:rsid w:val="009DE28E"/>
    <w:rsid w:val="009E5477"/>
    <w:rsid w:val="009E7F52"/>
    <w:rsid w:val="009F45CB"/>
    <w:rsid w:val="009F5B98"/>
    <w:rsid w:val="009F6824"/>
    <w:rsid w:val="009F724E"/>
    <w:rsid w:val="009F7919"/>
    <w:rsid w:val="00A015EA"/>
    <w:rsid w:val="00A0191D"/>
    <w:rsid w:val="00A0272A"/>
    <w:rsid w:val="00A06008"/>
    <w:rsid w:val="00A06878"/>
    <w:rsid w:val="00A073EF"/>
    <w:rsid w:val="00A07B86"/>
    <w:rsid w:val="00A12074"/>
    <w:rsid w:val="00A127D1"/>
    <w:rsid w:val="00A1381D"/>
    <w:rsid w:val="00A14EF4"/>
    <w:rsid w:val="00A23962"/>
    <w:rsid w:val="00A3117E"/>
    <w:rsid w:val="00A3277E"/>
    <w:rsid w:val="00A32E67"/>
    <w:rsid w:val="00A331E1"/>
    <w:rsid w:val="00A34E3C"/>
    <w:rsid w:val="00A355D7"/>
    <w:rsid w:val="00A35CE1"/>
    <w:rsid w:val="00A36C8D"/>
    <w:rsid w:val="00A376D0"/>
    <w:rsid w:val="00A41D96"/>
    <w:rsid w:val="00A43111"/>
    <w:rsid w:val="00A44BBB"/>
    <w:rsid w:val="00A4616F"/>
    <w:rsid w:val="00A46604"/>
    <w:rsid w:val="00A46EC9"/>
    <w:rsid w:val="00A55E72"/>
    <w:rsid w:val="00A57D26"/>
    <w:rsid w:val="00A5C07A"/>
    <w:rsid w:val="00A60085"/>
    <w:rsid w:val="00A62242"/>
    <w:rsid w:val="00A65071"/>
    <w:rsid w:val="00A66041"/>
    <w:rsid w:val="00A703EC"/>
    <w:rsid w:val="00A72155"/>
    <w:rsid w:val="00A74680"/>
    <w:rsid w:val="00A7778D"/>
    <w:rsid w:val="00A77BEA"/>
    <w:rsid w:val="00A81A15"/>
    <w:rsid w:val="00A81A29"/>
    <w:rsid w:val="00A83D56"/>
    <w:rsid w:val="00A845C4"/>
    <w:rsid w:val="00A860EB"/>
    <w:rsid w:val="00A87789"/>
    <w:rsid w:val="00A87C0C"/>
    <w:rsid w:val="00A887F8"/>
    <w:rsid w:val="00A91A85"/>
    <w:rsid w:val="00A91EA4"/>
    <w:rsid w:val="00A91EAF"/>
    <w:rsid w:val="00A936A0"/>
    <w:rsid w:val="00A93F87"/>
    <w:rsid w:val="00A95A12"/>
    <w:rsid w:val="00A96F00"/>
    <w:rsid w:val="00AA2CE5"/>
    <w:rsid w:val="00AA3185"/>
    <w:rsid w:val="00AA43E4"/>
    <w:rsid w:val="00AA4D4F"/>
    <w:rsid w:val="00AA52C9"/>
    <w:rsid w:val="00AA698D"/>
    <w:rsid w:val="00AB1E02"/>
    <w:rsid w:val="00AB2139"/>
    <w:rsid w:val="00AB2A2B"/>
    <w:rsid w:val="00AB3AEC"/>
    <w:rsid w:val="00AB45B8"/>
    <w:rsid w:val="00AB63BF"/>
    <w:rsid w:val="00AC0545"/>
    <w:rsid w:val="00AC24DB"/>
    <w:rsid w:val="00AC2D87"/>
    <w:rsid w:val="00AC4D26"/>
    <w:rsid w:val="00AC5403"/>
    <w:rsid w:val="00AC550C"/>
    <w:rsid w:val="00AC6BC3"/>
    <w:rsid w:val="00AD2C4A"/>
    <w:rsid w:val="00AD302D"/>
    <w:rsid w:val="00AE1619"/>
    <w:rsid w:val="00AE2487"/>
    <w:rsid w:val="00AE4DF0"/>
    <w:rsid w:val="00AE50EE"/>
    <w:rsid w:val="00AE534B"/>
    <w:rsid w:val="00AE5E64"/>
    <w:rsid w:val="00AE6014"/>
    <w:rsid w:val="00AF02E3"/>
    <w:rsid w:val="00AF09E5"/>
    <w:rsid w:val="00AF1252"/>
    <w:rsid w:val="00AF1D76"/>
    <w:rsid w:val="00AF6D97"/>
    <w:rsid w:val="00AF6F05"/>
    <w:rsid w:val="00AF79B6"/>
    <w:rsid w:val="00B000A2"/>
    <w:rsid w:val="00B01FD3"/>
    <w:rsid w:val="00B0408E"/>
    <w:rsid w:val="00B047DA"/>
    <w:rsid w:val="00B04BD0"/>
    <w:rsid w:val="00B0558C"/>
    <w:rsid w:val="00B064CB"/>
    <w:rsid w:val="00B10CCE"/>
    <w:rsid w:val="00B12217"/>
    <w:rsid w:val="00B15989"/>
    <w:rsid w:val="00B16A60"/>
    <w:rsid w:val="00B20DBC"/>
    <w:rsid w:val="00B212CC"/>
    <w:rsid w:val="00B216F1"/>
    <w:rsid w:val="00B25CB2"/>
    <w:rsid w:val="00B267C7"/>
    <w:rsid w:val="00B278DE"/>
    <w:rsid w:val="00B27C46"/>
    <w:rsid w:val="00B31F81"/>
    <w:rsid w:val="00B34BCF"/>
    <w:rsid w:val="00B4035B"/>
    <w:rsid w:val="00B419A4"/>
    <w:rsid w:val="00B44988"/>
    <w:rsid w:val="00B46DF3"/>
    <w:rsid w:val="00B51D5F"/>
    <w:rsid w:val="00B54C41"/>
    <w:rsid w:val="00B55644"/>
    <w:rsid w:val="00B60178"/>
    <w:rsid w:val="00B61310"/>
    <w:rsid w:val="00B61D25"/>
    <w:rsid w:val="00B62C61"/>
    <w:rsid w:val="00B63DA5"/>
    <w:rsid w:val="00B655C9"/>
    <w:rsid w:val="00B70336"/>
    <w:rsid w:val="00B71945"/>
    <w:rsid w:val="00B726FD"/>
    <w:rsid w:val="00B73EC3"/>
    <w:rsid w:val="00B751B1"/>
    <w:rsid w:val="00B756E1"/>
    <w:rsid w:val="00B76283"/>
    <w:rsid w:val="00B77D42"/>
    <w:rsid w:val="00B77F1B"/>
    <w:rsid w:val="00B81A65"/>
    <w:rsid w:val="00B83116"/>
    <w:rsid w:val="00B8325A"/>
    <w:rsid w:val="00B911A6"/>
    <w:rsid w:val="00B92124"/>
    <w:rsid w:val="00B93CB1"/>
    <w:rsid w:val="00B94246"/>
    <w:rsid w:val="00B94682"/>
    <w:rsid w:val="00B957DA"/>
    <w:rsid w:val="00B9630A"/>
    <w:rsid w:val="00BA3C35"/>
    <w:rsid w:val="00BA766F"/>
    <w:rsid w:val="00BB03E1"/>
    <w:rsid w:val="00BB08CC"/>
    <w:rsid w:val="00BB1184"/>
    <w:rsid w:val="00BB142C"/>
    <w:rsid w:val="00BB64A3"/>
    <w:rsid w:val="00BB7E4C"/>
    <w:rsid w:val="00BC2651"/>
    <w:rsid w:val="00BC39DB"/>
    <w:rsid w:val="00BD12F3"/>
    <w:rsid w:val="00BD356F"/>
    <w:rsid w:val="00BD56A2"/>
    <w:rsid w:val="00BD61B8"/>
    <w:rsid w:val="00BE2728"/>
    <w:rsid w:val="00BE28BE"/>
    <w:rsid w:val="00BE769D"/>
    <w:rsid w:val="00BF10CF"/>
    <w:rsid w:val="00BF16CF"/>
    <w:rsid w:val="00BF2517"/>
    <w:rsid w:val="00BF3133"/>
    <w:rsid w:val="00BF4F62"/>
    <w:rsid w:val="00BF71ED"/>
    <w:rsid w:val="00C01408"/>
    <w:rsid w:val="00C019C2"/>
    <w:rsid w:val="00C0202A"/>
    <w:rsid w:val="00C0539A"/>
    <w:rsid w:val="00C06ABB"/>
    <w:rsid w:val="00C106E7"/>
    <w:rsid w:val="00C10DAA"/>
    <w:rsid w:val="00C12257"/>
    <w:rsid w:val="00C1405A"/>
    <w:rsid w:val="00C1773F"/>
    <w:rsid w:val="00C22295"/>
    <w:rsid w:val="00C23951"/>
    <w:rsid w:val="00C26CCD"/>
    <w:rsid w:val="00C27682"/>
    <w:rsid w:val="00C31020"/>
    <w:rsid w:val="00C313D9"/>
    <w:rsid w:val="00C3484E"/>
    <w:rsid w:val="00C42477"/>
    <w:rsid w:val="00C43C03"/>
    <w:rsid w:val="00C4437D"/>
    <w:rsid w:val="00C44CFD"/>
    <w:rsid w:val="00C45A18"/>
    <w:rsid w:val="00C46465"/>
    <w:rsid w:val="00C515EF"/>
    <w:rsid w:val="00C5258B"/>
    <w:rsid w:val="00C52E82"/>
    <w:rsid w:val="00C532B2"/>
    <w:rsid w:val="00C5B283"/>
    <w:rsid w:val="00C6442B"/>
    <w:rsid w:val="00C64785"/>
    <w:rsid w:val="00C65664"/>
    <w:rsid w:val="00C71568"/>
    <w:rsid w:val="00C7200B"/>
    <w:rsid w:val="00C73662"/>
    <w:rsid w:val="00C74EF0"/>
    <w:rsid w:val="00C7513B"/>
    <w:rsid w:val="00C762D1"/>
    <w:rsid w:val="00C77B49"/>
    <w:rsid w:val="00C80D05"/>
    <w:rsid w:val="00C8C5A3"/>
    <w:rsid w:val="00C8E1A8"/>
    <w:rsid w:val="00C95992"/>
    <w:rsid w:val="00C966C2"/>
    <w:rsid w:val="00CA2105"/>
    <w:rsid w:val="00CA2DE5"/>
    <w:rsid w:val="00CA32AD"/>
    <w:rsid w:val="00CA38CB"/>
    <w:rsid w:val="00CA44C4"/>
    <w:rsid w:val="00CA56D6"/>
    <w:rsid w:val="00CA5FC1"/>
    <w:rsid w:val="00CA6122"/>
    <w:rsid w:val="00CB14CA"/>
    <w:rsid w:val="00CB57A5"/>
    <w:rsid w:val="00CC2475"/>
    <w:rsid w:val="00CC4748"/>
    <w:rsid w:val="00CC5262"/>
    <w:rsid w:val="00CC62F9"/>
    <w:rsid w:val="00CC7C64"/>
    <w:rsid w:val="00CD0BCE"/>
    <w:rsid w:val="00CD10EC"/>
    <w:rsid w:val="00CD3CC7"/>
    <w:rsid w:val="00CD4E2A"/>
    <w:rsid w:val="00CE1161"/>
    <w:rsid w:val="00CE2720"/>
    <w:rsid w:val="00CE6CF5"/>
    <w:rsid w:val="00CE7568"/>
    <w:rsid w:val="00CF03A9"/>
    <w:rsid w:val="00CF05CB"/>
    <w:rsid w:val="00CF091B"/>
    <w:rsid w:val="00CF2105"/>
    <w:rsid w:val="00CF2831"/>
    <w:rsid w:val="00CF2ED4"/>
    <w:rsid w:val="00CF3685"/>
    <w:rsid w:val="00CF4D40"/>
    <w:rsid w:val="00CF605B"/>
    <w:rsid w:val="00D04D45"/>
    <w:rsid w:val="00D06A84"/>
    <w:rsid w:val="00D10943"/>
    <w:rsid w:val="00D14D97"/>
    <w:rsid w:val="00D161BE"/>
    <w:rsid w:val="00D1712D"/>
    <w:rsid w:val="00D1780E"/>
    <w:rsid w:val="00D178AF"/>
    <w:rsid w:val="00D20515"/>
    <w:rsid w:val="00D23413"/>
    <w:rsid w:val="00D260D4"/>
    <w:rsid w:val="00D3086C"/>
    <w:rsid w:val="00D323A9"/>
    <w:rsid w:val="00D36601"/>
    <w:rsid w:val="00D40D79"/>
    <w:rsid w:val="00D41787"/>
    <w:rsid w:val="00D41A4B"/>
    <w:rsid w:val="00D41D4B"/>
    <w:rsid w:val="00D4793E"/>
    <w:rsid w:val="00D50795"/>
    <w:rsid w:val="00D51241"/>
    <w:rsid w:val="00D552BE"/>
    <w:rsid w:val="00D553EA"/>
    <w:rsid w:val="00D554EB"/>
    <w:rsid w:val="00D56025"/>
    <w:rsid w:val="00D61818"/>
    <w:rsid w:val="00D6203A"/>
    <w:rsid w:val="00D66339"/>
    <w:rsid w:val="00D73ED7"/>
    <w:rsid w:val="00D742AD"/>
    <w:rsid w:val="00D74B62"/>
    <w:rsid w:val="00D764A3"/>
    <w:rsid w:val="00D80357"/>
    <w:rsid w:val="00D81039"/>
    <w:rsid w:val="00D90420"/>
    <w:rsid w:val="00D921AE"/>
    <w:rsid w:val="00D94CFF"/>
    <w:rsid w:val="00DA197E"/>
    <w:rsid w:val="00DA4EED"/>
    <w:rsid w:val="00DA4F64"/>
    <w:rsid w:val="00DA55B3"/>
    <w:rsid w:val="00DA73A1"/>
    <w:rsid w:val="00DB0924"/>
    <w:rsid w:val="00DB2291"/>
    <w:rsid w:val="00DB3581"/>
    <w:rsid w:val="00DC000F"/>
    <w:rsid w:val="00DC0CF3"/>
    <w:rsid w:val="00DC2724"/>
    <w:rsid w:val="00DC64B7"/>
    <w:rsid w:val="00DD1384"/>
    <w:rsid w:val="00DD1C4E"/>
    <w:rsid w:val="00DD38CE"/>
    <w:rsid w:val="00DE7141"/>
    <w:rsid w:val="00DE7B2D"/>
    <w:rsid w:val="00DF6390"/>
    <w:rsid w:val="00DF7986"/>
    <w:rsid w:val="00E00706"/>
    <w:rsid w:val="00E03FDC"/>
    <w:rsid w:val="00E044FC"/>
    <w:rsid w:val="00E05371"/>
    <w:rsid w:val="00E06369"/>
    <w:rsid w:val="00E07067"/>
    <w:rsid w:val="00E07E96"/>
    <w:rsid w:val="00E0D297"/>
    <w:rsid w:val="00E10E67"/>
    <w:rsid w:val="00E133CF"/>
    <w:rsid w:val="00E14C94"/>
    <w:rsid w:val="00E15BB5"/>
    <w:rsid w:val="00E16725"/>
    <w:rsid w:val="00E22155"/>
    <w:rsid w:val="00E22E15"/>
    <w:rsid w:val="00E230B6"/>
    <w:rsid w:val="00E23F5E"/>
    <w:rsid w:val="00E24039"/>
    <w:rsid w:val="00E261C9"/>
    <w:rsid w:val="00E30824"/>
    <w:rsid w:val="00E33269"/>
    <w:rsid w:val="00E34D28"/>
    <w:rsid w:val="00E40325"/>
    <w:rsid w:val="00E4606A"/>
    <w:rsid w:val="00E46FC6"/>
    <w:rsid w:val="00E46FFC"/>
    <w:rsid w:val="00E47F6A"/>
    <w:rsid w:val="00E50A62"/>
    <w:rsid w:val="00E50E02"/>
    <w:rsid w:val="00E51F92"/>
    <w:rsid w:val="00E52E00"/>
    <w:rsid w:val="00E531F6"/>
    <w:rsid w:val="00E542A4"/>
    <w:rsid w:val="00E549EE"/>
    <w:rsid w:val="00E54EF2"/>
    <w:rsid w:val="00E56240"/>
    <w:rsid w:val="00E56C47"/>
    <w:rsid w:val="00E612F8"/>
    <w:rsid w:val="00E61CC0"/>
    <w:rsid w:val="00E62B9A"/>
    <w:rsid w:val="00E62DFB"/>
    <w:rsid w:val="00E65931"/>
    <w:rsid w:val="00E700E1"/>
    <w:rsid w:val="00E701C3"/>
    <w:rsid w:val="00E71208"/>
    <w:rsid w:val="00E71E6F"/>
    <w:rsid w:val="00E75892"/>
    <w:rsid w:val="00E76F7D"/>
    <w:rsid w:val="00E80F38"/>
    <w:rsid w:val="00E8103B"/>
    <w:rsid w:val="00E82C15"/>
    <w:rsid w:val="00E83062"/>
    <w:rsid w:val="00E93842"/>
    <w:rsid w:val="00E976A1"/>
    <w:rsid w:val="00EA082E"/>
    <w:rsid w:val="00EA2392"/>
    <w:rsid w:val="00EA3FCB"/>
    <w:rsid w:val="00EA4DF3"/>
    <w:rsid w:val="00EA6598"/>
    <w:rsid w:val="00EA6D43"/>
    <w:rsid w:val="00EA7BBC"/>
    <w:rsid w:val="00EB05B8"/>
    <w:rsid w:val="00EC04A2"/>
    <w:rsid w:val="00EC3C03"/>
    <w:rsid w:val="00EC6B40"/>
    <w:rsid w:val="00ED15E6"/>
    <w:rsid w:val="00ED24FD"/>
    <w:rsid w:val="00ED2559"/>
    <w:rsid w:val="00ED2B41"/>
    <w:rsid w:val="00ED3A04"/>
    <w:rsid w:val="00ED4D62"/>
    <w:rsid w:val="00ED6018"/>
    <w:rsid w:val="00ED66AE"/>
    <w:rsid w:val="00ED72AF"/>
    <w:rsid w:val="00EE1077"/>
    <w:rsid w:val="00EE1D96"/>
    <w:rsid w:val="00EE3110"/>
    <w:rsid w:val="00EE3878"/>
    <w:rsid w:val="00EE7481"/>
    <w:rsid w:val="00EF04B3"/>
    <w:rsid w:val="00EF3121"/>
    <w:rsid w:val="00EF5622"/>
    <w:rsid w:val="00EF6DB2"/>
    <w:rsid w:val="00EF7E3F"/>
    <w:rsid w:val="00F013A7"/>
    <w:rsid w:val="00F018A8"/>
    <w:rsid w:val="00F04FE0"/>
    <w:rsid w:val="00F05D60"/>
    <w:rsid w:val="00F12162"/>
    <w:rsid w:val="00F13231"/>
    <w:rsid w:val="00F134E8"/>
    <w:rsid w:val="00F1575D"/>
    <w:rsid w:val="00F15C83"/>
    <w:rsid w:val="00F24981"/>
    <w:rsid w:val="00F31554"/>
    <w:rsid w:val="00F32749"/>
    <w:rsid w:val="00F3320D"/>
    <w:rsid w:val="00F3430B"/>
    <w:rsid w:val="00F37FC7"/>
    <w:rsid w:val="00F401B1"/>
    <w:rsid w:val="00F45AA4"/>
    <w:rsid w:val="00F45E6A"/>
    <w:rsid w:val="00F45F0C"/>
    <w:rsid w:val="00F50399"/>
    <w:rsid w:val="00F503F7"/>
    <w:rsid w:val="00F520F3"/>
    <w:rsid w:val="00F52538"/>
    <w:rsid w:val="00F531AA"/>
    <w:rsid w:val="00F55982"/>
    <w:rsid w:val="00F61477"/>
    <w:rsid w:val="00F61BBA"/>
    <w:rsid w:val="00F64886"/>
    <w:rsid w:val="00F70F18"/>
    <w:rsid w:val="00F71795"/>
    <w:rsid w:val="00F744F8"/>
    <w:rsid w:val="00F77326"/>
    <w:rsid w:val="00F80EA3"/>
    <w:rsid w:val="00F834D0"/>
    <w:rsid w:val="00F83A44"/>
    <w:rsid w:val="00F840D6"/>
    <w:rsid w:val="00F84358"/>
    <w:rsid w:val="00F847FE"/>
    <w:rsid w:val="00F8795D"/>
    <w:rsid w:val="00F9083D"/>
    <w:rsid w:val="00F90EE8"/>
    <w:rsid w:val="00F93EA4"/>
    <w:rsid w:val="00F953CB"/>
    <w:rsid w:val="00F957FE"/>
    <w:rsid w:val="00F97331"/>
    <w:rsid w:val="00FA088B"/>
    <w:rsid w:val="00FA2A56"/>
    <w:rsid w:val="00FA39B9"/>
    <w:rsid w:val="00FA7056"/>
    <w:rsid w:val="00FA7BA7"/>
    <w:rsid w:val="00FA7E7E"/>
    <w:rsid w:val="00FA7F01"/>
    <w:rsid w:val="00FB16D9"/>
    <w:rsid w:val="00FB2265"/>
    <w:rsid w:val="00FB2B8A"/>
    <w:rsid w:val="00FB507F"/>
    <w:rsid w:val="00FB5D24"/>
    <w:rsid w:val="00FB7E91"/>
    <w:rsid w:val="00FC00F6"/>
    <w:rsid w:val="00FC2A03"/>
    <w:rsid w:val="00FC2B08"/>
    <w:rsid w:val="00FC5611"/>
    <w:rsid w:val="00FC763C"/>
    <w:rsid w:val="00FD30A5"/>
    <w:rsid w:val="00FD389C"/>
    <w:rsid w:val="00FD55F9"/>
    <w:rsid w:val="00FD7C4A"/>
    <w:rsid w:val="00FE080D"/>
    <w:rsid w:val="00FE2596"/>
    <w:rsid w:val="00FE52A3"/>
    <w:rsid w:val="00FE534D"/>
    <w:rsid w:val="00FE5A1E"/>
    <w:rsid w:val="00FF3B36"/>
    <w:rsid w:val="012503DF"/>
    <w:rsid w:val="0128629C"/>
    <w:rsid w:val="01293793"/>
    <w:rsid w:val="01306757"/>
    <w:rsid w:val="014C1569"/>
    <w:rsid w:val="015060EF"/>
    <w:rsid w:val="01586F08"/>
    <w:rsid w:val="01605030"/>
    <w:rsid w:val="0160D1D4"/>
    <w:rsid w:val="01640ED6"/>
    <w:rsid w:val="01642B6E"/>
    <w:rsid w:val="0169F484"/>
    <w:rsid w:val="01AC6F5E"/>
    <w:rsid w:val="01B126AD"/>
    <w:rsid w:val="01CC5E2C"/>
    <w:rsid w:val="01DB4CAE"/>
    <w:rsid w:val="01E74DA5"/>
    <w:rsid w:val="01E8F1B2"/>
    <w:rsid w:val="01F00419"/>
    <w:rsid w:val="01F5B2D0"/>
    <w:rsid w:val="02077DBE"/>
    <w:rsid w:val="0209C551"/>
    <w:rsid w:val="021F8C2B"/>
    <w:rsid w:val="022502A3"/>
    <w:rsid w:val="0230C41B"/>
    <w:rsid w:val="02430828"/>
    <w:rsid w:val="0267F203"/>
    <w:rsid w:val="0276A895"/>
    <w:rsid w:val="027A2EF9"/>
    <w:rsid w:val="02AA4EB8"/>
    <w:rsid w:val="02B06BFF"/>
    <w:rsid w:val="02BE5D51"/>
    <w:rsid w:val="02C13A6A"/>
    <w:rsid w:val="02C3BEC3"/>
    <w:rsid w:val="02C432FD"/>
    <w:rsid w:val="02D83653"/>
    <w:rsid w:val="02E9A425"/>
    <w:rsid w:val="02EF048E"/>
    <w:rsid w:val="02F377F1"/>
    <w:rsid w:val="02F824E0"/>
    <w:rsid w:val="030073FE"/>
    <w:rsid w:val="0305A205"/>
    <w:rsid w:val="03063C98"/>
    <w:rsid w:val="03286CD9"/>
    <w:rsid w:val="03465B32"/>
    <w:rsid w:val="03491FF3"/>
    <w:rsid w:val="0351CC64"/>
    <w:rsid w:val="036BF02B"/>
    <w:rsid w:val="03775F9E"/>
    <w:rsid w:val="03776618"/>
    <w:rsid w:val="0387C4CB"/>
    <w:rsid w:val="039C98BE"/>
    <w:rsid w:val="03A622BF"/>
    <w:rsid w:val="03A85409"/>
    <w:rsid w:val="03A98EB3"/>
    <w:rsid w:val="03B4B3DB"/>
    <w:rsid w:val="03BFF435"/>
    <w:rsid w:val="03C0D366"/>
    <w:rsid w:val="03EB8352"/>
    <w:rsid w:val="03EBABDD"/>
    <w:rsid w:val="03EBD054"/>
    <w:rsid w:val="03F55684"/>
    <w:rsid w:val="040DC34C"/>
    <w:rsid w:val="04150ADB"/>
    <w:rsid w:val="04190D99"/>
    <w:rsid w:val="0424E666"/>
    <w:rsid w:val="044517D9"/>
    <w:rsid w:val="044E7527"/>
    <w:rsid w:val="044F91EE"/>
    <w:rsid w:val="0452628B"/>
    <w:rsid w:val="0474B7E8"/>
    <w:rsid w:val="047E6EDB"/>
    <w:rsid w:val="04A42581"/>
    <w:rsid w:val="04A4D92E"/>
    <w:rsid w:val="04B484CF"/>
    <w:rsid w:val="04C136BB"/>
    <w:rsid w:val="04C6C520"/>
    <w:rsid w:val="04CC8EF7"/>
    <w:rsid w:val="04CE9208"/>
    <w:rsid w:val="04DF6D44"/>
    <w:rsid w:val="04E64022"/>
    <w:rsid w:val="04E6A727"/>
    <w:rsid w:val="04F1FD79"/>
    <w:rsid w:val="04FC5CE8"/>
    <w:rsid w:val="050019FB"/>
    <w:rsid w:val="05045C67"/>
    <w:rsid w:val="051CF115"/>
    <w:rsid w:val="0528F8A1"/>
    <w:rsid w:val="052F02E0"/>
    <w:rsid w:val="0548508D"/>
    <w:rsid w:val="056D559A"/>
    <w:rsid w:val="057CE52D"/>
    <w:rsid w:val="058B2800"/>
    <w:rsid w:val="05912383"/>
    <w:rsid w:val="059AF4EC"/>
    <w:rsid w:val="05A67D3D"/>
    <w:rsid w:val="05AB632F"/>
    <w:rsid w:val="05B7EB25"/>
    <w:rsid w:val="05D86E49"/>
    <w:rsid w:val="05F11854"/>
    <w:rsid w:val="05F8C344"/>
    <w:rsid w:val="05FBD3BF"/>
    <w:rsid w:val="06007305"/>
    <w:rsid w:val="06021DA5"/>
    <w:rsid w:val="060464F8"/>
    <w:rsid w:val="06266B2A"/>
    <w:rsid w:val="062C396F"/>
    <w:rsid w:val="062E54D3"/>
    <w:rsid w:val="06374771"/>
    <w:rsid w:val="06416404"/>
    <w:rsid w:val="0642BA98"/>
    <w:rsid w:val="0655943E"/>
    <w:rsid w:val="0663CB60"/>
    <w:rsid w:val="067D6352"/>
    <w:rsid w:val="068806CB"/>
    <w:rsid w:val="06A2B256"/>
    <w:rsid w:val="06AA51EE"/>
    <w:rsid w:val="06ABFA5C"/>
    <w:rsid w:val="06BF658D"/>
    <w:rsid w:val="06D1C92C"/>
    <w:rsid w:val="06E12F75"/>
    <w:rsid w:val="06FED300"/>
    <w:rsid w:val="0702A620"/>
    <w:rsid w:val="070D2EF9"/>
    <w:rsid w:val="0715FC56"/>
    <w:rsid w:val="07232D71"/>
    <w:rsid w:val="0730E3A5"/>
    <w:rsid w:val="07468339"/>
    <w:rsid w:val="0761777F"/>
    <w:rsid w:val="0769BE3C"/>
    <w:rsid w:val="07789F60"/>
    <w:rsid w:val="07862824"/>
    <w:rsid w:val="07917BB0"/>
    <w:rsid w:val="07921B1F"/>
    <w:rsid w:val="07922A97"/>
    <w:rsid w:val="07944A3A"/>
    <w:rsid w:val="079FA8DB"/>
    <w:rsid w:val="07ACF17F"/>
    <w:rsid w:val="07B06DA6"/>
    <w:rsid w:val="07B34916"/>
    <w:rsid w:val="07B776A6"/>
    <w:rsid w:val="07B997EA"/>
    <w:rsid w:val="07CF6A47"/>
    <w:rsid w:val="07DED2BB"/>
    <w:rsid w:val="07E7EB4F"/>
    <w:rsid w:val="07EA7D7F"/>
    <w:rsid w:val="07FBDDFC"/>
    <w:rsid w:val="080D315C"/>
    <w:rsid w:val="0813B02B"/>
    <w:rsid w:val="081842D0"/>
    <w:rsid w:val="08271ACF"/>
    <w:rsid w:val="083A9140"/>
    <w:rsid w:val="085B35EE"/>
    <w:rsid w:val="085D7784"/>
    <w:rsid w:val="085E85F9"/>
    <w:rsid w:val="087481A3"/>
    <w:rsid w:val="0877B831"/>
    <w:rsid w:val="0886E029"/>
    <w:rsid w:val="088E675C"/>
    <w:rsid w:val="089EE87A"/>
    <w:rsid w:val="089FE020"/>
    <w:rsid w:val="08B1CCB7"/>
    <w:rsid w:val="08DAE187"/>
    <w:rsid w:val="08EB88C0"/>
    <w:rsid w:val="0913B63E"/>
    <w:rsid w:val="093DAC58"/>
    <w:rsid w:val="094DA7A3"/>
    <w:rsid w:val="0953BF39"/>
    <w:rsid w:val="095517D6"/>
    <w:rsid w:val="0959D99F"/>
    <w:rsid w:val="095E0440"/>
    <w:rsid w:val="09620202"/>
    <w:rsid w:val="096CC9C8"/>
    <w:rsid w:val="098C674D"/>
    <w:rsid w:val="0994E6C6"/>
    <w:rsid w:val="0997234D"/>
    <w:rsid w:val="099948A1"/>
    <w:rsid w:val="0999E543"/>
    <w:rsid w:val="09A0B24C"/>
    <w:rsid w:val="09A460F2"/>
    <w:rsid w:val="09A928B8"/>
    <w:rsid w:val="09AC4F94"/>
    <w:rsid w:val="09B29598"/>
    <w:rsid w:val="09B2C043"/>
    <w:rsid w:val="09C1C233"/>
    <w:rsid w:val="09DC9D1F"/>
    <w:rsid w:val="09F113E8"/>
    <w:rsid w:val="09F37FA9"/>
    <w:rsid w:val="09F7817D"/>
    <w:rsid w:val="0A1403B9"/>
    <w:rsid w:val="0A2630E0"/>
    <w:rsid w:val="0A298112"/>
    <w:rsid w:val="0A2CEE58"/>
    <w:rsid w:val="0A35DA3D"/>
    <w:rsid w:val="0A36AC12"/>
    <w:rsid w:val="0A3AD8AC"/>
    <w:rsid w:val="0A47337E"/>
    <w:rsid w:val="0A51726F"/>
    <w:rsid w:val="0A620E5D"/>
    <w:rsid w:val="0A8196C3"/>
    <w:rsid w:val="0A8320FC"/>
    <w:rsid w:val="0A83F3C1"/>
    <w:rsid w:val="0A85EE78"/>
    <w:rsid w:val="0A982EE4"/>
    <w:rsid w:val="0A9E178A"/>
    <w:rsid w:val="0ABDF676"/>
    <w:rsid w:val="0ADE9120"/>
    <w:rsid w:val="0AE76C7A"/>
    <w:rsid w:val="0AEBD4B8"/>
    <w:rsid w:val="0AEF527D"/>
    <w:rsid w:val="0AF0CB0E"/>
    <w:rsid w:val="0AFFB92F"/>
    <w:rsid w:val="0B039F17"/>
    <w:rsid w:val="0B0AC57B"/>
    <w:rsid w:val="0B1E5EC5"/>
    <w:rsid w:val="0B2950F9"/>
    <w:rsid w:val="0B32F51E"/>
    <w:rsid w:val="0B33A459"/>
    <w:rsid w:val="0B39C9C6"/>
    <w:rsid w:val="0B39E70E"/>
    <w:rsid w:val="0B4A77BA"/>
    <w:rsid w:val="0B5A2D26"/>
    <w:rsid w:val="0B6ECDC7"/>
    <w:rsid w:val="0B6F6060"/>
    <w:rsid w:val="0B8A538F"/>
    <w:rsid w:val="0B8FE253"/>
    <w:rsid w:val="0B90A95D"/>
    <w:rsid w:val="0B96B837"/>
    <w:rsid w:val="0B9A05AB"/>
    <w:rsid w:val="0BA89132"/>
    <w:rsid w:val="0BAAB853"/>
    <w:rsid w:val="0BAF7E41"/>
    <w:rsid w:val="0BBAF1BD"/>
    <w:rsid w:val="0BC58ED1"/>
    <w:rsid w:val="0BFB8CE1"/>
    <w:rsid w:val="0C07657C"/>
    <w:rsid w:val="0C126616"/>
    <w:rsid w:val="0C222BA4"/>
    <w:rsid w:val="0C3761A8"/>
    <w:rsid w:val="0C419B2C"/>
    <w:rsid w:val="0C498113"/>
    <w:rsid w:val="0C59CBAF"/>
    <w:rsid w:val="0C609414"/>
    <w:rsid w:val="0C6A83ED"/>
    <w:rsid w:val="0C6B1543"/>
    <w:rsid w:val="0C715F29"/>
    <w:rsid w:val="0C8AF698"/>
    <w:rsid w:val="0C8B136B"/>
    <w:rsid w:val="0C9AC3C2"/>
    <w:rsid w:val="0CA8509B"/>
    <w:rsid w:val="0CA8F5EB"/>
    <w:rsid w:val="0CAD669C"/>
    <w:rsid w:val="0CB513E0"/>
    <w:rsid w:val="0CB91519"/>
    <w:rsid w:val="0CBF6B3A"/>
    <w:rsid w:val="0CC5A0BE"/>
    <w:rsid w:val="0CD43175"/>
    <w:rsid w:val="0CD91BD4"/>
    <w:rsid w:val="0CDD306C"/>
    <w:rsid w:val="0CF576D9"/>
    <w:rsid w:val="0D071F64"/>
    <w:rsid w:val="0D0C8D93"/>
    <w:rsid w:val="0D0D9D1D"/>
    <w:rsid w:val="0D1FEEE1"/>
    <w:rsid w:val="0D2359E6"/>
    <w:rsid w:val="0D3C82A2"/>
    <w:rsid w:val="0D42F033"/>
    <w:rsid w:val="0D4DCEA2"/>
    <w:rsid w:val="0D562CD9"/>
    <w:rsid w:val="0D8ED037"/>
    <w:rsid w:val="0D9E3B28"/>
    <w:rsid w:val="0DB25405"/>
    <w:rsid w:val="0DB73EC1"/>
    <w:rsid w:val="0DBD43D1"/>
    <w:rsid w:val="0DC128FE"/>
    <w:rsid w:val="0DD6C06E"/>
    <w:rsid w:val="0DDE644A"/>
    <w:rsid w:val="0DF7A569"/>
    <w:rsid w:val="0DF851EA"/>
    <w:rsid w:val="0DFDC083"/>
    <w:rsid w:val="0E598399"/>
    <w:rsid w:val="0E5B1399"/>
    <w:rsid w:val="0E744967"/>
    <w:rsid w:val="0E7EB5B9"/>
    <w:rsid w:val="0E85112B"/>
    <w:rsid w:val="0E8786F5"/>
    <w:rsid w:val="0E8919F0"/>
    <w:rsid w:val="0E9AF94B"/>
    <w:rsid w:val="0EAB9EAA"/>
    <w:rsid w:val="0EC1299B"/>
    <w:rsid w:val="0EC7C3ED"/>
    <w:rsid w:val="0EE42D49"/>
    <w:rsid w:val="0EECE946"/>
    <w:rsid w:val="0EF9DD6C"/>
    <w:rsid w:val="0EFE68A0"/>
    <w:rsid w:val="0F10ECAF"/>
    <w:rsid w:val="0F25DE8C"/>
    <w:rsid w:val="0F2999E1"/>
    <w:rsid w:val="0F38AB0C"/>
    <w:rsid w:val="0F3BF58A"/>
    <w:rsid w:val="0F43E310"/>
    <w:rsid w:val="0F58DE76"/>
    <w:rsid w:val="0F5AE77B"/>
    <w:rsid w:val="0F71BDD8"/>
    <w:rsid w:val="0F80FDD2"/>
    <w:rsid w:val="0F91FC7B"/>
    <w:rsid w:val="0F9375CA"/>
    <w:rsid w:val="0FA707AD"/>
    <w:rsid w:val="0FB6C34F"/>
    <w:rsid w:val="0FB8D56F"/>
    <w:rsid w:val="0FBC6659"/>
    <w:rsid w:val="0FBE1327"/>
    <w:rsid w:val="0FCC2915"/>
    <w:rsid w:val="0FDE80C6"/>
    <w:rsid w:val="0FE3BB96"/>
    <w:rsid w:val="0FF5D000"/>
    <w:rsid w:val="1023F317"/>
    <w:rsid w:val="1036A6B9"/>
    <w:rsid w:val="10375CAB"/>
    <w:rsid w:val="103A6EE3"/>
    <w:rsid w:val="105482CF"/>
    <w:rsid w:val="106E3559"/>
    <w:rsid w:val="1082CA16"/>
    <w:rsid w:val="108D53E5"/>
    <w:rsid w:val="1094D2CD"/>
    <w:rsid w:val="10AC90E9"/>
    <w:rsid w:val="10B887A1"/>
    <w:rsid w:val="10BCDE9C"/>
    <w:rsid w:val="10CCF5BA"/>
    <w:rsid w:val="10CFEE93"/>
    <w:rsid w:val="10D9A97F"/>
    <w:rsid w:val="10F9B23C"/>
    <w:rsid w:val="1108B468"/>
    <w:rsid w:val="110BDEAF"/>
    <w:rsid w:val="1116757F"/>
    <w:rsid w:val="111CC88F"/>
    <w:rsid w:val="11355A89"/>
    <w:rsid w:val="113900D2"/>
    <w:rsid w:val="113A16CA"/>
    <w:rsid w:val="114F0FED"/>
    <w:rsid w:val="115C228E"/>
    <w:rsid w:val="11600E24"/>
    <w:rsid w:val="1167F976"/>
    <w:rsid w:val="117343A9"/>
    <w:rsid w:val="11928D7C"/>
    <w:rsid w:val="11977932"/>
    <w:rsid w:val="119B99F0"/>
    <w:rsid w:val="119F6D36"/>
    <w:rsid w:val="11A9579A"/>
    <w:rsid w:val="11BE277B"/>
    <w:rsid w:val="11CA9636"/>
    <w:rsid w:val="11EDF004"/>
    <w:rsid w:val="11F756E7"/>
    <w:rsid w:val="12253107"/>
    <w:rsid w:val="122A4ECB"/>
    <w:rsid w:val="122D2019"/>
    <w:rsid w:val="123A7B78"/>
    <w:rsid w:val="1256A63F"/>
    <w:rsid w:val="127579E0"/>
    <w:rsid w:val="127A6A09"/>
    <w:rsid w:val="1281B813"/>
    <w:rsid w:val="12952D07"/>
    <w:rsid w:val="12B02582"/>
    <w:rsid w:val="12BD7F46"/>
    <w:rsid w:val="12CDA8C3"/>
    <w:rsid w:val="12D25411"/>
    <w:rsid w:val="12D459A3"/>
    <w:rsid w:val="12E8E14F"/>
    <w:rsid w:val="12F65655"/>
    <w:rsid w:val="12FAC11A"/>
    <w:rsid w:val="1303ADD3"/>
    <w:rsid w:val="13090DCC"/>
    <w:rsid w:val="1313AC0E"/>
    <w:rsid w:val="13143AD1"/>
    <w:rsid w:val="1321CA4F"/>
    <w:rsid w:val="13295B1C"/>
    <w:rsid w:val="132F00B7"/>
    <w:rsid w:val="13399FF3"/>
    <w:rsid w:val="13467E29"/>
    <w:rsid w:val="13642DDB"/>
    <w:rsid w:val="13752B88"/>
    <w:rsid w:val="13917DF7"/>
    <w:rsid w:val="1394C1B8"/>
    <w:rsid w:val="1397630B"/>
    <w:rsid w:val="13A9426B"/>
    <w:rsid w:val="13CC738F"/>
    <w:rsid w:val="13DFBB96"/>
    <w:rsid w:val="13FA11AF"/>
    <w:rsid w:val="140FE4B5"/>
    <w:rsid w:val="14167452"/>
    <w:rsid w:val="14167D3A"/>
    <w:rsid w:val="142D73D0"/>
    <w:rsid w:val="142F8BFE"/>
    <w:rsid w:val="14332FFD"/>
    <w:rsid w:val="14388AE0"/>
    <w:rsid w:val="14446608"/>
    <w:rsid w:val="145EF23C"/>
    <w:rsid w:val="14698C57"/>
    <w:rsid w:val="1470EC74"/>
    <w:rsid w:val="1473F6E9"/>
    <w:rsid w:val="1475CC50"/>
    <w:rsid w:val="1476A1D8"/>
    <w:rsid w:val="147A7181"/>
    <w:rsid w:val="147C710E"/>
    <w:rsid w:val="1484B433"/>
    <w:rsid w:val="1489E74E"/>
    <w:rsid w:val="149E065E"/>
    <w:rsid w:val="149F5D19"/>
    <w:rsid w:val="14A8E669"/>
    <w:rsid w:val="14C04651"/>
    <w:rsid w:val="14C55A7A"/>
    <w:rsid w:val="14C7DCE2"/>
    <w:rsid w:val="14C9864E"/>
    <w:rsid w:val="14D09C78"/>
    <w:rsid w:val="14DCA257"/>
    <w:rsid w:val="150489EF"/>
    <w:rsid w:val="151310AB"/>
    <w:rsid w:val="15131E7F"/>
    <w:rsid w:val="15175120"/>
    <w:rsid w:val="1518AF02"/>
    <w:rsid w:val="151A0609"/>
    <w:rsid w:val="1523C1DE"/>
    <w:rsid w:val="15409822"/>
    <w:rsid w:val="1541A67C"/>
    <w:rsid w:val="1543CD56"/>
    <w:rsid w:val="1561C8DD"/>
    <w:rsid w:val="156843F0"/>
    <w:rsid w:val="156D50B7"/>
    <w:rsid w:val="156E94D7"/>
    <w:rsid w:val="1582B6E8"/>
    <w:rsid w:val="15914222"/>
    <w:rsid w:val="15A237DD"/>
    <w:rsid w:val="15A25F77"/>
    <w:rsid w:val="15BEA220"/>
    <w:rsid w:val="15CCCDC9"/>
    <w:rsid w:val="15D3E3E6"/>
    <w:rsid w:val="15DAA71E"/>
    <w:rsid w:val="15E815A2"/>
    <w:rsid w:val="15EFC7FF"/>
    <w:rsid w:val="160152A9"/>
    <w:rsid w:val="1610105D"/>
    <w:rsid w:val="1622C024"/>
    <w:rsid w:val="162DC26D"/>
    <w:rsid w:val="164502E8"/>
    <w:rsid w:val="1652BCCD"/>
    <w:rsid w:val="166AEA55"/>
    <w:rsid w:val="166C1135"/>
    <w:rsid w:val="16707B30"/>
    <w:rsid w:val="1681E624"/>
    <w:rsid w:val="1683086D"/>
    <w:rsid w:val="1698A398"/>
    <w:rsid w:val="1699FEED"/>
    <w:rsid w:val="169BC72C"/>
    <w:rsid w:val="169BF5DB"/>
    <w:rsid w:val="16BF7AD4"/>
    <w:rsid w:val="16C2CB45"/>
    <w:rsid w:val="16C3CCC3"/>
    <w:rsid w:val="16C5B2E2"/>
    <w:rsid w:val="16D29F92"/>
    <w:rsid w:val="16DD76DD"/>
    <w:rsid w:val="16EAEBF4"/>
    <w:rsid w:val="16F1C1CA"/>
    <w:rsid w:val="16FC54B9"/>
    <w:rsid w:val="1700E828"/>
    <w:rsid w:val="170D4102"/>
    <w:rsid w:val="17149072"/>
    <w:rsid w:val="173183E5"/>
    <w:rsid w:val="17700280"/>
    <w:rsid w:val="177B3284"/>
    <w:rsid w:val="1781E909"/>
    <w:rsid w:val="1783E603"/>
    <w:rsid w:val="17A805A3"/>
    <w:rsid w:val="17B3C6E7"/>
    <w:rsid w:val="17C09707"/>
    <w:rsid w:val="17C8572F"/>
    <w:rsid w:val="17CF0E75"/>
    <w:rsid w:val="17E1CAF7"/>
    <w:rsid w:val="17F05219"/>
    <w:rsid w:val="17F20186"/>
    <w:rsid w:val="17F95BB1"/>
    <w:rsid w:val="181128AC"/>
    <w:rsid w:val="18173FA6"/>
    <w:rsid w:val="181D2E3A"/>
    <w:rsid w:val="183134D1"/>
    <w:rsid w:val="18429F69"/>
    <w:rsid w:val="184DD694"/>
    <w:rsid w:val="184F7E23"/>
    <w:rsid w:val="186C6DE0"/>
    <w:rsid w:val="188299F0"/>
    <w:rsid w:val="188606FE"/>
    <w:rsid w:val="1886BC55"/>
    <w:rsid w:val="188D27F6"/>
    <w:rsid w:val="18A432BE"/>
    <w:rsid w:val="18AB702C"/>
    <w:rsid w:val="18B0197B"/>
    <w:rsid w:val="18B863CC"/>
    <w:rsid w:val="18BF5210"/>
    <w:rsid w:val="18CB4A81"/>
    <w:rsid w:val="18D21EE5"/>
    <w:rsid w:val="18F14C89"/>
    <w:rsid w:val="19171819"/>
    <w:rsid w:val="1922462E"/>
    <w:rsid w:val="19276423"/>
    <w:rsid w:val="1929A278"/>
    <w:rsid w:val="192C2E3A"/>
    <w:rsid w:val="192FAA37"/>
    <w:rsid w:val="193B7079"/>
    <w:rsid w:val="195D993B"/>
    <w:rsid w:val="19642790"/>
    <w:rsid w:val="19649BE9"/>
    <w:rsid w:val="196BA5D7"/>
    <w:rsid w:val="196D5B4A"/>
    <w:rsid w:val="197A8B7C"/>
    <w:rsid w:val="1992E8EF"/>
    <w:rsid w:val="19992C01"/>
    <w:rsid w:val="19A28B17"/>
    <w:rsid w:val="19ABAD6C"/>
    <w:rsid w:val="19AE5C02"/>
    <w:rsid w:val="19B5BFAD"/>
    <w:rsid w:val="19C5E7F7"/>
    <w:rsid w:val="19D60FBB"/>
    <w:rsid w:val="19E20420"/>
    <w:rsid w:val="19E89BEE"/>
    <w:rsid w:val="19F26B30"/>
    <w:rsid w:val="1A228CB6"/>
    <w:rsid w:val="1A256B5E"/>
    <w:rsid w:val="1A594FD8"/>
    <w:rsid w:val="1A5BA929"/>
    <w:rsid w:val="1A78B00D"/>
    <w:rsid w:val="1A7AC37C"/>
    <w:rsid w:val="1A84A0A0"/>
    <w:rsid w:val="1A8C2F58"/>
    <w:rsid w:val="1A926033"/>
    <w:rsid w:val="1A9E3B90"/>
    <w:rsid w:val="1AA03EEC"/>
    <w:rsid w:val="1AA81115"/>
    <w:rsid w:val="1AAA5FE9"/>
    <w:rsid w:val="1AB37CDC"/>
    <w:rsid w:val="1ABA979C"/>
    <w:rsid w:val="1ABC1FEA"/>
    <w:rsid w:val="1ABE167B"/>
    <w:rsid w:val="1ABE90E0"/>
    <w:rsid w:val="1AD3BDE0"/>
    <w:rsid w:val="1AD9BB7B"/>
    <w:rsid w:val="1AE1F53C"/>
    <w:rsid w:val="1AE62903"/>
    <w:rsid w:val="1AF24DEB"/>
    <w:rsid w:val="1AF58747"/>
    <w:rsid w:val="1AFB7B24"/>
    <w:rsid w:val="1AFFF7F1"/>
    <w:rsid w:val="1B0D5485"/>
    <w:rsid w:val="1B14F277"/>
    <w:rsid w:val="1B21DB3B"/>
    <w:rsid w:val="1B2498AB"/>
    <w:rsid w:val="1B348B2C"/>
    <w:rsid w:val="1B3E5B78"/>
    <w:rsid w:val="1B3FE657"/>
    <w:rsid w:val="1B516672"/>
    <w:rsid w:val="1B55B6BF"/>
    <w:rsid w:val="1B59A582"/>
    <w:rsid w:val="1B6141C7"/>
    <w:rsid w:val="1B69938D"/>
    <w:rsid w:val="1B87F086"/>
    <w:rsid w:val="1B89B78D"/>
    <w:rsid w:val="1B8FDE0C"/>
    <w:rsid w:val="1BA44FDA"/>
    <w:rsid w:val="1BACB22F"/>
    <w:rsid w:val="1BB1B84F"/>
    <w:rsid w:val="1BB45DF8"/>
    <w:rsid w:val="1BC270EB"/>
    <w:rsid w:val="1BC3D6DB"/>
    <w:rsid w:val="1BCE0C53"/>
    <w:rsid w:val="1BE75AB0"/>
    <w:rsid w:val="1BE80195"/>
    <w:rsid w:val="1BEACF3B"/>
    <w:rsid w:val="1BFEC028"/>
    <w:rsid w:val="1C0731DD"/>
    <w:rsid w:val="1C09C665"/>
    <w:rsid w:val="1C0F6532"/>
    <w:rsid w:val="1C18158B"/>
    <w:rsid w:val="1C19E59B"/>
    <w:rsid w:val="1C229CEF"/>
    <w:rsid w:val="1C284857"/>
    <w:rsid w:val="1C33A0EF"/>
    <w:rsid w:val="1C3A0BF1"/>
    <w:rsid w:val="1C59E6DC"/>
    <w:rsid w:val="1C5F44AC"/>
    <w:rsid w:val="1C66809B"/>
    <w:rsid w:val="1C74904B"/>
    <w:rsid w:val="1CB27281"/>
    <w:rsid w:val="1CC2A980"/>
    <w:rsid w:val="1CF9238A"/>
    <w:rsid w:val="1D060252"/>
    <w:rsid w:val="1D099477"/>
    <w:rsid w:val="1D1EAD68"/>
    <w:rsid w:val="1D2D9693"/>
    <w:rsid w:val="1D2DCB5F"/>
    <w:rsid w:val="1D45C6EF"/>
    <w:rsid w:val="1D4DCD15"/>
    <w:rsid w:val="1D4E1A12"/>
    <w:rsid w:val="1D4EF225"/>
    <w:rsid w:val="1D5BD3A3"/>
    <w:rsid w:val="1D5D9B16"/>
    <w:rsid w:val="1D6FC233"/>
    <w:rsid w:val="1D7FB4C8"/>
    <w:rsid w:val="1D80A98F"/>
    <w:rsid w:val="1D88148D"/>
    <w:rsid w:val="1D8EB71E"/>
    <w:rsid w:val="1D9AB264"/>
    <w:rsid w:val="1D9C53B1"/>
    <w:rsid w:val="1D9CACD4"/>
    <w:rsid w:val="1DB8BD31"/>
    <w:rsid w:val="1DBDF2A3"/>
    <w:rsid w:val="1DBF17D3"/>
    <w:rsid w:val="1DC49EF4"/>
    <w:rsid w:val="1DDA4826"/>
    <w:rsid w:val="1DDC7253"/>
    <w:rsid w:val="1DF660ED"/>
    <w:rsid w:val="1E1783DA"/>
    <w:rsid w:val="1E1F5583"/>
    <w:rsid w:val="1E346CCA"/>
    <w:rsid w:val="1E4D60F0"/>
    <w:rsid w:val="1E4F89A3"/>
    <w:rsid w:val="1E525CB4"/>
    <w:rsid w:val="1E52FD32"/>
    <w:rsid w:val="1E53E83E"/>
    <w:rsid w:val="1E5A1B68"/>
    <w:rsid w:val="1E5C4682"/>
    <w:rsid w:val="1E620538"/>
    <w:rsid w:val="1E779A91"/>
    <w:rsid w:val="1E7BC9E8"/>
    <w:rsid w:val="1EA0C9AC"/>
    <w:rsid w:val="1EAA0BE6"/>
    <w:rsid w:val="1EB172AD"/>
    <w:rsid w:val="1EB2D2FB"/>
    <w:rsid w:val="1EBE23D5"/>
    <w:rsid w:val="1EC412D6"/>
    <w:rsid w:val="1ECA2870"/>
    <w:rsid w:val="1ED337D5"/>
    <w:rsid w:val="1ED72FE6"/>
    <w:rsid w:val="1EDCF4F3"/>
    <w:rsid w:val="1EDE84A9"/>
    <w:rsid w:val="1EEC1DB3"/>
    <w:rsid w:val="1EEC6874"/>
    <w:rsid w:val="1EF447A7"/>
    <w:rsid w:val="1F16793F"/>
    <w:rsid w:val="1F1A3966"/>
    <w:rsid w:val="1F1ABBDB"/>
    <w:rsid w:val="1F1C79F0"/>
    <w:rsid w:val="1F281D30"/>
    <w:rsid w:val="1F521954"/>
    <w:rsid w:val="1F598BAC"/>
    <w:rsid w:val="1F76ABB3"/>
    <w:rsid w:val="1F7F3789"/>
    <w:rsid w:val="1F84D6F2"/>
    <w:rsid w:val="1F8DF753"/>
    <w:rsid w:val="1F91879E"/>
    <w:rsid w:val="1F97AEBC"/>
    <w:rsid w:val="1FCB801D"/>
    <w:rsid w:val="1FD69042"/>
    <w:rsid w:val="200E158A"/>
    <w:rsid w:val="20101F50"/>
    <w:rsid w:val="2025DAF8"/>
    <w:rsid w:val="204282F7"/>
    <w:rsid w:val="20443E8A"/>
    <w:rsid w:val="204D3A48"/>
    <w:rsid w:val="206ABA06"/>
    <w:rsid w:val="20ABCDBF"/>
    <w:rsid w:val="20B2F054"/>
    <w:rsid w:val="20B84A51"/>
    <w:rsid w:val="20CF4D7B"/>
    <w:rsid w:val="20D86860"/>
    <w:rsid w:val="20E6EEF4"/>
    <w:rsid w:val="20ECFFA4"/>
    <w:rsid w:val="20F492BF"/>
    <w:rsid w:val="210297C4"/>
    <w:rsid w:val="21068344"/>
    <w:rsid w:val="210CAC42"/>
    <w:rsid w:val="210D9070"/>
    <w:rsid w:val="21176DF6"/>
    <w:rsid w:val="211B6923"/>
    <w:rsid w:val="2128938E"/>
    <w:rsid w:val="212AF586"/>
    <w:rsid w:val="214F9A50"/>
    <w:rsid w:val="2156047E"/>
    <w:rsid w:val="215634D1"/>
    <w:rsid w:val="21806F36"/>
    <w:rsid w:val="2183EF67"/>
    <w:rsid w:val="2186398B"/>
    <w:rsid w:val="218A9DF4"/>
    <w:rsid w:val="2193D79C"/>
    <w:rsid w:val="21940D63"/>
    <w:rsid w:val="219D919B"/>
    <w:rsid w:val="21A55701"/>
    <w:rsid w:val="21AF3336"/>
    <w:rsid w:val="21AFFD14"/>
    <w:rsid w:val="21B09175"/>
    <w:rsid w:val="21BB22E8"/>
    <w:rsid w:val="21F52D1E"/>
    <w:rsid w:val="21F572D5"/>
    <w:rsid w:val="21FC31B7"/>
    <w:rsid w:val="22051B16"/>
    <w:rsid w:val="22135E9E"/>
    <w:rsid w:val="22358EAC"/>
    <w:rsid w:val="223FD43D"/>
    <w:rsid w:val="22475C1D"/>
    <w:rsid w:val="22476048"/>
    <w:rsid w:val="224CB4E3"/>
    <w:rsid w:val="224F42EE"/>
    <w:rsid w:val="224FE73F"/>
    <w:rsid w:val="225F7116"/>
    <w:rsid w:val="226FC4D4"/>
    <w:rsid w:val="2275749E"/>
    <w:rsid w:val="22768DE9"/>
    <w:rsid w:val="22AFE376"/>
    <w:rsid w:val="22B33E57"/>
    <w:rsid w:val="22B75B1A"/>
    <w:rsid w:val="22C52452"/>
    <w:rsid w:val="22CB4610"/>
    <w:rsid w:val="22D756C5"/>
    <w:rsid w:val="22E1C4E4"/>
    <w:rsid w:val="22F8FA1E"/>
    <w:rsid w:val="2303E699"/>
    <w:rsid w:val="230F58D7"/>
    <w:rsid w:val="2319AFA8"/>
    <w:rsid w:val="231AE33E"/>
    <w:rsid w:val="231C6D4D"/>
    <w:rsid w:val="23275961"/>
    <w:rsid w:val="23478A97"/>
    <w:rsid w:val="23496D5D"/>
    <w:rsid w:val="236B5A66"/>
    <w:rsid w:val="236C4232"/>
    <w:rsid w:val="237514E1"/>
    <w:rsid w:val="237AC1CB"/>
    <w:rsid w:val="23819A05"/>
    <w:rsid w:val="2388BFE3"/>
    <w:rsid w:val="2388DEC0"/>
    <w:rsid w:val="23936242"/>
    <w:rsid w:val="23A13340"/>
    <w:rsid w:val="23A3F29F"/>
    <w:rsid w:val="23A488C9"/>
    <w:rsid w:val="23AEB7EE"/>
    <w:rsid w:val="23BA9D5E"/>
    <w:rsid w:val="23D5B4DC"/>
    <w:rsid w:val="23D628E0"/>
    <w:rsid w:val="23D87B25"/>
    <w:rsid w:val="23DBF986"/>
    <w:rsid w:val="23EE4CDF"/>
    <w:rsid w:val="23F89B13"/>
    <w:rsid w:val="2406266B"/>
    <w:rsid w:val="241DF422"/>
    <w:rsid w:val="2424A066"/>
    <w:rsid w:val="2436C84A"/>
    <w:rsid w:val="243E1B19"/>
    <w:rsid w:val="243ED5A5"/>
    <w:rsid w:val="24449151"/>
    <w:rsid w:val="2452726D"/>
    <w:rsid w:val="2458A351"/>
    <w:rsid w:val="245FC74A"/>
    <w:rsid w:val="2464F8C1"/>
    <w:rsid w:val="24921730"/>
    <w:rsid w:val="24974880"/>
    <w:rsid w:val="249E2B70"/>
    <w:rsid w:val="249FB6FA"/>
    <w:rsid w:val="24B1DE37"/>
    <w:rsid w:val="24BA1BC9"/>
    <w:rsid w:val="24DE46CB"/>
    <w:rsid w:val="24E6C042"/>
    <w:rsid w:val="24EE57D6"/>
    <w:rsid w:val="24FC7DB7"/>
    <w:rsid w:val="24FE1ED1"/>
    <w:rsid w:val="2504230E"/>
    <w:rsid w:val="2541D6EF"/>
    <w:rsid w:val="2541F9E6"/>
    <w:rsid w:val="25468F6F"/>
    <w:rsid w:val="256EE9D9"/>
    <w:rsid w:val="257AA884"/>
    <w:rsid w:val="258682F9"/>
    <w:rsid w:val="25981472"/>
    <w:rsid w:val="25A03ACF"/>
    <w:rsid w:val="25B0044F"/>
    <w:rsid w:val="25BAC129"/>
    <w:rsid w:val="25BC3DF7"/>
    <w:rsid w:val="25CB0702"/>
    <w:rsid w:val="25D7BD17"/>
    <w:rsid w:val="25E0AB1C"/>
    <w:rsid w:val="25E8D6D2"/>
    <w:rsid w:val="25EADF19"/>
    <w:rsid w:val="25FDB4BF"/>
    <w:rsid w:val="25FDCF13"/>
    <w:rsid w:val="260DCC85"/>
    <w:rsid w:val="260FF27F"/>
    <w:rsid w:val="26176CC7"/>
    <w:rsid w:val="2623D6CB"/>
    <w:rsid w:val="2634D4D2"/>
    <w:rsid w:val="26411A95"/>
    <w:rsid w:val="265C0F36"/>
    <w:rsid w:val="26716BF7"/>
    <w:rsid w:val="26937D1D"/>
    <w:rsid w:val="2695F796"/>
    <w:rsid w:val="269776B4"/>
    <w:rsid w:val="269ECB52"/>
    <w:rsid w:val="26A78101"/>
    <w:rsid w:val="26AEE8C9"/>
    <w:rsid w:val="26B220BF"/>
    <w:rsid w:val="26B39B47"/>
    <w:rsid w:val="26D8D402"/>
    <w:rsid w:val="26E0A789"/>
    <w:rsid w:val="26E53EA4"/>
    <w:rsid w:val="26E8419E"/>
    <w:rsid w:val="26F2AE98"/>
    <w:rsid w:val="270DC9A2"/>
    <w:rsid w:val="27154746"/>
    <w:rsid w:val="27278BD5"/>
    <w:rsid w:val="274BA6D9"/>
    <w:rsid w:val="27580E58"/>
    <w:rsid w:val="277C2DAF"/>
    <w:rsid w:val="277EC4AE"/>
    <w:rsid w:val="27803F48"/>
    <w:rsid w:val="27876036"/>
    <w:rsid w:val="27897C16"/>
    <w:rsid w:val="2798E284"/>
    <w:rsid w:val="279E6B09"/>
    <w:rsid w:val="27A47892"/>
    <w:rsid w:val="27AB1EB8"/>
    <w:rsid w:val="27AEB354"/>
    <w:rsid w:val="27C2BCB6"/>
    <w:rsid w:val="27D2E57C"/>
    <w:rsid w:val="27D3435F"/>
    <w:rsid w:val="27E19F44"/>
    <w:rsid w:val="280BC4DE"/>
    <w:rsid w:val="280F45A9"/>
    <w:rsid w:val="28365BE8"/>
    <w:rsid w:val="2836A0BD"/>
    <w:rsid w:val="2849042C"/>
    <w:rsid w:val="28571D67"/>
    <w:rsid w:val="2859F0A9"/>
    <w:rsid w:val="286AEA78"/>
    <w:rsid w:val="287584E9"/>
    <w:rsid w:val="28767563"/>
    <w:rsid w:val="288A969E"/>
    <w:rsid w:val="288B29C3"/>
    <w:rsid w:val="2892FD63"/>
    <w:rsid w:val="289A67B9"/>
    <w:rsid w:val="28A9A278"/>
    <w:rsid w:val="28BA72ED"/>
    <w:rsid w:val="28C446E9"/>
    <w:rsid w:val="28C7926E"/>
    <w:rsid w:val="28D8AF90"/>
    <w:rsid w:val="28DB0670"/>
    <w:rsid w:val="28DE68AE"/>
    <w:rsid w:val="28DF96CF"/>
    <w:rsid w:val="28E35F8F"/>
    <w:rsid w:val="28F08562"/>
    <w:rsid w:val="28F8E91C"/>
    <w:rsid w:val="290F5DD9"/>
    <w:rsid w:val="291C010C"/>
    <w:rsid w:val="291D4A6F"/>
    <w:rsid w:val="292B1686"/>
    <w:rsid w:val="292BF0D4"/>
    <w:rsid w:val="296AB9A3"/>
    <w:rsid w:val="297E4F76"/>
    <w:rsid w:val="298C9E5E"/>
    <w:rsid w:val="2994FE21"/>
    <w:rsid w:val="2995C308"/>
    <w:rsid w:val="299D8BDE"/>
    <w:rsid w:val="29A90CB9"/>
    <w:rsid w:val="29C1C8F9"/>
    <w:rsid w:val="29C8B1F8"/>
    <w:rsid w:val="29D28118"/>
    <w:rsid w:val="29D5214D"/>
    <w:rsid w:val="29DA2D91"/>
    <w:rsid w:val="29E20069"/>
    <w:rsid w:val="29E712E3"/>
    <w:rsid w:val="29E864D8"/>
    <w:rsid w:val="29EA4B21"/>
    <w:rsid w:val="29F4028D"/>
    <w:rsid w:val="29F4C85D"/>
    <w:rsid w:val="29FDD59D"/>
    <w:rsid w:val="2A1314F3"/>
    <w:rsid w:val="2A20F997"/>
    <w:rsid w:val="2A224026"/>
    <w:rsid w:val="2A2B1670"/>
    <w:rsid w:val="2A43A38F"/>
    <w:rsid w:val="2A55608F"/>
    <w:rsid w:val="2A6849B7"/>
    <w:rsid w:val="2A6947F5"/>
    <w:rsid w:val="2A74746E"/>
    <w:rsid w:val="2A7B1FE0"/>
    <w:rsid w:val="2A8E12BA"/>
    <w:rsid w:val="2A91D971"/>
    <w:rsid w:val="2A931C67"/>
    <w:rsid w:val="2AD4DA80"/>
    <w:rsid w:val="2AF21AB9"/>
    <w:rsid w:val="2AFAEB73"/>
    <w:rsid w:val="2B019046"/>
    <w:rsid w:val="2B055F1D"/>
    <w:rsid w:val="2B0D03D4"/>
    <w:rsid w:val="2B216285"/>
    <w:rsid w:val="2B23A6E6"/>
    <w:rsid w:val="2B24341D"/>
    <w:rsid w:val="2B36FC31"/>
    <w:rsid w:val="2B3A0156"/>
    <w:rsid w:val="2B3CD969"/>
    <w:rsid w:val="2B4BF372"/>
    <w:rsid w:val="2B547F42"/>
    <w:rsid w:val="2B56F459"/>
    <w:rsid w:val="2B5AAD93"/>
    <w:rsid w:val="2B775417"/>
    <w:rsid w:val="2B8CA747"/>
    <w:rsid w:val="2B95878A"/>
    <w:rsid w:val="2BA01A50"/>
    <w:rsid w:val="2BB1B58B"/>
    <w:rsid w:val="2BBBE32A"/>
    <w:rsid w:val="2BBCFEAF"/>
    <w:rsid w:val="2BCC513B"/>
    <w:rsid w:val="2BD5C7E3"/>
    <w:rsid w:val="2BEEFF77"/>
    <w:rsid w:val="2BFC6856"/>
    <w:rsid w:val="2C07E965"/>
    <w:rsid w:val="2C178A2A"/>
    <w:rsid w:val="2C1A59EA"/>
    <w:rsid w:val="2C1C89CD"/>
    <w:rsid w:val="2C1D829B"/>
    <w:rsid w:val="2C23DAF1"/>
    <w:rsid w:val="2C39FA5A"/>
    <w:rsid w:val="2C4755C6"/>
    <w:rsid w:val="2C484235"/>
    <w:rsid w:val="2C565D7E"/>
    <w:rsid w:val="2C5A209D"/>
    <w:rsid w:val="2C6B0F2A"/>
    <w:rsid w:val="2C714834"/>
    <w:rsid w:val="2C77F82C"/>
    <w:rsid w:val="2C7E151F"/>
    <w:rsid w:val="2C7E95DD"/>
    <w:rsid w:val="2C8BB68F"/>
    <w:rsid w:val="2CA1E3C9"/>
    <w:rsid w:val="2CA25A65"/>
    <w:rsid w:val="2CB15FA0"/>
    <w:rsid w:val="2CBBD6A2"/>
    <w:rsid w:val="2CC0312E"/>
    <w:rsid w:val="2CC713E4"/>
    <w:rsid w:val="2CC8BD6D"/>
    <w:rsid w:val="2CD5F0F4"/>
    <w:rsid w:val="2CDC5D7C"/>
    <w:rsid w:val="2CF63F88"/>
    <w:rsid w:val="2D1A08E1"/>
    <w:rsid w:val="2D2A8E9A"/>
    <w:rsid w:val="2D411ACE"/>
    <w:rsid w:val="2D481586"/>
    <w:rsid w:val="2D60B1DB"/>
    <w:rsid w:val="2D62B732"/>
    <w:rsid w:val="2D65FBB6"/>
    <w:rsid w:val="2D7E35A0"/>
    <w:rsid w:val="2D849EEC"/>
    <w:rsid w:val="2D8A10F6"/>
    <w:rsid w:val="2D918E79"/>
    <w:rsid w:val="2DA3B9C6"/>
    <w:rsid w:val="2DBF93F1"/>
    <w:rsid w:val="2DC2EC81"/>
    <w:rsid w:val="2DCA895A"/>
    <w:rsid w:val="2DDB193A"/>
    <w:rsid w:val="2DEA44EB"/>
    <w:rsid w:val="2DEC3080"/>
    <w:rsid w:val="2DF5F0FE"/>
    <w:rsid w:val="2DFB6B88"/>
    <w:rsid w:val="2E323002"/>
    <w:rsid w:val="2E34C3F6"/>
    <w:rsid w:val="2E3AE8B4"/>
    <w:rsid w:val="2E49213A"/>
    <w:rsid w:val="2E515FF1"/>
    <w:rsid w:val="2E5E33DF"/>
    <w:rsid w:val="2E6985A3"/>
    <w:rsid w:val="2E74BCA3"/>
    <w:rsid w:val="2E7D0736"/>
    <w:rsid w:val="2E8E0873"/>
    <w:rsid w:val="2E8FB9B1"/>
    <w:rsid w:val="2E98EBF6"/>
    <w:rsid w:val="2E9F69E6"/>
    <w:rsid w:val="2EA33407"/>
    <w:rsid w:val="2EA3A71A"/>
    <w:rsid w:val="2EA70753"/>
    <w:rsid w:val="2EB65C75"/>
    <w:rsid w:val="2EBBF4CB"/>
    <w:rsid w:val="2EC0ED00"/>
    <w:rsid w:val="2EC69AB2"/>
    <w:rsid w:val="2ECD3A62"/>
    <w:rsid w:val="2EED71B5"/>
    <w:rsid w:val="2EFB2FC8"/>
    <w:rsid w:val="2F028062"/>
    <w:rsid w:val="2F35B388"/>
    <w:rsid w:val="2F397ADF"/>
    <w:rsid w:val="2F5FE814"/>
    <w:rsid w:val="2F611714"/>
    <w:rsid w:val="2F61173C"/>
    <w:rsid w:val="2F69A9AB"/>
    <w:rsid w:val="2F74A7A4"/>
    <w:rsid w:val="2F789F99"/>
    <w:rsid w:val="2F86CFFD"/>
    <w:rsid w:val="2FA9CEF5"/>
    <w:rsid w:val="2FAB03CF"/>
    <w:rsid w:val="2FB07565"/>
    <w:rsid w:val="2FBD7282"/>
    <w:rsid w:val="2FC8F23C"/>
    <w:rsid w:val="2FD27A1A"/>
    <w:rsid w:val="2FE34E59"/>
    <w:rsid w:val="2FEA6A41"/>
    <w:rsid w:val="2FF45C5F"/>
    <w:rsid w:val="2FF5ADE4"/>
    <w:rsid w:val="2FF9BD72"/>
    <w:rsid w:val="2FFC061E"/>
    <w:rsid w:val="3006357D"/>
    <w:rsid w:val="3012F2F2"/>
    <w:rsid w:val="30319CDD"/>
    <w:rsid w:val="30321C2C"/>
    <w:rsid w:val="303918D7"/>
    <w:rsid w:val="303CC01A"/>
    <w:rsid w:val="3050F97B"/>
    <w:rsid w:val="3055AE55"/>
    <w:rsid w:val="30626B13"/>
    <w:rsid w:val="30743CB9"/>
    <w:rsid w:val="308833BC"/>
    <w:rsid w:val="3093C29C"/>
    <w:rsid w:val="30947BAE"/>
    <w:rsid w:val="309C9FB8"/>
    <w:rsid w:val="30A19579"/>
    <w:rsid w:val="30B91B54"/>
    <w:rsid w:val="30BE4D20"/>
    <w:rsid w:val="30BF9A5A"/>
    <w:rsid w:val="30EC3A9D"/>
    <w:rsid w:val="310375C4"/>
    <w:rsid w:val="310A7881"/>
    <w:rsid w:val="31182FA9"/>
    <w:rsid w:val="3123089F"/>
    <w:rsid w:val="3133A5CD"/>
    <w:rsid w:val="31362354"/>
    <w:rsid w:val="3136524A"/>
    <w:rsid w:val="314B7E7F"/>
    <w:rsid w:val="3180EAD4"/>
    <w:rsid w:val="318315E3"/>
    <w:rsid w:val="318588C8"/>
    <w:rsid w:val="318F16F7"/>
    <w:rsid w:val="31A0C1BE"/>
    <w:rsid w:val="31A17010"/>
    <w:rsid w:val="31A6416E"/>
    <w:rsid w:val="31A98552"/>
    <w:rsid w:val="31AD2981"/>
    <w:rsid w:val="31B2296E"/>
    <w:rsid w:val="31CBAE4C"/>
    <w:rsid w:val="31CBE0C1"/>
    <w:rsid w:val="31EB45AF"/>
    <w:rsid w:val="31F33670"/>
    <w:rsid w:val="31FCEB94"/>
    <w:rsid w:val="3232676A"/>
    <w:rsid w:val="32385318"/>
    <w:rsid w:val="323F48FF"/>
    <w:rsid w:val="3243C265"/>
    <w:rsid w:val="32472B05"/>
    <w:rsid w:val="324BAFEB"/>
    <w:rsid w:val="324F4B59"/>
    <w:rsid w:val="325E6227"/>
    <w:rsid w:val="3260ECF0"/>
    <w:rsid w:val="3266B9FF"/>
    <w:rsid w:val="326EA2F3"/>
    <w:rsid w:val="327C4760"/>
    <w:rsid w:val="3289AA7C"/>
    <w:rsid w:val="32B5C77E"/>
    <w:rsid w:val="32C96221"/>
    <w:rsid w:val="32CC209F"/>
    <w:rsid w:val="32D71AAC"/>
    <w:rsid w:val="32E739B0"/>
    <w:rsid w:val="32ED5E1E"/>
    <w:rsid w:val="32F2AD4E"/>
    <w:rsid w:val="3346DEAA"/>
    <w:rsid w:val="33562253"/>
    <w:rsid w:val="3374A16E"/>
    <w:rsid w:val="337EE4D2"/>
    <w:rsid w:val="338E4FFD"/>
    <w:rsid w:val="3398429F"/>
    <w:rsid w:val="33B3F990"/>
    <w:rsid w:val="33BC7D93"/>
    <w:rsid w:val="33CDC182"/>
    <w:rsid w:val="33D586BF"/>
    <w:rsid w:val="33D81738"/>
    <w:rsid w:val="33DD5283"/>
    <w:rsid w:val="33DF7221"/>
    <w:rsid w:val="33ECE680"/>
    <w:rsid w:val="33F8BB23"/>
    <w:rsid w:val="340BDD25"/>
    <w:rsid w:val="340E1A29"/>
    <w:rsid w:val="3413ACA6"/>
    <w:rsid w:val="341C8E5C"/>
    <w:rsid w:val="342FAFAE"/>
    <w:rsid w:val="343110E0"/>
    <w:rsid w:val="343613A7"/>
    <w:rsid w:val="343F9DAD"/>
    <w:rsid w:val="344090E3"/>
    <w:rsid w:val="344B1756"/>
    <w:rsid w:val="34653282"/>
    <w:rsid w:val="34714688"/>
    <w:rsid w:val="347A578D"/>
    <w:rsid w:val="349AF38A"/>
    <w:rsid w:val="34A270F8"/>
    <w:rsid w:val="34ADFDD8"/>
    <w:rsid w:val="34B0E2EF"/>
    <w:rsid w:val="34BC4849"/>
    <w:rsid w:val="34BDC84A"/>
    <w:rsid w:val="34C93A88"/>
    <w:rsid w:val="34DB45CA"/>
    <w:rsid w:val="34DB7F56"/>
    <w:rsid w:val="34DF5A81"/>
    <w:rsid w:val="34E69DC0"/>
    <w:rsid w:val="34FED156"/>
    <w:rsid w:val="3517946D"/>
    <w:rsid w:val="351DA061"/>
    <w:rsid w:val="352C8E89"/>
    <w:rsid w:val="3532509B"/>
    <w:rsid w:val="354FC9F1"/>
    <w:rsid w:val="356DA843"/>
    <w:rsid w:val="35705F48"/>
    <w:rsid w:val="357DB3A4"/>
    <w:rsid w:val="359287F6"/>
    <w:rsid w:val="359C83A3"/>
    <w:rsid w:val="35A839E7"/>
    <w:rsid w:val="35A86A2C"/>
    <w:rsid w:val="35AD2A83"/>
    <w:rsid w:val="35B3E822"/>
    <w:rsid w:val="35BBBE7C"/>
    <w:rsid w:val="35C33D60"/>
    <w:rsid w:val="35C58699"/>
    <w:rsid w:val="35CBE24B"/>
    <w:rsid w:val="35D34273"/>
    <w:rsid w:val="35D66ECB"/>
    <w:rsid w:val="35D77EA2"/>
    <w:rsid w:val="36023B89"/>
    <w:rsid w:val="360D53BB"/>
    <w:rsid w:val="36117CB5"/>
    <w:rsid w:val="361EDA72"/>
    <w:rsid w:val="3621B1A3"/>
    <w:rsid w:val="3639E58D"/>
    <w:rsid w:val="363E730E"/>
    <w:rsid w:val="363F0F88"/>
    <w:rsid w:val="364903D4"/>
    <w:rsid w:val="36567756"/>
    <w:rsid w:val="36635177"/>
    <w:rsid w:val="3663AE1E"/>
    <w:rsid w:val="366B1911"/>
    <w:rsid w:val="36700CAD"/>
    <w:rsid w:val="36719274"/>
    <w:rsid w:val="3673E056"/>
    <w:rsid w:val="3680A1E0"/>
    <w:rsid w:val="3690CCE8"/>
    <w:rsid w:val="3692BCB3"/>
    <w:rsid w:val="369AC98E"/>
    <w:rsid w:val="369DDE1A"/>
    <w:rsid w:val="36C18893"/>
    <w:rsid w:val="36C81FA9"/>
    <w:rsid w:val="36E8E295"/>
    <w:rsid w:val="36EB9A52"/>
    <w:rsid w:val="37161BE1"/>
    <w:rsid w:val="37173388"/>
    <w:rsid w:val="371B0AF2"/>
    <w:rsid w:val="371F210E"/>
    <w:rsid w:val="372BDAF2"/>
    <w:rsid w:val="373D207A"/>
    <w:rsid w:val="37408542"/>
    <w:rsid w:val="3744F5C4"/>
    <w:rsid w:val="374FB991"/>
    <w:rsid w:val="3751232E"/>
    <w:rsid w:val="377088E5"/>
    <w:rsid w:val="378BDDD0"/>
    <w:rsid w:val="3792E262"/>
    <w:rsid w:val="37965475"/>
    <w:rsid w:val="37A372DA"/>
    <w:rsid w:val="37C2A362"/>
    <w:rsid w:val="37C979B9"/>
    <w:rsid w:val="37EAC201"/>
    <w:rsid w:val="37FCB9BC"/>
    <w:rsid w:val="38100342"/>
    <w:rsid w:val="38106502"/>
    <w:rsid w:val="3813D813"/>
    <w:rsid w:val="382BB06F"/>
    <w:rsid w:val="38361B49"/>
    <w:rsid w:val="3837C928"/>
    <w:rsid w:val="3842B4ED"/>
    <w:rsid w:val="38461E6B"/>
    <w:rsid w:val="384F146D"/>
    <w:rsid w:val="3852A65A"/>
    <w:rsid w:val="3855D71F"/>
    <w:rsid w:val="3863EE55"/>
    <w:rsid w:val="3871E8CC"/>
    <w:rsid w:val="387467F5"/>
    <w:rsid w:val="38766F5D"/>
    <w:rsid w:val="38871778"/>
    <w:rsid w:val="388B5B7C"/>
    <w:rsid w:val="38906DFE"/>
    <w:rsid w:val="38AD4CF0"/>
    <w:rsid w:val="38B78145"/>
    <w:rsid w:val="38DF7CA0"/>
    <w:rsid w:val="38E00266"/>
    <w:rsid w:val="38E828C3"/>
    <w:rsid w:val="39158A66"/>
    <w:rsid w:val="39372BD2"/>
    <w:rsid w:val="395F1F74"/>
    <w:rsid w:val="396A8C8E"/>
    <w:rsid w:val="3970E4DC"/>
    <w:rsid w:val="39739EE0"/>
    <w:rsid w:val="3974D8FC"/>
    <w:rsid w:val="39892AB7"/>
    <w:rsid w:val="3A0E906C"/>
    <w:rsid w:val="3A1BB062"/>
    <w:rsid w:val="3A1D9E9A"/>
    <w:rsid w:val="3A1F386F"/>
    <w:rsid w:val="3A2041A8"/>
    <w:rsid w:val="3A4CDCFE"/>
    <w:rsid w:val="3A5F1CBD"/>
    <w:rsid w:val="3A633D82"/>
    <w:rsid w:val="3A63E67D"/>
    <w:rsid w:val="3A7365B6"/>
    <w:rsid w:val="3A823E5A"/>
    <w:rsid w:val="3A88C3F0"/>
    <w:rsid w:val="3AAAD6D3"/>
    <w:rsid w:val="3ABCB6DD"/>
    <w:rsid w:val="3AD906AB"/>
    <w:rsid w:val="3ADDC53B"/>
    <w:rsid w:val="3AE2843B"/>
    <w:rsid w:val="3AE9B240"/>
    <w:rsid w:val="3AE9EF9B"/>
    <w:rsid w:val="3AF34AC2"/>
    <w:rsid w:val="3B04E979"/>
    <w:rsid w:val="3B255309"/>
    <w:rsid w:val="3B2B150B"/>
    <w:rsid w:val="3B2C2BEB"/>
    <w:rsid w:val="3B31922C"/>
    <w:rsid w:val="3B3C7A1F"/>
    <w:rsid w:val="3B82ACD3"/>
    <w:rsid w:val="3B8FD12F"/>
    <w:rsid w:val="3B9527D7"/>
    <w:rsid w:val="3BBA5CD4"/>
    <w:rsid w:val="3BBBC20F"/>
    <w:rsid w:val="3BC159C1"/>
    <w:rsid w:val="3BC538C6"/>
    <w:rsid w:val="3BD5DFE2"/>
    <w:rsid w:val="3BD9F31D"/>
    <w:rsid w:val="3BE314BA"/>
    <w:rsid w:val="3BF29231"/>
    <w:rsid w:val="3C0A0149"/>
    <w:rsid w:val="3C1767DA"/>
    <w:rsid w:val="3C21481E"/>
    <w:rsid w:val="3C2434EC"/>
    <w:rsid w:val="3C36A2EF"/>
    <w:rsid w:val="3C3F001B"/>
    <w:rsid w:val="3C401424"/>
    <w:rsid w:val="3C4E6CD6"/>
    <w:rsid w:val="3C5117E3"/>
    <w:rsid w:val="3C598482"/>
    <w:rsid w:val="3C615DDD"/>
    <w:rsid w:val="3C7E3782"/>
    <w:rsid w:val="3C81C03E"/>
    <w:rsid w:val="3CA68F53"/>
    <w:rsid w:val="3CC4C5C5"/>
    <w:rsid w:val="3CC84823"/>
    <w:rsid w:val="3CD292FB"/>
    <w:rsid w:val="3CE46B03"/>
    <w:rsid w:val="3CEF0FBC"/>
    <w:rsid w:val="3CF2AED5"/>
    <w:rsid w:val="3CFA9D0E"/>
    <w:rsid w:val="3D00F7F2"/>
    <w:rsid w:val="3D06F44C"/>
    <w:rsid w:val="3D0919D4"/>
    <w:rsid w:val="3D0A133E"/>
    <w:rsid w:val="3D11D022"/>
    <w:rsid w:val="3D175D4F"/>
    <w:rsid w:val="3D1F260C"/>
    <w:rsid w:val="3D36B172"/>
    <w:rsid w:val="3D47AE77"/>
    <w:rsid w:val="3D5DD915"/>
    <w:rsid w:val="3D5FEACF"/>
    <w:rsid w:val="3D7EE51B"/>
    <w:rsid w:val="3D8E6292"/>
    <w:rsid w:val="3DAD0887"/>
    <w:rsid w:val="3DB17BA6"/>
    <w:rsid w:val="3DBA17BE"/>
    <w:rsid w:val="3DBAEBA6"/>
    <w:rsid w:val="3DCC4A3B"/>
    <w:rsid w:val="3DD155B0"/>
    <w:rsid w:val="3DD434F2"/>
    <w:rsid w:val="3DD4D456"/>
    <w:rsid w:val="3DE8FB89"/>
    <w:rsid w:val="3DF66C48"/>
    <w:rsid w:val="3E0B32F8"/>
    <w:rsid w:val="3E15E7FB"/>
    <w:rsid w:val="3E1D8AE5"/>
    <w:rsid w:val="3E464F86"/>
    <w:rsid w:val="3E5C3B57"/>
    <w:rsid w:val="3E806575"/>
    <w:rsid w:val="3E822810"/>
    <w:rsid w:val="3E84F40A"/>
    <w:rsid w:val="3E96AFBB"/>
    <w:rsid w:val="3EA7BE2B"/>
    <w:rsid w:val="3EBBF025"/>
    <w:rsid w:val="3EBC410C"/>
    <w:rsid w:val="3ECD28D5"/>
    <w:rsid w:val="3ECD8B93"/>
    <w:rsid w:val="3ED33A6A"/>
    <w:rsid w:val="3F01F737"/>
    <w:rsid w:val="3F03DEBC"/>
    <w:rsid w:val="3F0C7DB2"/>
    <w:rsid w:val="3F171EFC"/>
    <w:rsid w:val="3F17CB4A"/>
    <w:rsid w:val="3F1FE663"/>
    <w:rsid w:val="3F3926B7"/>
    <w:rsid w:val="3F4E9DD1"/>
    <w:rsid w:val="3F577479"/>
    <w:rsid w:val="3F623AEC"/>
    <w:rsid w:val="3F73D299"/>
    <w:rsid w:val="3F859583"/>
    <w:rsid w:val="3F96621F"/>
    <w:rsid w:val="3FABDF7A"/>
    <w:rsid w:val="3FADB707"/>
    <w:rsid w:val="3FC51CBE"/>
    <w:rsid w:val="3FE5712E"/>
    <w:rsid w:val="3FF04662"/>
    <w:rsid w:val="3FFA01D1"/>
    <w:rsid w:val="400A33BD"/>
    <w:rsid w:val="400BED2F"/>
    <w:rsid w:val="400D432B"/>
    <w:rsid w:val="40129BA5"/>
    <w:rsid w:val="401B1E40"/>
    <w:rsid w:val="401E8456"/>
    <w:rsid w:val="403BA19C"/>
    <w:rsid w:val="403F96B3"/>
    <w:rsid w:val="405173A0"/>
    <w:rsid w:val="4058116D"/>
    <w:rsid w:val="4074CD93"/>
    <w:rsid w:val="40770236"/>
    <w:rsid w:val="407B7642"/>
    <w:rsid w:val="407DD1F0"/>
    <w:rsid w:val="4099362C"/>
    <w:rsid w:val="409F9898"/>
    <w:rsid w:val="40A9BA01"/>
    <w:rsid w:val="40AA9962"/>
    <w:rsid w:val="40AEEA08"/>
    <w:rsid w:val="40B14CC6"/>
    <w:rsid w:val="40CA6955"/>
    <w:rsid w:val="40D80B82"/>
    <w:rsid w:val="40E1B102"/>
    <w:rsid w:val="40E22213"/>
    <w:rsid w:val="40F01E2B"/>
    <w:rsid w:val="40F11C8F"/>
    <w:rsid w:val="4101F07A"/>
    <w:rsid w:val="41028EB1"/>
    <w:rsid w:val="4102AF17"/>
    <w:rsid w:val="410A64BC"/>
    <w:rsid w:val="410AE6CB"/>
    <w:rsid w:val="410B495E"/>
    <w:rsid w:val="410CF0A9"/>
    <w:rsid w:val="410FF284"/>
    <w:rsid w:val="4110C566"/>
    <w:rsid w:val="41210D57"/>
    <w:rsid w:val="41233DC9"/>
    <w:rsid w:val="412CF5A5"/>
    <w:rsid w:val="41354E1B"/>
    <w:rsid w:val="4136E218"/>
    <w:rsid w:val="414861AE"/>
    <w:rsid w:val="414BDB08"/>
    <w:rsid w:val="4161E444"/>
    <w:rsid w:val="416237DA"/>
    <w:rsid w:val="41693957"/>
    <w:rsid w:val="4171BE86"/>
    <w:rsid w:val="4173FC9F"/>
    <w:rsid w:val="4178B3CF"/>
    <w:rsid w:val="418DCA0E"/>
    <w:rsid w:val="41939EF3"/>
    <w:rsid w:val="41A6DB33"/>
    <w:rsid w:val="41A7BD90"/>
    <w:rsid w:val="41AA2E9F"/>
    <w:rsid w:val="41B436BB"/>
    <w:rsid w:val="41D22288"/>
    <w:rsid w:val="41EC2474"/>
    <w:rsid w:val="41F3E1CE"/>
    <w:rsid w:val="41FCB965"/>
    <w:rsid w:val="41FF12B3"/>
    <w:rsid w:val="42001025"/>
    <w:rsid w:val="4214D161"/>
    <w:rsid w:val="4237C147"/>
    <w:rsid w:val="423FA51D"/>
    <w:rsid w:val="4252D328"/>
    <w:rsid w:val="42547E42"/>
    <w:rsid w:val="42643272"/>
    <w:rsid w:val="42771762"/>
    <w:rsid w:val="42945445"/>
    <w:rsid w:val="429B07F4"/>
    <w:rsid w:val="429FBB5E"/>
    <w:rsid w:val="42B8CE40"/>
    <w:rsid w:val="42C8C606"/>
    <w:rsid w:val="430DF9D8"/>
    <w:rsid w:val="431BFB03"/>
    <w:rsid w:val="433B7D58"/>
    <w:rsid w:val="433C6E4B"/>
    <w:rsid w:val="433FF14D"/>
    <w:rsid w:val="43438DF1"/>
    <w:rsid w:val="4356B02B"/>
    <w:rsid w:val="435C28D8"/>
    <w:rsid w:val="436FB9A0"/>
    <w:rsid w:val="43773775"/>
    <w:rsid w:val="43848435"/>
    <w:rsid w:val="4384A0BB"/>
    <w:rsid w:val="438B7F5F"/>
    <w:rsid w:val="43A8FCF5"/>
    <w:rsid w:val="43AAD4B7"/>
    <w:rsid w:val="43AEDD7E"/>
    <w:rsid w:val="43D11FE3"/>
    <w:rsid w:val="43EB7FD3"/>
    <w:rsid w:val="43F5B690"/>
    <w:rsid w:val="44078548"/>
    <w:rsid w:val="4415132E"/>
    <w:rsid w:val="44169D7A"/>
    <w:rsid w:val="441D924E"/>
    <w:rsid w:val="441E984C"/>
    <w:rsid w:val="4428A14D"/>
    <w:rsid w:val="44354464"/>
    <w:rsid w:val="443C9661"/>
    <w:rsid w:val="4440AD5F"/>
    <w:rsid w:val="444DFDD9"/>
    <w:rsid w:val="446C90E3"/>
    <w:rsid w:val="44757869"/>
    <w:rsid w:val="448A2435"/>
    <w:rsid w:val="44915C82"/>
    <w:rsid w:val="44A07439"/>
    <w:rsid w:val="44A6E236"/>
    <w:rsid w:val="44A9CA39"/>
    <w:rsid w:val="44A9E9D7"/>
    <w:rsid w:val="44ACE4F7"/>
    <w:rsid w:val="44C99B12"/>
    <w:rsid w:val="44CB1D5E"/>
    <w:rsid w:val="44CF3FD7"/>
    <w:rsid w:val="44D16B13"/>
    <w:rsid w:val="44D316ED"/>
    <w:rsid w:val="44D6B167"/>
    <w:rsid w:val="44D8A6D9"/>
    <w:rsid w:val="44DC41BC"/>
    <w:rsid w:val="44E41CAE"/>
    <w:rsid w:val="44E9E596"/>
    <w:rsid w:val="44EC808D"/>
    <w:rsid w:val="44F76D08"/>
    <w:rsid w:val="4520711C"/>
    <w:rsid w:val="452511D5"/>
    <w:rsid w:val="453376BE"/>
    <w:rsid w:val="4536B375"/>
    <w:rsid w:val="4548E9A8"/>
    <w:rsid w:val="454D616E"/>
    <w:rsid w:val="454F7213"/>
    <w:rsid w:val="455760D2"/>
    <w:rsid w:val="4559AEA6"/>
    <w:rsid w:val="455D037B"/>
    <w:rsid w:val="456DB804"/>
    <w:rsid w:val="45793A8F"/>
    <w:rsid w:val="457D7883"/>
    <w:rsid w:val="458E6057"/>
    <w:rsid w:val="45C35563"/>
    <w:rsid w:val="45C471AE"/>
    <w:rsid w:val="45C61410"/>
    <w:rsid w:val="45C91F62"/>
    <w:rsid w:val="45CCDCFB"/>
    <w:rsid w:val="45D540EB"/>
    <w:rsid w:val="45DC11A3"/>
    <w:rsid w:val="45E2A521"/>
    <w:rsid w:val="45EF546B"/>
    <w:rsid w:val="45F378AD"/>
    <w:rsid w:val="45F97FB1"/>
    <w:rsid w:val="463DA27C"/>
    <w:rsid w:val="464D1BAA"/>
    <w:rsid w:val="464E259E"/>
    <w:rsid w:val="465E445C"/>
    <w:rsid w:val="467013C7"/>
    <w:rsid w:val="4674773A"/>
    <w:rsid w:val="46763BEE"/>
    <w:rsid w:val="4677C1B0"/>
    <w:rsid w:val="469C2C18"/>
    <w:rsid w:val="46B8E5BF"/>
    <w:rsid w:val="46BEEFB1"/>
    <w:rsid w:val="46C63AF5"/>
    <w:rsid w:val="46D0E478"/>
    <w:rsid w:val="46DD1690"/>
    <w:rsid w:val="46DE4C4F"/>
    <w:rsid w:val="46F341BD"/>
    <w:rsid w:val="46F69D94"/>
    <w:rsid w:val="46FF9E71"/>
    <w:rsid w:val="470F98D2"/>
    <w:rsid w:val="47153AF3"/>
    <w:rsid w:val="472D5752"/>
    <w:rsid w:val="472E0F8D"/>
    <w:rsid w:val="472E73E9"/>
    <w:rsid w:val="473CD3A5"/>
    <w:rsid w:val="474B0C33"/>
    <w:rsid w:val="474F7785"/>
    <w:rsid w:val="4752DEA2"/>
    <w:rsid w:val="476139F5"/>
    <w:rsid w:val="4764FA30"/>
    <w:rsid w:val="4765BEC5"/>
    <w:rsid w:val="4768AD5C"/>
    <w:rsid w:val="4777E204"/>
    <w:rsid w:val="4793E2FA"/>
    <w:rsid w:val="47AF6E07"/>
    <w:rsid w:val="47B15672"/>
    <w:rsid w:val="47B87086"/>
    <w:rsid w:val="47CB8414"/>
    <w:rsid w:val="47D90AB6"/>
    <w:rsid w:val="47E485B9"/>
    <w:rsid w:val="47F6C5B2"/>
    <w:rsid w:val="47F72E65"/>
    <w:rsid w:val="47FD33D0"/>
    <w:rsid w:val="47FDD6B7"/>
    <w:rsid w:val="4823F3AD"/>
    <w:rsid w:val="482907CB"/>
    <w:rsid w:val="484D1705"/>
    <w:rsid w:val="48599F40"/>
    <w:rsid w:val="487AF525"/>
    <w:rsid w:val="488821B2"/>
    <w:rsid w:val="48A787BE"/>
    <w:rsid w:val="48AC7D61"/>
    <w:rsid w:val="48AD9750"/>
    <w:rsid w:val="48BBCDE5"/>
    <w:rsid w:val="48C57C92"/>
    <w:rsid w:val="48C927B3"/>
    <w:rsid w:val="48D3CBD2"/>
    <w:rsid w:val="48ECE996"/>
    <w:rsid w:val="48F9F82E"/>
    <w:rsid w:val="48FAF625"/>
    <w:rsid w:val="48FC219F"/>
    <w:rsid w:val="48FE4116"/>
    <w:rsid w:val="4902EB26"/>
    <w:rsid w:val="490FAC35"/>
    <w:rsid w:val="491314F8"/>
    <w:rsid w:val="492E44C0"/>
    <w:rsid w:val="493162DA"/>
    <w:rsid w:val="49355FEA"/>
    <w:rsid w:val="49364D86"/>
    <w:rsid w:val="493F8F5E"/>
    <w:rsid w:val="49400206"/>
    <w:rsid w:val="49422B53"/>
    <w:rsid w:val="49434B25"/>
    <w:rsid w:val="4967486E"/>
    <w:rsid w:val="49688D8E"/>
    <w:rsid w:val="497E5F58"/>
    <w:rsid w:val="49AC2A31"/>
    <w:rsid w:val="49B3A2A1"/>
    <w:rsid w:val="49B78DD1"/>
    <w:rsid w:val="49EDD608"/>
    <w:rsid w:val="4A15E17B"/>
    <w:rsid w:val="4A22ADA2"/>
    <w:rsid w:val="4A23A248"/>
    <w:rsid w:val="4A308B87"/>
    <w:rsid w:val="4A4222F8"/>
    <w:rsid w:val="4A506CB6"/>
    <w:rsid w:val="4A58C985"/>
    <w:rsid w:val="4A7B5010"/>
    <w:rsid w:val="4A7D2EA4"/>
    <w:rsid w:val="4A922164"/>
    <w:rsid w:val="4A9AED59"/>
    <w:rsid w:val="4AA8015D"/>
    <w:rsid w:val="4AAC30ED"/>
    <w:rsid w:val="4AAD59D9"/>
    <w:rsid w:val="4ABBBCA5"/>
    <w:rsid w:val="4ABBE215"/>
    <w:rsid w:val="4ADA294E"/>
    <w:rsid w:val="4AE265E0"/>
    <w:rsid w:val="4AEF9E19"/>
    <w:rsid w:val="4AF68E99"/>
    <w:rsid w:val="4B0BB602"/>
    <w:rsid w:val="4B14570B"/>
    <w:rsid w:val="4B1A08E8"/>
    <w:rsid w:val="4B495F75"/>
    <w:rsid w:val="4B49913A"/>
    <w:rsid w:val="4B4A6688"/>
    <w:rsid w:val="4B5E70FF"/>
    <w:rsid w:val="4B61F328"/>
    <w:rsid w:val="4B79436D"/>
    <w:rsid w:val="4B7FE978"/>
    <w:rsid w:val="4B83B6AB"/>
    <w:rsid w:val="4B90A701"/>
    <w:rsid w:val="4B95B995"/>
    <w:rsid w:val="4B9EE359"/>
    <w:rsid w:val="4BB7D70D"/>
    <w:rsid w:val="4BBF72A9"/>
    <w:rsid w:val="4BC2C24E"/>
    <w:rsid w:val="4BCCCF66"/>
    <w:rsid w:val="4BDF79AA"/>
    <w:rsid w:val="4BE7BDB9"/>
    <w:rsid w:val="4C072009"/>
    <w:rsid w:val="4C1160B3"/>
    <w:rsid w:val="4C1D5E99"/>
    <w:rsid w:val="4C1DC82E"/>
    <w:rsid w:val="4C20BDC8"/>
    <w:rsid w:val="4C2F4763"/>
    <w:rsid w:val="4C3F6D40"/>
    <w:rsid w:val="4C5E9F64"/>
    <w:rsid w:val="4C608CF1"/>
    <w:rsid w:val="4C6297C2"/>
    <w:rsid w:val="4C6FDC80"/>
    <w:rsid w:val="4C7110BF"/>
    <w:rsid w:val="4C7D9E40"/>
    <w:rsid w:val="4C846A82"/>
    <w:rsid w:val="4C84DD34"/>
    <w:rsid w:val="4C8B8D79"/>
    <w:rsid w:val="4C9EA2CA"/>
    <w:rsid w:val="4CA1345F"/>
    <w:rsid w:val="4CC50B85"/>
    <w:rsid w:val="4CEAD393"/>
    <w:rsid w:val="4D041C0D"/>
    <w:rsid w:val="4D125AA4"/>
    <w:rsid w:val="4D13C607"/>
    <w:rsid w:val="4D2130F9"/>
    <w:rsid w:val="4D317551"/>
    <w:rsid w:val="4D3DE988"/>
    <w:rsid w:val="4D47DA6A"/>
    <w:rsid w:val="4D57EAE3"/>
    <w:rsid w:val="4D618A19"/>
    <w:rsid w:val="4D622DB4"/>
    <w:rsid w:val="4D6F5770"/>
    <w:rsid w:val="4DA20818"/>
    <w:rsid w:val="4DA3FD29"/>
    <w:rsid w:val="4DA6FF3A"/>
    <w:rsid w:val="4DADEC23"/>
    <w:rsid w:val="4DB286A2"/>
    <w:rsid w:val="4DC65971"/>
    <w:rsid w:val="4DCA7FD0"/>
    <w:rsid w:val="4DCED944"/>
    <w:rsid w:val="4DDB531B"/>
    <w:rsid w:val="4DDDAAF9"/>
    <w:rsid w:val="4DDDB736"/>
    <w:rsid w:val="4DDED39C"/>
    <w:rsid w:val="4DE0A1C4"/>
    <w:rsid w:val="4E0A7EEC"/>
    <w:rsid w:val="4E0AF651"/>
    <w:rsid w:val="4E0B90CF"/>
    <w:rsid w:val="4E0CA53F"/>
    <w:rsid w:val="4E17449C"/>
    <w:rsid w:val="4E246A45"/>
    <w:rsid w:val="4E4B4283"/>
    <w:rsid w:val="4E4FED40"/>
    <w:rsid w:val="4E87A5B9"/>
    <w:rsid w:val="4E8AFEF4"/>
    <w:rsid w:val="4E8C175D"/>
    <w:rsid w:val="4E951AA4"/>
    <w:rsid w:val="4E989502"/>
    <w:rsid w:val="4EC1472B"/>
    <w:rsid w:val="4EC6C3E1"/>
    <w:rsid w:val="4EE93A8A"/>
    <w:rsid w:val="4EF68863"/>
    <w:rsid w:val="4F039D1A"/>
    <w:rsid w:val="4F1ABBF8"/>
    <w:rsid w:val="4F20D1D5"/>
    <w:rsid w:val="4F2FA10D"/>
    <w:rsid w:val="4F390BA3"/>
    <w:rsid w:val="4F4056BD"/>
    <w:rsid w:val="4F4CFA76"/>
    <w:rsid w:val="4F4F8114"/>
    <w:rsid w:val="4F617D3E"/>
    <w:rsid w:val="4F62840E"/>
    <w:rsid w:val="4F68A89A"/>
    <w:rsid w:val="4F6EFFCE"/>
    <w:rsid w:val="4F7E3E66"/>
    <w:rsid w:val="4F83AD18"/>
    <w:rsid w:val="4F850E54"/>
    <w:rsid w:val="4F88241E"/>
    <w:rsid w:val="4F93A5BF"/>
    <w:rsid w:val="4F996BCD"/>
    <w:rsid w:val="4F9A33E2"/>
    <w:rsid w:val="4FB4E5FC"/>
    <w:rsid w:val="4FC42F2F"/>
    <w:rsid w:val="4FE65815"/>
    <w:rsid w:val="4FE6936C"/>
    <w:rsid w:val="4FF2B597"/>
    <w:rsid w:val="4FF5418E"/>
    <w:rsid w:val="4FFE22F1"/>
    <w:rsid w:val="5007C511"/>
    <w:rsid w:val="50137C69"/>
    <w:rsid w:val="503A873E"/>
    <w:rsid w:val="503C86D5"/>
    <w:rsid w:val="50461D4C"/>
    <w:rsid w:val="5065EE41"/>
    <w:rsid w:val="506F1F48"/>
    <w:rsid w:val="5076A395"/>
    <w:rsid w:val="5091EF80"/>
    <w:rsid w:val="50A76B93"/>
    <w:rsid w:val="50A95981"/>
    <w:rsid w:val="50B811BD"/>
    <w:rsid w:val="50B89432"/>
    <w:rsid w:val="50BDC4CA"/>
    <w:rsid w:val="50C720DA"/>
    <w:rsid w:val="50CFA114"/>
    <w:rsid w:val="50D0527B"/>
    <w:rsid w:val="50D726E0"/>
    <w:rsid w:val="50DDA115"/>
    <w:rsid w:val="50DE2AF8"/>
    <w:rsid w:val="50E6219F"/>
    <w:rsid w:val="50E8CAD7"/>
    <w:rsid w:val="50EA83D2"/>
    <w:rsid w:val="50ECE6C7"/>
    <w:rsid w:val="5108730D"/>
    <w:rsid w:val="5119A389"/>
    <w:rsid w:val="511A0EC7"/>
    <w:rsid w:val="511F4D14"/>
    <w:rsid w:val="5120074D"/>
    <w:rsid w:val="512C722A"/>
    <w:rsid w:val="51320F41"/>
    <w:rsid w:val="513C5AF2"/>
    <w:rsid w:val="5149ADEF"/>
    <w:rsid w:val="51655A46"/>
    <w:rsid w:val="518C1C7C"/>
    <w:rsid w:val="51963077"/>
    <w:rsid w:val="51987CA8"/>
    <w:rsid w:val="51A7443D"/>
    <w:rsid w:val="51AA533B"/>
    <w:rsid w:val="51AE4F63"/>
    <w:rsid w:val="51B867DF"/>
    <w:rsid w:val="51B8E1D2"/>
    <w:rsid w:val="51BDBC21"/>
    <w:rsid w:val="51BEB1C5"/>
    <w:rsid w:val="51C5E78B"/>
    <w:rsid w:val="51CCAD08"/>
    <w:rsid w:val="51D9E89C"/>
    <w:rsid w:val="51E45E7A"/>
    <w:rsid w:val="51E57C5D"/>
    <w:rsid w:val="51E6CA88"/>
    <w:rsid w:val="51FE7991"/>
    <w:rsid w:val="5206BEB3"/>
    <w:rsid w:val="5211AFEA"/>
    <w:rsid w:val="52194831"/>
    <w:rsid w:val="522BAF9A"/>
    <w:rsid w:val="523A5929"/>
    <w:rsid w:val="523D09F3"/>
    <w:rsid w:val="52422C4B"/>
    <w:rsid w:val="52587297"/>
    <w:rsid w:val="525901D0"/>
    <w:rsid w:val="52752F98"/>
    <w:rsid w:val="5277F77F"/>
    <w:rsid w:val="5280A237"/>
    <w:rsid w:val="52844281"/>
    <w:rsid w:val="5289CC59"/>
    <w:rsid w:val="529D0C57"/>
    <w:rsid w:val="529F29C5"/>
    <w:rsid w:val="529FB8EF"/>
    <w:rsid w:val="52AC1C9E"/>
    <w:rsid w:val="52B21FC1"/>
    <w:rsid w:val="52B8C68F"/>
    <w:rsid w:val="52C8578E"/>
    <w:rsid w:val="52C9AD16"/>
    <w:rsid w:val="52E0E8A6"/>
    <w:rsid w:val="52E1FB1E"/>
    <w:rsid w:val="52E6D5D5"/>
    <w:rsid w:val="530C0F95"/>
    <w:rsid w:val="5319549E"/>
    <w:rsid w:val="531EB81E"/>
    <w:rsid w:val="532A5659"/>
    <w:rsid w:val="533E336B"/>
    <w:rsid w:val="5344F805"/>
    <w:rsid w:val="534547BA"/>
    <w:rsid w:val="535FE5CF"/>
    <w:rsid w:val="5360FB69"/>
    <w:rsid w:val="5383BC8D"/>
    <w:rsid w:val="53958533"/>
    <w:rsid w:val="53A375C0"/>
    <w:rsid w:val="53A6C00A"/>
    <w:rsid w:val="53CDE828"/>
    <w:rsid w:val="53F22D32"/>
    <w:rsid w:val="54128068"/>
    <w:rsid w:val="5426A5C7"/>
    <w:rsid w:val="5435C136"/>
    <w:rsid w:val="5439514E"/>
    <w:rsid w:val="54599D0F"/>
    <w:rsid w:val="5465CE4C"/>
    <w:rsid w:val="54806699"/>
    <w:rsid w:val="54821F20"/>
    <w:rsid w:val="54886851"/>
    <w:rsid w:val="54BB9347"/>
    <w:rsid w:val="54C0EB2C"/>
    <w:rsid w:val="54C6EB10"/>
    <w:rsid w:val="54DB0EA9"/>
    <w:rsid w:val="54E1F3FD"/>
    <w:rsid w:val="54E58B7E"/>
    <w:rsid w:val="54E650B5"/>
    <w:rsid w:val="54E95701"/>
    <w:rsid w:val="5500CC9B"/>
    <w:rsid w:val="5503ADE1"/>
    <w:rsid w:val="55059F05"/>
    <w:rsid w:val="55242382"/>
    <w:rsid w:val="552AB97F"/>
    <w:rsid w:val="55316BBF"/>
    <w:rsid w:val="5535485A"/>
    <w:rsid w:val="55476021"/>
    <w:rsid w:val="55497E7C"/>
    <w:rsid w:val="554E38CE"/>
    <w:rsid w:val="555BB417"/>
    <w:rsid w:val="556475BC"/>
    <w:rsid w:val="556A9333"/>
    <w:rsid w:val="5571F9EB"/>
    <w:rsid w:val="55735AB1"/>
    <w:rsid w:val="557A51E5"/>
    <w:rsid w:val="55827E66"/>
    <w:rsid w:val="5589800A"/>
    <w:rsid w:val="5592907B"/>
    <w:rsid w:val="559AEE8F"/>
    <w:rsid w:val="55A458B8"/>
    <w:rsid w:val="55E263AD"/>
    <w:rsid w:val="560A3138"/>
    <w:rsid w:val="561465BB"/>
    <w:rsid w:val="56199F88"/>
    <w:rsid w:val="561E9F56"/>
    <w:rsid w:val="561F3E69"/>
    <w:rsid w:val="563B9884"/>
    <w:rsid w:val="563F6DC8"/>
    <w:rsid w:val="564315D8"/>
    <w:rsid w:val="564F0875"/>
    <w:rsid w:val="5661F71B"/>
    <w:rsid w:val="566D5767"/>
    <w:rsid w:val="56805D0E"/>
    <w:rsid w:val="5687B94C"/>
    <w:rsid w:val="568C0C2A"/>
    <w:rsid w:val="569222E8"/>
    <w:rsid w:val="56AB28E6"/>
    <w:rsid w:val="56BACC34"/>
    <w:rsid w:val="56C71888"/>
    <w:rsid w:val="56D3079D"/>
    <w:rsid w:val="56D7AFCA"/>
    <w:rsid w:val="56DB88B9"/>
    <w:rsid w:val="56EC377F"/>
    <w:rsid w:val="56F0519B"/>
    <w:rsid w:val="56F67B20"/>
    <w:rsid w:val="56F7EA40"/>
    <w:rsid w:val="5718DAF1"/>
    <w:rsid w:val="572EFEB4"/>
    <w:rsid w:val="5731818F"/>
    <w:rsid w:val="57395A0B"/>
    <w:rsid w:val="5746D577"/>
    <w:rsid w:val="5753A448"/>
    <w:rsid w:val="575DD1E0"/>
    <w:rsid w:val="576E5BAD"/>
    <w:rsid w:val="5775498E"/>
    <w:rsid w:val="57A4AE79"/>
    <w:rsid w:val="57A4C2FE"/>
    <w:rsid w:val="57A85A13"/>
    <w:rsid w:val="57DCD65A"/>
    <w:rsid w:val="57E1A48C"/>
    <w:rsid w:val="57ECC988"/>
    <w:rsid w:val="57EF47A2"/>
    <w:rsid w:val="57FA899F"/>
    <w:rsid w:val="58034500"/>
    <w:rsid w:val="58084E9B"/>
    <w:rsid w:val="58145E1C"/>
    <w:rsid w:val="581E5D75"/>
    <w:rsid w:val="58222E67"/>
    <w:rsid w:val="5843A8F1"/>
    <w:rsid w:val="584B4553"/>
    <w:rsid w:val="5857AEC9"/>
    <w:rsid w:val="585A4AF2"/>
    <w:rsid w:val="5860FEAA"/>
    <w:rsid w:val="5862AEFB"/>
    <w:rsid w:val="587D4B56"/>
    <w:rsid w:val="588889B5"/>
    <w:rsid w:val="588B5EA7"/>
    <w:rsid w:val="589054DC"/>
    <w:rsid w:val="589D5E39"/>
    <w:rsid w:val="58A99AAD"/>
    <w:rsid w:val="58B0DB27"/>
    <w:rsid w:val="58C28C2A"/>
    <w:rsid w:val="58CC3E93"/>
    <w:rsid w:val="58D121D8"/>
    <w:rsid w:val="58DAB45F"/>
    <w:rsid w:val="591119EF"/>
    <w:rsid w:val="5912B088"/>
    <w:rsid w:val="591A62A6"/>
    <w:rsid w:val="592D0E32"/>
    <w:rsid w:val="593F5ED1"/>
    <w:rsid w:val="5945A9C1"/>
    <w:rsid w:val="594CFC7D"/>
    <w:rsid w:val="59545190"/>
    <w:rsid w:val="595F69C2"/>
    <w:rsid w:val="5969B4F6"/>
    <w:rsid w:val="5977D135"/>
    <w:rsid w:val="597D1246"/>
    <w:rsid w:val="59883799"/>
    <w:rsid w:val="599997DD"/>
    <w:rsid w:val="59B43989"/>
    <w:rsid w:val="59B56520"/>
    <w:rsid w:val="59BA70D5"/>
    <w:rsid w:val="59C9C3AA"/>
    <w:rsid w:val="59DD5C2F"/>
    <w:rsid w:val="59F61B53"/>
    <w:rsid w:val="5A013D2E"/>
    <w:rsid w:val="5A03BE10"/>
    <w:rsid w:val="5A11403F"/>
    <w:rsid w:val="5A18BD9A"/>
    <w:rsid w:val="5A19498F"/>
    <w:rsid w:val="5A1CAEE6"/>
    <w:rsid w:val="5A3062EA"/>
    <w:rsid w:val="5A49DA4C"/>
    <w:rsid w:val="5A682781"/>
    <w:rsid w:val="5A696020"/>
    <w:rsid w:val="5A767744"/>
    <w:rsid w:val="5A830964"/>
    <w:rsid w:val="5A8BD135"/>
    <w:rsid w:val="5A942537"/>
    <w:rsid w:val="5A9605AA"/>
    <w:rsid w:val="5AA239B1"/>
    <w:rsid w:val="5AACEA50"/>
    <w:rsid w:val="5AADD801"/>
    <w:rsid w:val="5AC026DD"/>
    <w:rsid w:val="5AEC9314"/>
    <w:rsid w:val="5AFDE217"/>
    <w:rsid w:val="5B140EA9"/>
    <w:rsid w:val="5B1AA40A"/>
    <w:rsid w:val="5B23AB38"/>
    <w:rsid w:val="5B38FE57"/>
    <w:rsid w:val="5B57C3A4"/>
    <w:rsid w:val="5B69783D"/>
    <w:rsid w:val="5B946E47"/>
    <w:rsid w:val="5B9A4FBD"/>
    <w:rsid w:val="5B9AADBE"/>
    <w:rsid w:val="5B9D181B"/>
    <w:rsid w:val="5BA8CAC7"/>
    <w:rsid w:val="5BAC5E91"/>
    <w:rsid w:val="5BACFE0A"/>
    <w:rsid w:val="5BE8F073"/>
    <w:rsid w:val="5C040712"/>
    <w:rsid w:val="5C1A24F3"/>
    <w:rsid w:val="5C27847D"/>
    <w:rsid w:val="5C2CA355"/>
    <w:rsid w:val="5C2F7203"/>
    <w:rsid w:val="5C36F7B6"/>
    <w:rsid w:val="5C453E61"/>
    <w:rsid w:val="5C54E897"/>
    <w:rsid w:val="5C55D5C1"/>
    <w:rsid w:val="5C684EC0"/>
    <w:rsid w:val="5CA27BD2"/>
    <w:rsid w:val="5CA51D98"/>
    <w:rsid w:val="5CA5C6A4"/>
    <w:rsid w:val="5CB0DB6C"/>
    <w:rsid w:val="5CC88B15"/>
    <w:rsid w:val="5CDA529A"/>
    <w:rsid w:val="5CDA6004"/>
    <w:rsid w:val="5CF0CE47"/>
    <w:rsid w:val="5CFDCDFF"/>
    <w:rsid w:val="5D17FD21"/>
    <w:rsid w:val="5D2920C4"/>
    <w:rsid w:val="5D35C667"/>
    <w:rsid w:val="5D449665"/>
    <w:rsid w:val="5D46AE4D"/>
    <w:rsid w:val="5D4872CE"/>
    <w:rsid w:val="5D5F4C3C"/>
    <w:rsid w:val="5D63305C"/>
    <w:rsid w:val="5D6F1B5C"/>
    <w:rsid w:val="5D83ED8F"/>
    <w:rsid w:val="5D977B67"/>
    <w:rsid w:val="5DAD717D"/>
    <w:rsid w:val="5DBB5595"/>
    <w:rsid w:val="5DC7AC86"/>
    <w:rsid w:val="5DC7E1E5"/>
    <w:rsid w:val="5DCB4264"/>
    <w:rsid w:val="5DD20AB5"/>
    <w:rsid w:val="5DEB51D9"/>
    <w:rsid w:val="5DFD994D"/>
    <w:rsid w:val="5E097B85"/>
    <w:rsid w:val="5E18E5A3"/>
    <w:rsid w:val="5E236009"/>
    <w:rsid w:val="5E2752D5"/>
    <w:rsid w:val="5E3BD149"/>
    <w:rsid w:val="5E3DB2CE"/>
    <w:rsid w:val="5E59C9CF"/>
    <w:rsid w:val="5E64FEED"/>
    <w:rsid w:val="5E6815B8"/>
    <w:rsid w:val="5E722F89"/>
    <w:rsid w:val="5E80F926"/>
    <w:rsid w:val="5E81DDFD"/>
    <w:rsid w:val="5E84B30F"/>
    <w:rsid w:val="5E88D643"/>
    <w:rsid w:val="5E8B7648"/>
    <w:rsid w:val="5E91497C"/>
    <w:rsid w:val="5E9779B0"/>
    <w:rsid w:val="5EA5C0DD"/>
    <w:rsid w:val="5EAE6D19"/>
    <w:rsid w:val="5EAE82E8"/>
    <w:rsid w:val="5EAEE2D3"/>
    <w:rsid w:val="5EB7A53A"/>
    <w:rsid w:val="5EBFD46F"/>
    <w:rsid w:val="5ED1F07F"/>
    <w:rsid w:val="5ED72251"/>
    <w:rsid w:val="5EF61B36"/>
    <w:rsid w:val="5EF89435"/>
    <w:rsid w:val="5F0402A5"/>
    <w:rsid w:val="5F0695CB"/>
    <w:rsid w:val="5F0EC9A7"/>
    <w:rsid w:val="5F3ED111"/>
    <w:rsid w:val="5F48CAFC"/>
    <w:rsid w:val="5F4A51CD"/>
    <w:rsid w:val="5F56EF04"/>
    <w:rsid w:val="5F62D28F"/>
    <w:rsid w:val="5F63F8D6"/>
    <w:rsid w:val="5F763809"/>
    <w:rsid w:val="5F7D8265"/>
    <w:rsid w:val="5F803F3F"/>
    <w:rsid w:val="5F9ED827"/>
    <w:rsid w:val="5F9FD731"/>
    <w:rsid w:val="5FAE2B6C"/>
    <w:rsid w:val="5FC375BB"/>
    <w:rsid w:val="5FCB1764"/>
    <w:rsid w:val="5FD83172"/>
    <w:rsid w:val="5FDA620A"/>
    <w:rsid w:val="5FE3724E"/>
    <w:rsid w:val="5FEB9508"/>
    <w:rsid w:val="6008948D"/>
    <w:rsid w:val="60273CC4"/>
    <w:rsid w:val="603FBB96"/>
    <w:rsid w:val="60577393"/>
    <w:rsid w:val="60596543"/>
    <w:rsid w:val="607CB640"/>
    <w:rsid w:val="60894FCF"/>
    <w:rsid w:val="608A6A7A"/>
    <w:rsid w:val="608C98DD"/>
    <w:rsid w:val="60A001EA"/>
    <w:rsid w:val="60A058B9"/>
    <w:rsid w:val="60A15008"/>
    <w:rsid w:val="60A27457"/>
    <w:rsid w:val="60BB4FEE"/>
    <w:rsid w:val="60BC5F8A"/>
    <w:rsid w:val="60BF1F74"/>
    <w:rsid w:val="60D40B56"/>
    <w:rsid w:val="60E67DF9"/>
    <w:rsid w:val="60E91693"/>
    <w:rsid w:val="60F8B6E5"/>
    <w:rsid w:val="60FD7BE6"/>
    <w:rsid w:val="610C38FC"/>
    <w:rsid w:val="61129934"/>
    <w:rsid w:val="6182E31A"/>
    <w:rsid w:val="619A0D6E"/>
    <w:rsid w:val="619C53B5"/>
    <w:rsid w:val="61A1AEFF"/>
    <w:rsid w:val="61A4ABBB"/>
    <w:rsid w:val="61AE2CD2"/>
    <w:rsid w:val="61C9EAD0"/>
    <w:rsid w:val="61CD07A9"/>
    <w:rsid w:val="61CFE3C0"/>
    <w:rsid w:val="61E0ED77"/>
    <w:rsid w:val="61F624B6"/>
    <w:rsid w:val="621ED897"/>
    <w:rsid w:val="622168C9"/>
    <w:rsid w:val="622E4095"/>
    <w:rsid w:val="6231CFAD"/>
    <w:rsid w:val="62560727"/>
    <w:rsid w:val="62566F37"/>
    <w:rsid w:val="626AC243"/>
    <w:rsid w:val="627A9444"/>
    <w:rsid w:val="62808A93"/>
    <w:rsid w:val="6299A7DF"/>
    <w:rsid w:val="62BA9D8A"/>
    <w:rsid w:val="62BB43EE"/>
    <w:rsid w:val="62C28694"/>
    <w:rsid w:val="62C5B538"/>
    <w:rsid w:val="62C5C4E1"/>
    <w:rsid w:val="62D229E6"/>
    <w:rsid w:val="62D9F21F"/>
    <w:rsid w:val="62DA2367"/>
    <w:rsid w:val="62E6770F"/>
    <w:rsid w:val="62F260B8"/>
    <w:rsid w:val="62FE206D"/>
    <w:rsid w:val="630DA1E6"/>
    <w:rsid w:val="630E1B92"/>
    <w:rsid w:val="63181C8D"/>
    <w:rsid w:val="631CB1DE"/>
    <w:rsid w:val="6328FBFD"/>
    <w:rsid w:val="632AEE48"/>
    <w:rsid w:val="633B4561"/>
    <w:rsid w:val="633F625C"/>
    <w:rsid w:val="633FB4F2"/>
    <w:rsid w:val="6347CF25"/>
    <w:rsid w:val="63480E57"/>
    <w:rsid w:val="63509C4E"/>
    <w:rsid w:val="6356B2B2"/>
    <w:rsid w:val="6357A8C1"/>
    <w:rsid w:val="635D5471"/>
    <w:rsid w:val="636414DC"/>
    <w:rsid w:val="6367E187"/>
    <w:rsid w:val="636929BD"/>
    <w:rsid w:val="639EA7D8"/>
    <w:rsid w:val="63A01A16"/>
    <w:rsid w:val="63A04FCE"/>
    <w:rsid w:val="63BB3500"/>
    <w:rsid w:val="63C20B3C"/>
    <w:rsid w:val="63C35E2A"/>
    <w:rsid w:val="63D71D6C"/>
    <w:rsid w:val="63E246DF"/>
    <w:rsid w:val="63EC651B"/>
    <w:rsid w:val="63F25DA5"/>
    <w:rsid w:val="63F515F1"/>
    <w:rsid w:val="63FD3D43"/>
    <w:rsid w:val="640CC938"/>
    <w:rsid w:val="642947A4"/>
    <w:rsid w:val="642DE343"/>
    <w:rsid w:val="643FE462"/>
    <w:rsid w:val="64423432"/>
    <w:rsid w:val="645D7CEB"/>
    <w:rsid w:val="645E8BF7"/>
    <w:rsid w:val="64661DC0"/>
    <w:rsid w:val="64860725"/>
    <w:rsid w:val="64877D4E"/>
    <w:rsid w:val="649224D5"/>
    <w:rsid w:val="64A5D6F2"/>
    <w:rsid w:val="64AD8DB7"/>
    <w:rsid w:val="64B3776C"/>
    <w:rsid w:val="64B3FA4B"/>
    <w:rsid w:val="64BA83DC"/>
    <w:rsid w:val="64BB4F5E"/>
    <w:rsid w:val="64E5653A"/>
    <w:rsid w:val="64EF5E00"/>
    <w:rsid w:val="64F628B5"/>
    <w:rsid w:val="65080251"/>
    <w:rsid w:val="651FF5F6"/>
    <w:rsid w:val="65328DFF"/>
    <w:rsid w:val="653DB3A8"/>
    <w:rsid w:val="654F66E4"/>
    <w:rsid w:val="656CA523"/>
    <w:rsid w:val="657A0686"/>
    <w:rsid w:val="657B08AF"/>
    <w:rsid w:val="657E4642"/>
    <w:rsid w:val="657E6420"/>
    <w:rsid w:val="65945AA8"/>
    <w:rsid w:val="6594785A"/>
    <w:rsid w:val="65981E1B"/>
    <w:rsid w:val="65A384F5"/>
    <w:rsid w:val="65BD8EFA"/>
    <w:rsid w:val="65C67011"/>
    <w:rsid w:val="65EC7490"/>
    <w:rsid w:val="65F9620C"/>
    <w:rsid w:val="6600C30B"/>
    <w:rsid w:val="66039BBD"/>
    <w:rsid w:val="661C3499"/>
    <w:rsid w:val="662A017A"/>
    <w:rsid w:val="663C87E7"/>
    <w:rsid w:val="6641A753"/>
    <w:rsid w:val="66509ADB"/>
    <w:rsid w:val="6675E0A6"/>
    <w:rsid w:val="667EB38C"/>
    <w:rsid w:val="66A056A1"/>
    <w:rsid w:val="66C64AD3"/>
    <w:rsid w:val="66CC5146"/>
    <w:rsid w:val="66D22513"/>
    <w:rsid w:val="66D39437"/>
    <w:rsid w:val="66D9C00F"/>
    <w:rsid w:val="66F16DC1"/>
    <w:rsid w:val="66F9355F"/>
    <w:rsid w:val="66F93F60"/>
    <w:rsid w:val="66FFF127"/>
    <w:rsid w:val="67011A82"/>
    <w:rsid w:val="6706ED09"/>
    <w:rsid w:val="671C565B"/>
    <w:rsid w:val="672B0C10"/>
    <w:rsid w:val="67387F23"/>
    <w:rsid w:val="6744F790"/>
    <w:rsid w:val="674618DC"/>
    <w:rsid w:val="6758D952"/>
    <w:rsid w:val="675E19D3"/>
    <w:rsid w:val="6765C545"/>
    <w:rsid w:val="67793B05"/>
    <w:rsid w:val="6785620B"/>
    <w:rsid w:val="678844F1"/>
    <w:rsid w:val="6796837E"/>
    <w:rsid w:val="67985A0E"/>
    <w:rsid w:val="6799265B"/>
    <w:rsid w:val="679C958A"/>
    <w:rsid w:val="679D162D"/>
    <w:rsid w:val="67C5D1DB"/>
    <w:rsid w:val="67D30A28"/>
    <w:rsid w:val="67D805FC"/>
    <w:rsid w:val="67DF1320"/>
    <w:rsid w:val="67E15386"/>
    <w:rsid w:val="67E2AAB2"/>
    <w:rsid w:val="67EC37CF"/>
    <w:rsid w:val="67F1FE5F"/>
    <w:rsid w:val="67F2874F"/>
    <w:rsid w:val="67F63608"/>
    <w:rsid w:val="6807C80E"/>
    <w:rsid w:val="6811EB81"/>
    <w:rsid w:val="6813EC3C"/>
    <w:rsid w:val="68156495"/>
    <w:rsid w:val="681BEE82"/>
    <w:rsid w:val="6829EF9C"/>
    <w:rsid w:val="682AEEB6"/>
    <w:rsid w:val="683AB59F"/>
    <w:rsid w:val="683BCBC8"/>
    <w:rsid w:val="68487E10"/>
    <w:rsid w:val="6849830F"/>
    <w:rsid w:val="685DFA17"/>
    <w:rsid w:val="686072AF"/>
    <w:rsid w:val="6865E79D"/>
    <w:rsid w:val="686DF574"/>
    <w:rsid w:val="68785533"/>
    <w:rsid w:val="6890CC32"/>
    <w:rsid w:val="68ADC721"/>
    <w:rsid w:val="68C49824"/>
    <w:rsid w:val="68C6232D"/>
    <w:rsid w:val="68CF1A30"/>
    <w:rsid w:val="68D7F924"/>
    <w:rsid w:val="68DB7FE1"/>
    <w:rsid w:val="68DFF7E2"/>
    <w:rsid w:val="68E05127"/>
    <w:rsid w:val="68E33B23"/>
    <w:rsid w:val="68F1DB65"/>
    <w:rsid w:val="68FE25C0"/>
    <w:rsid w:val="69241552"/>
    <w:rsid w:val="6941BECE"/>
    <w:rsid w:val="6951C464"/>
    <w:rsid w:val="6961A23C"/>
    <w:rsid w:val="6965B29E"/>
    <w:rsid w:val="696916D9"/>
    <w:rsid w:val="698C5336"/>
    <w:rsid w:val="6998A010"/>
    <w:rsid w:val="69C7F0FE"/>
    <w:rsid w:val="69E28B1E"/>
    <w:rsid w:val="69E396C8"/>
    <w:rsid w:val="69EAC7EF"/>
    <w:rsid w:val="69EC6F23"/>
    <w:rsid w:val="69F3121F"/>
    <w:rsid w:val="6A043D49"/>
    <w:rsid w:val="6A09C5D5"/>
    <w:rsid w:val="6A0B6EDA"/>
    <w:rsid w:val="6A1C90AC"/>
    <w:rsid w:val="6A1D22D9"/>
    <w:rsid w:val="6A209CBF"/>
    <w:rsid w:val="6A229165"/>
    <w:rsid w:val="6A22D807"/>
    <w:rsid w:val="6A269896"/>
    <w:rsid w:val="6A4E329F"/>
    <w:rsid w:val="6A5694C8"/>
    <w:rsid w:val="6A61370E"/>
    <w:rsid w:val="6A66BCEF"/>
    <w:rsid w:val="6A6A6802"/>
    <w:rsid w:val="6A758605"/>
    <w:rsid w:val="6A7BC104"/>
    <w:rsid w:val="6A7D6802"/>
    <w:rsid w:val="6A7F0B3D"/>
    <w:rsid w:val="6A890DD9"/>
    <w:rsid w:val="6A92263B"/>
    <w:rsid w:val="6AC42CF8"/>
    <w:rsid w:val="6AC54835"/>
    <w:rsid w:val="6AC5CFE1"/>
    <w:rsid w:val="6AC5DA00"/>
    <w:rsid w:val="6ACAD802"/>
    <w:rsid w:val="6ACAFBA0"/>
    <w:rsid w:val="6AD02B0E"/>
    <w:rsid w:val="6AF2BA5E"/>
    <w:rsid w:val="6B035445"/>
    <w:rsid w:val="6B0AFFA8"/>
    <w:rsid w:val="6B1C7DD5"/>
    <w:rsid w:val="6B230C61"/>
    <w:rsid w:val="6B249C74"/>
    <w:rsid w:val="6B2B28FB"/>
    <w:rsid w:val="6B2F8625"/>
    <w:rsid w:val="6B48E343"/>
    <w:rsid w:val="6B5A27D5"/>
    <w:rsid w:val="6B681361"/>
    <w:rsid w:val="6B719BA3"/>
    <w:rsid w:val="6B855874"/>
    <w:rsid w:val="6B923956"/>
    <w:rsid w:val="6B9440FE"/>
    <w:rsid w:val="6B94AE9D"/>
    <w:rsid w:val="6B98F792"/>
    <w:rsid w:val="6B9D205A"/>
    <w:rsid w:val="6BA748FE"/>
    <w:rsid w:val="6BAFFD04"/>
    <w:rsid w:val="6BB8610D"/>
    <w:rsid w:val="6BCE60BB"/>
    <w:rsid w:val="6BDF96EE"/>
    <w:rsid w:val="6BF2EF89"/>
    <w:rsid w:val="6BF7462B"/>
    <w:rsid w:val="6C0459CF"/>
    <w:rsid w:val="6C05D610"/>
    <w:rsid w:val="6C06BAF2"/>
    <w:rsid w:val="6C1274F8"/>
    <w:rsid w:val="6C1AC960"/>
    <w:rsid w:val="6C2B4AE2"/>
    <w:rsid w:val="6C2E2C1A"/>
    <w:rsid w:val="6C2E6E1E"/>
    <w:rsid w:val="6C35A22A"/>
    <w:rsid w:val="6C3EFF9D"/>
    <w:rsid w:val="6C4956E5"/>
    <w:rsid w:val="6C6BCA6C"/>
    <w:rsid w:val="6C7DA2C1"/>
    <w:rsid w:val="6C81CA12"/>
    <w:rsid w:val="6C90C4C1"/>
    <w:rsid w:val="6CA6DDC5"/>
    <w:rsid w:val="6CAC3DE0"/>
    <w:rsid w:val="6CBA8E6E"/>
    <w:rsid w:val="6CC595C1"/>
    <w:rsid w:val="6CD61A08"/>
    <w:rsid w:val="6CDC0B21"/>
    <w:rsid w:val="6CE546A3"/>
    <w:rsid w:val="6CF22ADE"/>
    <w:rsid w:val="6CFF76F4"/>
    <w:rsid w:val="6D152679"/>
    <w:rsid w:val="6D1D7DC1"/>
    <w:rsid w:val="6D229113"/>
    <w:rsid w:val="6D2EF4C3"/>
    <w:rsid w:val="6D340B81"/>
    <w:rsid w:val="6D5C9905"/>
    <w:rsid w:val="6D643D55"/>
    <w:rsid w:val="6D69FCE8"/>
    <w:rsid w:val="6D7D3C45"/>
    <w:rsid w:val="6D80A229"/>
    <w:rsid w:val="6D862403"/>
    <w:rsid w:val="6D8E33AF"/>
    <w:rsid w:val="6DAB3776"/>
    <w:rsid w:val="6DAD775E"/>
    <w:rsid w:val="6DC39310"/>
    <w:rsid w:val="6DCB82CD"/>
    <w:rsid w:val="6DCF9AA0"/>
    <w:rsid w:val="6DF332B5"/>
    <w:rsid w:val="6DF67F62"/>
    <w:rsid w:val="6DFFD649"/>
    <w:rsid w:val="6E0DF81C"/>
    <w:rsid w:val="6E23CFD7"/>
    <w:rsid w:val="6E24CF4C"/>
    <w:rsid w:val="6E379AD4"/>
    <w:rsid w:val="6E3D07E1"/>
    <w:rsid w:val="6E50950A"/>
    <w:rsid w:val="6E53861D"/>
    <w:rsid w:val="6E5FF3A6"/>
    <w:rsid w:val="6E634784"/>
    <w:rsid w:val="6E7382E9"/>
    <w:rsid w:val="6E7DCDDA"/>
    <w:rsid w:val="6E9576A1"/>
    <w:rsid w:val="6E97BD9C"/>
    <w:rsid w:val="6E9D8862"/>
    <w:rsid w:val="6EA4557F"/>
    <w:rsid w:val="6EADADB1"/>
    <w:rsid w:val="6EBF1D87"/>
    <w:rsid w:val="6EBF83C0"/>
    <w:rsid w:val="6ECE302B"/>
    <w:rsid w:val="6EEB77FA"/>
    <w:rsid w:val="6EEED959"/>
    <w:rsid w:val="6F00D00C"/>
    <w:rsid w:val="6F0899B3"/>
    <w:rsid w:val="6F097E6E"/>
    <w:rsid w:val="6F218726"/>
    <w:rsid w:val="6F2A7135"/>
    <w:rsid w:val="6F3DAEF4"/>
    <w:rsid w:val="6F3DF426"/>
    <w:rsid w:val="6F5368A0"/>
    <w:rsid w:val="6F6CC92A"/>
    <w:rsid w:val="6F6F6DE5"/>
    <w:rsid w:val="6F7F0E3B"/>
    <w:rsid w:val="6F80F7A7"/>
    <w:rsid w:val="6F890D3C"/>
    <w:rsid w:val="6FA3D517"/>
    <w:rsid w:val="6FC287BA"/>
    <w:rsid w:val="6FC39C60"/>
    <w:rsid w:val="6FD0E3C0"/>
    <w:rsid w:val="6FFD3683"/>
    <w:rsid w:val="701C97D0"/>
    <w:rsid w:val="70227B84"/>
    <w:rsid w:val="703F5355"/>
    <w:rsid w:val="7040C705"/>
    <w:rsid w:val="7054CE6F"/>
    <w:rsid w:val="7059C371"/>
    <w:rsid w:val="70632B46"/>
    <w:rsid w:val="707872F5"/>
    <w:rsid w:val="70790759"/>
    <w:rsid w:val="707A3FA8"/>
    <w:rsid w:val="707B7500"/>
    <w:rsid w:val="707CE857"/>
    <w:rsid w:val="7098F46B"/>
    <w:rsid w:val="70ACFBDE"/>
    <w:rsid w:val="70B5A210"/>
    <w:rsid w:val="70C04F3D"/>
    <w:rsid w:val="70DBA68C"/>
    <w:rsid w:val="70E0AA8B"/>
    <w:rsid w:val="70E89811"/>
    <w:rsid w:val="70FB3609"/>
    <w:rsid w:val="711897DE"/>
    <w:rsid w:val="7127A317"/>
    <w:rsid w:val="712F8CCD"/>
    <w:rsid w:val="71324F9E"/>
    <w:rsid w:val="71361AB4"/>
    <w:rsid w:val="7141C171"/>
    <w:rsid w:val="71462A61"/>
    <w:rsid w:val="715AE65E"/>
    <w:rsid w:val="717960F9"/>
    <w:rsid w:val="71838745"/>
    <w:rsid w:val="719846F5"/>
    <w:rsid w:val="719BEB10"/>
    <w:rsid w:val="71A0F46A"/>
    <w:rsid w:val="71B0B8D6"/>
    <w:rsid w:val="71C0E424"/>
    <w:rsid w:val="71CE38B4"/>
    <w:rsid w:val="71E8A885"/>
    <w:rsid w:val="71F6A708"/>
    <w:rsid w:val="71FB429E"/>
    <w:rsid w:val="72017ADA"/>
    <w:rsid w:val="72136695"/>
    <w:rsid w:val="7214D7BA"/>
    <w:rsid w:val="7215E10E"/>
    <w:rsid w:val="7220A421"/>
    <w:rsid w:val="7227A291"/>
    <w:rsid w:val="722809B2"/>
    <w:rsid w:val="722D93FA"/>
    <w:rsid w:val="722D9D00"/>
    <w:rsid w:val="72464E62"/>
    <w:rsid w:val="724B70F5"/>
    <w:rsid w:val="7254134C"/>
    <w:rsid w:val="7258055A"/>
    <w:rsid w:val="7258D582"/>
    <w:rsid w:val="725DD0D7"/>
    <w:rsid w:val="726037FD"/>
    <w:rsid w:val="728B2B09"/>
    <w:rsid w:val="72988C27"/>
    <w:rsid w:val="72A8CFB3"/>
    <w:rsid w:val="72AB844B"/>
    <w:rsid w:val="72B388AD"/>
    <w:rsid w:val="72B49A15"/>
    <w:rsid w:val="72C2E7A9"/>
    <w:rsid w:val="72C6BEF7"/>
    <w:rsid w:val="72CF0891"/>
    <w:rsid w:val="72DB901C"/>
    <w:rsid w:val="72DCC226"/>
    <w:rsid w:val="72DE6096"/>
    <w:rsid w:val="72E448FF"/>
    <w:rsid w:val="72E57D7B"/>
    <w:rsid w:val="72EB830C"/>
    <w:rsid w:val="72EBDE6B"/>
    <w:rsid w:val="73007F20"/>
    <w:rsid w:val="730678A4"/>
    <w:rsid w:val="73088482"/>
    <w:rsid w:val="730F44AD"/>
    <w:rsid w:val="7311AE60"/>
    <w:rsid w:val="73133784"/>
    <w:rsid w:val="7314AB4B"/>
    <w:rsid w:val="732812F6"/>
    <w:rsid w:val="73299D2C"/>
    <w:rsid w:val="73340CBB"/>
    <w:rsid w:val="7336E33C"/>
    <w:rsid w:val="7338B578"/>
    <w:rsid w:val="73413B53"/>
    <w:rsid w:val="734EBA08"/>
    <w:rsid w:val="735FC53A"/>
    <w:rsid w:val="73613059"/>
    <w:rsid w:val="7380898A"/>
    <w:rsid w:val="739AFF2F"/>
    <w:rsid w:val="739C3A49"/>
    <w:rsid w:val="73C8AD9D"/>
    <w:rsid w:val="73E0EB46"/>
    <w:rsid w:val="73E223AD"/>
    <w:rsid w:val="73F31259"/>
    <w:rsid w:val="73FDC7B1"/>
    <w:rsid w:val="74036475"/>
    <w:rsid w:val="74054B07"/>
    <w:rsid w:val="740AAA39"/>
    <w:rsid w:val="7423B22B"/>
    <w:rsid w:val="744F4828"/>
    <w:rsid w:val="7457C339"/>
    <w:rsid w:val="7472671F"/>
    <w:rsid w:val="747B0847"/>
    <w:rsid w:val="748E70F9"/>
    <w:rsid w:val="74A454E3"/>
    <w:rsid w:val="74AA5C31"/>
    <w:rsid w:val="74B65249"/>
    <w:rsid w:val="74C3E357"/>
    <w:rsid w:val="74C8CD69"/>
    <w:rsid w:val="74E1C961"/>
    <w:rsid w:val="74FD1B34"/>
    <w:rsid w:val="7500656A"/>
    <w:rsid w:val="75025DA8"/>
    <w:rsid w:val="750D7161"/>
    <w:rsid w:val="7514C03C"/>
    <w:rsid w:val="751B101F"/>
    <w:rsid w:val="75428E93"/>
    <w:rsid w:val="754850B6"/>
    <w:rsid w:val="754B7A85"/>
    <w:rsid w:val="7559799E"/>
    <w:rsid w:val="755F3A7A"/>
    <w:rsid w:val="75605934"/>
    <w:rsid w:val="75607F39"/>
    <w:rsid w:val="758008DD"/>
    <w:rsid w:val="758C305A"/>
    <w:rsid w:val="75980C76"/>
    <w:rsid w:val="75B92F00"/>
    <w:rsid w:val="75C273D1"/>
    <w:rsid w:val="75C3D010"/>
    <w:rsid w:val="75DE93F4"/>
    <w:rsid w:val="75E3FEA8"/>
    <w:rsid w:val="75E48FD3"/>
    <w:rsid w:val="75F1CEF6"/>
    <w:rsid w:val="75F449B5"/>
    <w:rsid w:val="75F638AE"/>
    <w:rsid w:val="75FB5F52"/>
    <w:rsid w:val="75FDC096"/>
    <w:rsid w:val="75FEEA6E"/>
    <w:rsid w:val="761838A6"/>
    <w:rsid w:val="76534D65"/>
    <w:rsid w:val="765FA593"/>
    <w:rsid w:val="76674947"/>
    <w:rsid w:val="7677F6AA"/>
    <w:rsid w:val="767AF10A"/>
    <w:rsid w:val="76939413"/>
    <w:rsid w:val="76962E7A"/>
    <w:rsid w:val="76B4AF39"/>
    <w:rsid w:val="76B728FE"/>
    <w:rsid w:val="76BC47F0"/>
    <w:rsid w:val="76BDE4A6"/>
    <w:rsid w:val="76C70E06"/>
    <w:rsid w:val="76D4EBFD"/>
    <w:rsid w:val="76D5D709"/>
    <w:rsid w:val="76D6EAA3"/>
    <w:rsid w:val="76D9F1E5"/>
    <w:rsid w:val="76DC01BB"/>
    <w:rsid w:val="76F8BB3D"/>
    <w:rsid w:val="76FE9C64"/>
    <w:rsid w:val="7700DA72"/>
    <w:rsid w:val="7710C2EF"/>
    <w:rsid w:val="7712BD67"/>
    <w:rsid w:val="772C5FCA"/>
    <w:rsid w:val="77480FB7"/>
    <w:rsid w:val="774847BD"/>
    <w:rsid w:val="774871F9"/>
    <w:rsid w:val="77519977"/>
    <w:rsid w:val="77613A51"/>
    <w:rsid w:val="777BDA5E"/>
    <w:rsid w:val="777DECAC"/>
    <w:rsid w:val="7785FB28"/>
    <w:rsid w:val="77A97EA8"/>
    <w:rsid w:val="77B40CC8"/>
    <w:rsid w:val="77BAA354"/>
    <w:rsid w:val="77C3DE84"/>
    <w:rsid w:val="77D51DEC"/>
    <w:rsid w:val="77D84CE9"/>
    <w:rsid w:val="77D89D08"/>
    <w:rsid w:val="77DA7E58"/>
    <w:rsid w:val="77E01B10"/>
    <w:rsid w:val="77E50536"/>
    <w:rsid w:val="77E93E6B"/>
    <w:rsid w:val="77EDE2C2"/>
    <w:rsid w:val="780854A8"/>
    <w:rsid w:val="781035EE"/>
    <w:rsid w:val="7812C58A"/>
    <w:rsid w:val="78229EB4"/>
    <w:rsid w:val="7831927E"/>
    <w:rsid w:val="7837A185"/>
    <w:rsid w:val="78451223"/>
    <w:rsid w:val="78490006"/>
    <w:rsid w:val="785C09B3"/>
    <w:rsid w:val="7862E30A"/>
    <w:rsid w:val="7873623F"/>
    <w:rsid w:val="78774869"/>
    <w:rsid w:val="78778D99"/>
    <w:rsid w:val="787D6D7F"/>
    <w:rsid w:val="78831B47"/>
    <w:rsid w:val="7884D7F4"/>
    <w:rsid w:val="789CD57E"/>
    <w:rsid w:val="78C1A461"/>
    <w:rsid w:val="78C7CB12"/>
    <w:rsid w:val="78D9FD17"/>
    <w:rsid w:val="78F74844"/>
    <w:rsid w:val="78FADA65"/>
    <w:rsid w:val="7903DAAE"/>
    <w:rsid w:val="79062223"/>
    <w:rsid w:val="790B6E1B"/>
    <w:rsid w:val="790E3574"/>
    <w:rsid w:val="7924A867"/>
    <w:rsid w:val="79398ED0"/>
    <w:rsid w:val="793A8B29"/>
    <w:rsid w:val="793DDC55"/>
    <w:rsid w:val="7940B0EA"/>
    <w:rsid w:val="794A00F6"/>
    <w:rsid w:val="794AF871"/>
    <w:rsid w:val="7977C606"/>
    <w:rsid w:val="79884F88"/>
    <w:rsid w:val="7989B323"/>
    <w:rsid w:val="798B7496"/>
    <w:rsid w:val="79AB81F5"/>
    <w:rsid w:val="79B1D4F5"/>
    <w:rsid w:val="79B59CA5"/>
    <w:rsid w:val="79BF6D6E"/>
    <w:rsid w:val="79C85B1C"/>
    <w:rsid w:val="79D9CF53"/>
    <w:rsid w:val="79D9FDAB"/>
    <w:rsid w:val="79EF5648"/>
    <w:rsid w:val="79F520C0"/>
    <w:rsid w:val="79FA1C40"/>
    <w:rsid w:val="79FB3D2B"/>
    <w:rsid w:val="7A07DB73"/>
    <w:rsid w:val="7A1AC7FF"/>
    <w:rsid w:val="7A2B34CC"/>
    <w:rsid w:val="7A2C79D7"/>
    <w:rsid w:val="7A2D9EC0"/>
    <w:rsid w:val="7A33F05C"/>
    <w:rsid w:val="7A37794D"/>
    <w:rsid w:val="7A38A5DF"/>
    <w:rsid w:val="7A3DC0B8"/>
    <w:rsid w:val="7A478EEF"/>
    <w:rsid w:val="7A4C56AA"/>
    <w:rsid w:val="7A58DD0F"/>
    <w:rsid w:val="7A6366AA"/>
    <w:rsid w:val="7A657BE0"/>
    <w:rsid w:val="7A758890"/>
    <w:rsid w:val="7A7A37B7"/>
    <w:rsid w:val="7A800748"/>
    <w:rsid w:val="7A810E5B"/>
    <w:rsid w:val="7A90DD78"/>
    <w:rsid w:val="7AAA05D5"/>
    <w:rsid w:val="7AEB1641"/>
    <w:rsid w:val="7AFE5755"/>
    <w:rsid w:val="7B0046AC"/>
    <w:rsid w:val="7B00F0E7"/>
    <w:rsid w:val="7B032460"/>
    <w:rsid w:val="7B1213E3"/>
    <w:rsid w:val="7B19780F"/>
    <w:rsid w:val="7B20B559"/>
    <w:rsid w:val="7B22AD30"/>
    <w:rsid w:val="7B28DB4C"/>
    <w:rsid w:val="7B3108F3"/>
    <w:rsid w:val="7B323F6A"/>
    <w:rsid w:val="7B3324DB"/>
    <w:rsid w:val="7B3C7717"/>
    <w:rsid w:val="7B414559"/>
    <w:rsid w:val="7B448683"/>
    <w:rsid w:val="7B47D6B0"/>
    <w:rsid w:val="7B4DCE78"/>
    <w:rsid w:val="7B580342"/>
    <w:rsid w:val="7B5C9BFE"/>
    <w:rsid w:val="7B693340"/>
    <w:rsid w:val="7B792CEE"/>
    <w:rsid w:val="7B7E8269"/>
    <w:rsid w:val="7B89E53D"/>
    <w:rsid w:val="7BA3ADEE"/>
    <w:rsid w:val="7BA85D20"/>
    <w:rsid w:val="7BB44D31"/>
    <w:rsid w:val="7BB45B45"/>
    <w:rsid w:val="7BC2E6D6"/>
    <w:rsid w:val="7BD3A59C"/>
    <w:rsid w:val="7BDAAA54"/>
    <w:rsid w:val="7BE7E667"/>
    <w:rsid w:val="7BFBFB81"/>
    <w:rsid w:val="7BFDC882"/>
    <w:rsid w:val="7C03163D"/>
    <w:rsid w:val="7C0D8D9B"/>
    <w:rsid w:val="7C1711AD"/>
    <w:rsid w:val="7C41A4D3"/>
    <w:rsid w:val="7C5A8E06"/>
    <w:rsid w:val="7C67696E"/>
    <w:rsid w:val="7C6B4E7B"/>
    <w:rsid w:val="7C6C9B42"/>
    <w:rsid w:val="7C6D0ED5"/>
    <w:rsid w:val="7C752B2E"/>
    <w:rsid w:val="7C8D3584"/>
    <w:rsid w:val="7C9821FF"/>
    <w:rsid w:val="7C98699A"/>
    <w:rsid w:val="7CA3B96D"/>
    <w:rsid w:val="7CA626B6"/>
    <w:rsid w:val="7CB022D0"/>
    <w:rsid w:val="7CB1C016"/>
    <w:rsid w:val="7CC5AD9E"/>
    <w:rsid w:val="7CC79D7C"/>
    <w:rsid w:val="7CEED512"/>
    <w:rsid w:val="7CF08B9D"/>
    <w:rsid w:val="7CF53971"/>
    <w:rsid w:val="7D04E2CE"/>
    <w:rsid w:val="7D0F76DF"/>
    <w:rsid w:val="7D108480"/>
    <w:rsid w:val="7D10A1AF"/>
    <w:rsid w:val="7D1C9C57"/>
    <w:rsid w:val="7D30559F"/>
    <w:rsid w:val="7D354094"/>
    <w:rsid w:val="7D35FA1E"/>
    <w:rsid w:val="7D54E307"/>
    <w:rsid w:val="7D6324C2"/>
    <w:rsid w:val="7D635503"/>
    <w:rsid w:val="7D709C93"/>
    <w:rsid w:val="7D72246A"/>
    <w:rsid w:val="7D80C605"/>
    <w:rsid w:val="7DA21902"/>
    <w:rsid w:val="7DA56DB7"/>
    <w:rsid w:val="7DB8AF1D"/>
    <w:rsid w:val="7DBB494E"/>
    <w:rsid w:val="7DD712F5"/>
    <w:rsid w:val="7DFF59E7"/>
    <w:rsid w:val="7E0A2F7D"/>
    <w:rsid w:val="7E1AD544"/>
    <w:rsid w:val="7E328E67"/>
    <w:rsid w:val="7E4232B6"/>
    <w:rsid w:val="7E56DD04"/>
    <w:rsid w:val="7E5EEB7F"/>
    <w:rsid w:val="7E6319E2"/>
    <w:rsid w:val="7E75F62E"/>
    <w:rsid w:val="7E79A7DC"/>
    <w:rsid w:val="7E981E6C"/>
    <w:rsid w:val="7EA4C338"/>
    <w:rsid w:val="7EAC7210"/>
    <w:rsid w:val="7EB6232B"/>
    <w:rsid w:val="7EBC0BD4"/>
    <w:rsid w:val="7EBC7DB2"/>
    <w:rsid w:val="7EC11538"/>
    <w:rsid w:val="7ECA139C"/>
    <w:rsid w:val="7EDFFDE2"/>
    <w:rsid w:val="7EE7B645"/>
    <w:rsid w:val="7F0C67F8"/>
    <w:rsid w:val="7F1E4E92"/>
    <w:rsid w:val="7F606840"/>
    <w:rsid w:val="7F6696C6"/>
    <w:rsid w:val="7F7804EE"/>
    <w:rsid w:val="7F78E358"/>
    <w:rsid w:val="7F8BDBAB"/>
    <w:rsid w:val="7F8C9FD9"/>
    <w:rsid w:val="7F905243"/>
    <w:rsid w:val="7F90D268"/>
    <w:rsid w:val="7FA5FC8A"/>
    <w:rsid w:val="7FA9710B"/>
    <w:rsid w:val="7FAEC8C0"/>
    <w:rsid w:val="7FC356BF"/>
    <w:rsid w:val="7FC569F8"/>
    <w:rsid w:val="7FD90537"/>
    <w:rsid w:val="7FDB9AE0"/>
    <w:rsid w:val="7FE20ED3"/>
    <w:rsid w:val="7FF0CC16"/>
    <w:rsid w:val="7FF3A725"/>
    <w:rsid w:val="7FF821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EF938"/>
  <w15:chartTrackingRefBased/>
  <w15:docId w15:val="{7299EC3D-ED1B-4EAA-87C8-1AC31C3B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0C"/>
    <w:pPr>
      <w:spacing w:after="200" w:line="276" w:lineRule="auto"/>
    </w:pPr>
    <w:rPr>
      <w:lang w:val="en-AU"/>
    </w:rPr>
  </w:style>
  <w:style w:type="paragraph" w:styleId="Heading1">
    <w:name w:val="heading 1"/>
    <w:basedOn w:val="Normal"/>
    <w:next w:val="Normal"/>
    <w:link w:val="Heading1Char"/>
    <w:uiPriority w:val="9"/>
    <w:qFormat/>
    <w:rsid w:val="000E40D0"/>
    <w:pPr>
      <w:keepNext/>
      <w:spacing w:after="0" w:line="240" w:lineRule="auto"/>
      <w:ind w:left="360"/>
      <w:jc w:val="center"/>
      <w:outlineLvl w:val="0"/>
    </w:pPr>
    <w:rPr>
      <w:rFonts w:cstheme="minorHAnsi"/>
      <w:b/>
      <w:sz w:val="24"/>
      <w:szCs w:val="24"/>
      <w:lang w:eastAsia="zh-CN"/>
    </w:rPr>
  </w:style>
  <w:style w:type="paragraph" w:styleId="Heading2">
    <w:name w:val="heading 2"/>
    <w:basedOn w:val="Normal"/>
    <w:next w:val="Normal"/>
    <w:link w:val="Heading2Char"/>
    <w:uiPriority w:val="9"/>
    <w:unhideWhenUsed/>
    <w:qFormat/>
    <w:rsid w:val="0047267E"/>
    <w:pPr>
      <w:keepNext/>
      <w:spacing w:after="0" w:line="240" w:lineRule="auto"/>
      <w:jc w:val="center"/>
      <w:outlineLvl w:val="1"/>
    </w:pPr>
    <w:rPr>
      <w:rFonts w:cstheme="minorHAnsi"/>
      <w:b/>
    </w:rPr>
  </w:style>
  <w:style w:type="paragraph" w:styleId="Heading3">
    <w:name w:val="heading 3"/>
    <w:basedOn w:val="Normal"/>
    <w:next w:val="Normal"/>
    <w:link w:val="Heading3Char"/>
    <w:uiPriority w:val="9"/>
    <w:unhideWhenUsed/>
    <w:qFormat/>
    <w:rsid w:val="008300B2"/>
    <w:pPr>
      <w:keepNext/>
      <w:spacing w:after="0" w:line="240" w:lineRule="auto"/>
      <w:ind w:left="-72"/>
      <w:jc w:val="center"/>
      <w:outlineLvl w:val="2"/>
    </w:pPr>
    <w:rPr>
      <w:rFonts w:cstheme="minorHAnsi"/>
      <w:b/>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WB Para,Lapis Bulleted List,Dot pt,F5 List Paragraph,No Spacing1,List Paragraph Char Char Char,Indicator Text,Numbered Para 1,Bullet 1,List Paragraph12,Bullet Points,MAIN CONTENT,L,List Paragraph (numbered (a)),List Paragraph1,3"/>
    <w:basedOn w:val="Normal"/>
    <w:link w:val="ListParagraphChar"/>
    <w:uiPriority w:val="34"/>
    <w:qFormat/>
    <w:rsid w:val="00F45F0C"/>
    <w:pPr>
      <w:ind w:left="720"/>
      <w:contextualSpacing/>
    </w:pPr>
  </w:style>
  <w:style w:type="paragraph" w:styleId="Footer">
    <w:name w:val="footer"/>
    <w:basedOn w:val="Normal"/>
    <w:link w:val="FooterChar"/>
    <w:uiPriority w:val="99"/>
    <w:unhideWhenUsed/>
    <w:rsid w:val="00F45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F0C"/>
    <w:rPr>
      <w:lang w:val="en-AU"/>
    </w:rPr>
  </w:style>
  <w:style w:type="table" w:styleId="TableGrid">
    <w:name w:val="Table Grid"/>
    <w:basedOn w:val="TableNormal"/>
    <w:uiPriority w:val="39"/>
    <w:rsid w:val="00F45F0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4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C4"/>
    <w:rPr>
      <w:rFonts w:ascii="Segoe UI" w:hAnsi="Segoe UI" w:cs="Segoe UI"/>
      <w:sz w:val="18"/>
      <w:szCs w:val="18"/>
      <w:lang w:val="en-AU"/>
    </w:rPr>
  </w:style>
  <w:style w:type="paragraph" w:styleId="Header">
    <w:name w:val="header"/>
    <w:basedOn w:val="Normal"/>
    <w:link w:val="HeaderChar"/>
    <w:uiPriority w:val="99"/>
    <w:unhideWhenUsed/>
    <w:rsid w:val="00147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7D9"/>
    <w:rPr>
      <w:lang w:val="en-AU"/>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en-AU"/>
    </w:rPr>
  </w:style>
  <w:style w:type="character" w:styleId="CommentReference">
    <w:name w:val="annotation reference"/>
    <w:basedOn w:val="DefaultParagraphFont"/>
    <w:uiPriority w:val="99"/>
    <w:semiHidden/>
    <w:unhideWhenUsed/>
    <w:rPr>
      <w:sz w:val="16"/>
      <w:szCs w:val="16"/>
    </w:rPr>
  </w:style>
  <w:style w:type="character" w:customStyle="1" w:styleId="tlid-translation">
    <w:name w:val="tlid-translation"/>
    <w:basedOn w:val="DefaultParagraphFont"/>
    <w:rsid w:val="008D606E"/>
  </w:style>
  <w:style w:type="paragraph" w:styleId="ListBullet">
    <w:name w:val="List Bullet"/>
    <w:basedOn w:val="Normal"/>
    <w:uiPriority w:val="99"/>
    <w:unhideWhenUsed/>
    <w:rsid w:val="008D606E"/>
    <w:pPr>
      <w:tabs>
        <w:tab w:val="left" w:pos="360"/>
      </w:tabs>
      <w:ind w:left="360" w:hanging="360"/>
      <w:contextualSpacing/>
    </w:pPr>
  </w:style>
  <w:style w:type="paragraph" w:styleId="CommentSubject">
    <w:name w:val="annotation subject"/>
    <w:basedOn w:val="CommentText"/>
    <w:next w:val="CommentText"/>
    <w:link w:val="CommentSubjectChar"/>
    <w:uiPriority w:val="99"/>
    <w:semiHidden/>
    <w:unhideWhenUsed/>
    <w:rsid w:val="00327C2D"/>
    <w:rPr>
      <w:b/>
      <w:bCs/>
    </w:rPr>
  </w:style>
  <w:style w:type="character" w:customStyle="1" w:styleId="CommentSubjectChar">
    <w:name w:val="Comment Subject Char"/>
    <w:basedOn w:val="CommentTextChar"/>
    <w:link w:val="CommentSubject"/>
    <w:uiPriority w:val="99"/>
    <w:semiHidden/>
    <w:rsid w:val="00327C2D"/>
    <w:rPr>
      <w:b/>
      <w:bCs/>
      <w:sz w:val="20"/>
      <w:szCs w:val="20"/>
      <w:lang w:val="en-AU"/>
    </w:rPr>
  </w:style>
  <w:style w:type="paragraph" w:styleId="NormalWeb">
    <w:name w:val="Normal (Web)"/>
    <w:basedOn w:val="Normal"/>
    <w:uiPriority w:val="99"/>
    <w:semiHidden/>
    <w:unhideWhenUsed/>
    <w:rsid w:val="007C7253"/>
    <w:pPr>
      <w:spacing w:before="100" w:beforeAutospacing="1" w:after="100" w:afterAutospacing="1" w:line="240" w:lineRule="auto"/>
    </w:pPr>
    <w:rPr>
      <w:rFonts w:ascii="Calibri" w:eastAsiaTheme="minorEastAsia" w:hAnsi="Calibri" w:cs="Calibri"/>
      <w:lang w:val="en-US" w:eastAsia="zh-CN"/>
    </w:rPr>
  </w:style>
  <w:style w:type="character" w:customStyle="1" w:styleId="UnresolvedMention1">
    <w:name w:val="Unresolved Mention1"/>
    <w:basedOn w:val="DefaultParagraphFont"/>
    <w:uiPriority w:val="99"/>
    <w:semiHidden/>
    <w:unhideWhenUsed/>
    <w:rsid w:val="000D7CF3"/>
    <w:rPr>
      <w:color w:val="605E5C"/>
      <w:shd w:val="clear" w:color="auto" w:fill="E1DFDD"/>
    </w:rPr>
  </w:style>
  <w:style w:type="character" w:customStyle="1" w:styleId="ListParagraphChar">
    <w:name w:val="List Paragraph Char"/>
    <w:aliases w:val="Bullets Char,WB Para Char,Lapis Bulleted List Char,Dot pt Char,F5 List Paragraph Char,No Spacing1 Char,List Paragraph Char Char Char Char,Indicator Text Char,Numbered Para 1 Char,Bullet 1 Char,List Paragraph12 Char,Bullet Points Char"/>
    <w:basedOn w:val="DefaultParagraphFont"/>
    <w:link w:val="ListParagraph"/>
    <w:uiPriority w:val="34"/>
    <w:qFormat/>
    <w:locked/>
    <w:rsid w:val="00104FFD"/>
    <w:rPr>
      <w:lang w:val="en-AU"/>
    </w:rPr>
  </w:style>
  <w:style w:type="character" w:customStyle="1" w:styleId="Heading1Char">
    <w:name w:val="Heading 1 Char"/>
    <w:basedOn w:val="DefaultParagraphFont"/>
    <w:link w:val="Heading1"/>
    <w:uiPriority w:val="9"/>
    <w:rsid w:val="000E40D0"/>
    <w:rPr>
      <w:rFonts w:cstheme="minorHAnsi"/>
      <w:b/>
      <w:sz w:val="24"/>
      <w:szCs w:val="24"/>
      <w:lang w:val="en-AU" w:eastAsia="zh-CN"/>
    </w:rPr>
  </w:style>
  <w:style w:type="character" w:customStyle="1" w:styleId="Heading2Char">
    <w:name w:val="Heading 2 Char"/>
    <w:basedOn w:val="DefaultParagraphFont"/>
    <w:link w:val="Heading2"/>
    <w:uiPriority w:val="9"/>
    <w:rsid w:val="0047267E"/>
    <w:rPr>
      <w:rFonts w:cstheme="minorHAnsi"/>
      <w:b/>
      <w:lang w:val="en-AU"/>
    </w:rPr>
  </w:style>
  <w:style w:type="character" w:customStyle="1" w:styleId="Heading3Char">
    <w:name w:val="Heading 3 Char"/>
    <w:basedOn w:val="DefaultParagraphFont"/>
    <w:link w:val="Heading3"/>
    <w:uiPriority w:val="9"/>
    <w:rsid w:val="008300B2"/>
    <w:rPr>
      <w:rFonts w:cstheme="minorHAnsi"/>
      <w:b/>
      <w:lang w:val="en-AU" w:eastAsia="zh-CN"/>
    </w:rPr>
  </w:style>
  <w:style w:type="paragraph" w:styleId="BodyTextIndent">
    <w:name w:val="Body Text Indent"/>
    <w:basedOn w:val="Normal"/>
    <w:link w:val="BodyTextIndentChar"/>
    <w:uiPriority w:val="99"/>
    <w:unhideWhenUsed/>
    <w:rsid w:val="004C7DF3"/>
    <w:pPr>
      <w:spacing w:after="0" w:line="240" w:lineRule="auto"/>
      <w:ind w:left="288"/>
      <w:contextualSpacing/>
    </w:pPr>
    <w:rPr>
      <w:rFonts w:cstheme="minorHAnsi"/>
      <w:color w:val="000000"/>
    </w:rPr>
  </w:style>
  <w:style w:type="character" w:customStyle="1" w:styleId="BodyTextIndentChar">
    <w:name w:val="Body Text Indent Char"/>
    <w:basedOn w:val="DefaultParagraphFont"/>
    <w:link w:val="BodyTextIndent"/>
    <w:uiPriority w:val="99"/>
    <w:rsid w:val="004C7DF3"/>
    <w:rPr>
      <w:rFonts w:cstheme="minorHAnsi"/>
      <w:color w:val="000000"/>
      <w:lang w:val="en-AU"/>
    </w:rPr>
  </w:style>
  <w:style w:type="character" w:customStyle="1" w:styleId="normaltextrun">
    <w:name w:val="normaltextrun"/>
    <w:basedOn w:val="DefaultParagraphFont"/>
    <w:rsid w:val="00B0408E"/>
  </w:style>
  <w:style w:type="character" w:customStyle="1" w:styleId="eop">
    <w:name w:val="eop"/>
    <w:basedOn w:val="DefaultParagraphFont"/>
    <w:rsid w:val="00B0408E"/>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C966C2"/>
    <w:rPr>
      <w:color w:val="605E5C"/>
      <w:shd w:val="clear" w:color="auto" w:fill="E1DFDD"/>
    </w:rPr>
  </w:style>
  <w:style w:type="paragraph" w:styleId="Caption">
    <w:name w:val="caption"/>
    <w:basedOn w:val="Normal"/>
    <w:next w:val="Normal"/>
    <w:uiPriority w:val="35"/>
    <w:unhideWhenUsed/>
    <w:qFormat/>
    <w:rsid w:val="00EA3FCB"/>
    <w:pPr>
      <w:spacing w:line="240" w:lineRule="auto"/>
    </w:pPr>
    <w:rPr>
      <w:rFonts w:eastAsiaTheme="minorHAnsi"/>
      <w:i/>
      <w:iCs/>
      <w:color w:val="44546A" w:themeColor="text2"/>
      <w:sz w:val="18"/>
      <w:szCs w:val="18"/>
      <w:lang w:val="en-GB"/>
    </w:rPr>
  </w:style>
  <w:style w:type="paragraph" w:styleId="Subtitle">
    <w:name w:val="Subtitle"/>
    <w:basedOn w:val="Normal"/>
    <w:next w:val="Normal"/>
    <w:link w:val="SubtitleChar"/>
    <w:uiPriority w:val="11"/>
    <w:qFormat/>
    <w:rsid w:val="00EA3FCB"/>
    <w:pPr>
      <w:numPr>
        <w:ilvl w:val="1"/>
      </w:numPr>
      <w:spacing w:after="160" w:line="259" w:lineRule="auto"/>
    </w:pPr>
    <w:rPr>
      <w:rFonts w:eastAsiaTheme="minorEastAsia"/>
      <w:color w:val="5A5A5A" w:themeColor="text1" w:themeTint="A5"/>
      <w:spacing w:val="15"/>
      <w:lang w:val="en-GB"/>
    </w:rPr>
  </w:style>
  <w:style w:type="character" w:customStyle="1" w:styleId="SubtitleChar">
    <w:name w:val="Subtitle Char"/>
    <w:basedOn w:val="DefaultParagraphFont"/>
    <w:link w:val="Subtitle"/>
    <w:uiPriority w:val="11"/>
    <w:rsid w:val="00EA3FCB"/>
    <w:rPr>
      <w:rFonts w:eastAsiaTheme="minorEastAsia"/>
      <w:color w:val="5A5A5A" w:themeColor="text1" w:themeTint="A5"/>
      <w:spacing w:val="15"/>
      <w:lang w:val="en-GB"/>
    </w:rPr>
  </w:style>
  <w:style w:type="character" w:customStyle="1" w:styleId="cf01">
    <w:name w:val="cf01"/>
    <w:basedOn w:val="DefaultParagraphFont"/>
    <w:rsid w:val="00644A50"/>
    <w:rPr>
      <w:rFonts w:ascii="Segoe UI" w:hAnsi="Segoe UI" w:cs="Segoe UI" w:hint="default"/>
      <w:sz w:val="18"/>
      <w:szCs w:val="18"/>
    </w:rPr>
  </w:style>
  <w:style w:type="paragraph" w:customStyle="1" w:styleId="pf0">
    <w:name w:val="pf0"/>
    <w:basedOn w:val="Normal"/>
    <w:rsid w:val="00D552B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A0191D"/>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70469">
      <w:bodyDiv w:val="1"/>
      <w:marLeft w:val="0"/>
      <w:marRight w:val="0"/>
      <w:marTop w:val="0"/>
      <w:marBottom w:val="0"/>
      <w:divBdr>
        <w:top w:val="none" w:sz="0" w:space="0" w:color="auto"/>
        <w:left w:val="none" w:sz="0" w:space="0" w:color="auto"/>
        <w:bottom w:val="none" w:sz="0" w:space="0" w:color="auto"/>
        <w:right w:val="none" w:sz="0" w:space="0" w:color="auto"/>
      </w:divBdr>
    </w:div>
    <w:div w:id="260375115">
      <w:bodyDiv w:val="1"/>
      <w:marLeft w:val="0"/>
      <w:marRight w:val="0"/>
      <w:marTop w:val="0"/>
      <w:marBottom w:val="0"/>
      <w:divBdr>
        <w:top w:val="none" w:sz="0" w:space="0" w:color="auto"/>
        <w:left w:val="none" w:sz="0" w:space="0" w:color="auto"/>
        <w:bottom w:val="none" w:sz="0" w:space="0" w:color="auto"/>
        <w:right w:val="none" w:sz="0" w:space="0" w:color="auto"/>
      </w:divBdr>
    </w:div>
    <w:div w:id="613830472">
      <w:bodyDiv w:val="1"/>
      <w:marLeft w:val="0"/>
      <w:marRight w:val="0"/>
      <w:marTop w:val="0"/>
      <w:marBottom w:val="0"/>
      <w:divBdr>
        <w:top w:val="none" w:sz="0" w:space="0" w:color="auto"/>
        <w:left w:val="none" w:sz="0" w:space="0" w:color="auto"/>
        <w:bottom w:val="none" w:sz="0" w:space="0" w:color="auto"/>
        <w:right w:val="none" w:sz="0" w:space="0" w:color="auto"/>
      </w:divBdr>
    </w:div>
    <w:div w:id="661202506">
      <w:bodyDiv w:val="1"/>
      <w:marLeft w:val="0"/>
      <w:marRight w:val="0"/>
      <w:marTop w:val="0"/>
      <w:marBottom w:val="0"/>
      <w:divBdr>
        <w:top w:val="none" w:sz="0" w:space="0" w:color="auto"/>
        <w:left w:val="none" w:sz="0" w:space="0" w:color="auto"/>
        <w:bottom w:val="none" w:sz="0" w:space="0" w:color="auto"/>
        <w:right w:val="none" w:sz="0" w:space="0" w:color="auto"/>
      </w:divBdr>
    </w:div>
    <w:div w:id="958025947">
      <w:bodyDiv w:val="1"/>
      <w:marLeft w:val="0"/>
      <w:marRight w:val="0"/>
      <w:marTop w:val="0"/>
      <w:marBottom w:val="0"/>
      <w:divBdr>
        <w:top w:val="none" w:sz="0" w:space="0" w:color="auto"/>
        <w:left w:val="none" w:sz="0" w:space="0" w:color="auto"/>
        <w:bottom w:val="none" w:sz="0" w:space="0" w:color="auto"/>
        <w:right w:val="none" w:sz="0" w:space="0" w:color="auto"/>
      </w:divBdr>
    </w:div>
    <w:div w:id="1120027199">
      <w:bodyDiv w:val="1"/>
      <w:marLeft w:val="0"/>
      <w:marRight w:val="0"/>
      <w:marTop w:val="0"/>
      <w:marBottom w:val="0"/>
      <w:divBdr>
        <w:top w:val="none" w:sz="0" w:space="0" w:color="auto"/>
        <w:left w:val="none" w:sz="0" w:space="0" w:color="auto"/>
        <w:bottom w:val="none" w:sz="0" w:space="0" w:color="auto"/>
        <w:right w:val="none" w:sz="0" w:space="0" w:color="auto"/>
      </w:divBdr>
    </w:div>
    <w:div w:id="1170952592">
      <w:bodyDiv w:val="1"/>
      <w:marLeft w:val="0"/>
      <w:marRight w:val="0"/>
      <w:marTop w:val="0"/>
      <w:marBottom w:val="0"/>
      <w:divBdr>
        <w:top w:val="none" w:sz="0" w:space="0" w:color="auto"/>
        <w:left w:val="none" w:sz="0" w:space="0" w:color="auto"/>
        <w:bottom w:val="none" w:sz="0" w:space="0" w:color="auto"/>
        <w:right w:val="none" w:sz="0" w:space="0" w:color="auto"/>
      </w:divBdr>
    </w:div>
    <w:div w:id="1219047960">
      <w:bodyDiv w:val="1"/>
      <w:marLeft w:val="0"/>
      <w:marRight w:val="0"/>
      <w:marTop w:val="0"/>
      <w:marBottom w:val="0"/>
      <w:divBdr>
        <w:top w:val="none" w:sz="0" w:space="0" w:color="auto"/>
        <w:left w:val="none" w:sz="0" w:space="0" w:color="auto"/>
        <w:bottom w:val="none" w:sz="0" w:space="0" w:color="auto"/>
        <w:right w:val="none" w:sz="0" w:space="0" w:color="auto"/>
      </w:divBdr>
    </w:div>
    <w:div w:id="1591966086">
      <w:bodyDiv w:val="1"/>
      <w:marLeft w:val="0"/>
      <w:marRight w:val="0"/>
      <w:marTop w:val="0"/>
      <w:marBottom w:val="0"/>
      <w:divBdr>
        <w:top w:val="none" w:sz="0" w:space="0" w:color="auto"/>
        <w:left w:val="none" w:sz="0" w:space="0" w:color="auto"/>
        <w:bottom w:val="none" w:sz="0" w:space="0" w:color="auto"/>
        <w:right w:val="none" w:sz="0" w:space="0" w:color="auto"/>
      </w:divBdr>
    </w:div>
    <w:div w:id="1648436002">
      <w:bodyDiv w:val="1"/>
      <w:marLeft w:val="0"/>
      <w:marRight w:val="0"/>
      <w:marTop w:val="0"/>
      <w:marBottom w:val="0"/>
      <w:divBdr>
        <w:top w:val="none" w:sz="0" w:space="0" w:color="auto"/>
        <w:left w:val="none" w:sz="0" w:space="0" w:color="auto"/>
        <w:bottom w:val="none" w:sz="0" w:space="0" w:color="auto"/>
        <w:right w:val="none" w:sz="0" w:space="0" w:color="auto"/>
      </w:divBdr>
    </w:div>
    <w:div w:id="1665431157">
      <w:bodyDiv w:val="1"/>
      <w:marLeft w:val="0"/>
      <w:marRight w:val="0"/>
      <w:marTop w:val="0"/>
      <w:marBottom w:val="0"/>
      <w:divBdr>
        <w:top w:val="none" w:sz="0" w:space="0" w:color="auto"/>
        <w:left w:val="none" w:sz="0" w:space="0" w:color="auto"/>
        <w:bottom w:val="none" w:sz="0" w:space="0" w:color="auto"/>
        <w:right w:val="none" w:sz="0" w:space="0" w:color="auto"/>
      </w:divBdr>
      <w:divsChild>
        <w:div w:id="718675845">
          <w:marLeft w:val="0"/>
          <w:marRight w:val="0"/>
          <w:marTop w:val="0"/>
          <w:marBottom w:val="0"/>
          <w:divBdr>
            <w:top w:val="none" w:sz="0" w:space="0" w:color="auto"/>
            <w:left w:val="none" w:sz="0" w:space="0" w:color="auto"/>
            <w:bottom w:val="none" w:sz="0" w:space="0" w:color="auto"/>
            <w:right w:val="none" w:sz="0" w:space="0" w:color="auto"/>
          </w:divBdr>
          <w:divsChild>
            <w:div w:id="33310019">
              <w:marLeft w:val="0"/>
              <w:marRight w:val="0"/>
              <w:marTop w:val="0"/>
              <w:marBottom w:val="0"/>
              <w:divBdr>
                <w:top w:val="none" w:sz="0" w:space="0" w:color="auto"/>
                <w:left w:val="none" w:sz="0" w:space="0" w:color="auto"/>
                <w:bottom w:val="none" w:sz="0" w:space="0" w:color="auto"/>
                <w:right w:val="none" w:sz="0" w:space="0" w:color="auto"/>
              </w:divBdr>
              <w:divsChild>
                <w:div w:id="1668630643">
                  <w:marLeft w:val="210"/>
                  <w:marRight w:val="210"/>
                  <w:marTop w:val="0"/>
                  <w:marBottom w:val="0"/>
                  <w:divBdr>
                    <w:top w:val="none" w:sz="0" w:space="0" w:color="auto"/>
                    <w:left w:val="none" w:sz="0" w:space="0" w:color="auto"/>
                    <w:bottom w:val="none" w:sz="0" w:space="0" w:color="auto"/>
                    <w:right w:val="none" w:sz="0" w:space="0" w:color="auto"/>
                  </w:divBdr>
                  <w:divsChild>
                    <w:div w:id="1056511233">
                      <w:marLeft w:val="0"/>
                      <w:marRight w:val="30"/>
                      <w:marTop w:val="0"/>
                      <w:marBottom w:val="0"/>
                      <w:divBdr>
                        <w:top w:val="none" w:sz="0" w:space="0" w:color="auto"/>
                        <w:left w:val="none" w:sz="0" w:space="0" w:color="auto"/>
                        <w:bottom w:val="none" w:sz="0" w:space="0" w:color="auto"/>
                        <w:right w:val="none" w:sz="0" w:space="0" w:color="auto"/>
                      </w:divBdr>
                      <w:divsChild>
                        <w:div w:id="466974330">
                          <w:marLeft w:val="0"/>
                          <w:marRight w:val="0"/>
                          <w:marTop w:val="0"/>
                          <w:marBottom w:val="0"/>
                          <w:divBdr>
                            <w:top w:val="none" w:sz="0" w:space="0" w:color="auto"/>
                            <w:left w:val="none" w:sz="0" w:space="0" w:color="auto"/>
                            <w:bottom w:val="none" w:sz="0" w:space="0" w:color="auto"/>
                            <w:right w:val="none" w:sz="0" w:space="0" w:color="auto"/>
                          </w:divBdr>
                          <w:divsChild>
                            <w:div w:id="147408224">
                              <w:marLeft w:val="0"/>
                              <w:marRight w:val="0"/>
                              <w:marTop w:val="0"/>
                              <w:marBottom w:val="0"/>
                              <w:divBdr>
                                <w:top w:val="none" w:sz="0" w:space="0" w:color="auto"/>
                                <w:left w:val="none" w:sz="0" w:space="0" w:color="auto"/>
                                <w:bottom w:val="none" w:sz="0" w:space="0" w:color="auto"/>
                                <w:right w:val="none" w:sz="0" w:space="0" w:color="auto"/>
                              </w:divBdr>
                              <w:divsChild>
                                <w:div w:id="722679809">
                                  <w:marLeft w:val="0"/>
                                  <w:marRight w:val="0"/>
                                  <w:marTop w:val="0"/>
                                  <w:marBottom w:val="0"/>
                                  <w:divBdr>
                                    <w:top w:val="none" w:sz="0" w:space="0" w:color="auto"/>
                                    <w:left w:val="none" w:sz="0" w:space="0" w:color="auto"/>
                                    <w:bottom w:val="none" w:sz="0" w:space="0" w:color="auto"/>
                                    <w:right w:val="none" w:sz="0" w:space="0" w:color="auto"/>
                                  </w:divBdr>
                                  <w:divsChild>
                                    <w:div w:id="14507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98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S/RES/2282(2016)" TargetMode="Externa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A/RES/70/26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DF37FDF4-373B-4F05-8135-04645E39E895}">
    <t:Anchor>
      <t:Comment id="1205513295"/>
    </t:Anchor>
    <t:History>
      <t:Event id="{0AA471A7-6669-4240-880A-F9B8F678D685}" time="2022-04-15T17:17:28.477Z">
        <t:Attribution userId="S::ramla.khalidi@undp.org::323d8c5a-fc96-4df2-9b14-31cb2e421739" userProvider="AD" userName="Ramla Khalidi"/>
        <t:Anchor>
          <t:Comment id="1205513295"/>
        </t:Anchor>
        <t:Create/>
      </t:Event>
      <t:Event id="{8243673F-C0CE-427F-AD11-1932D4DE218B}" time="2022-04-15T17:17:28.477Z">
        <t:Attribution userId="S::ramla.khalidi@undp.org::323d8c5a-fc96-4df2-9b14-31cb2e421739" userProvider="AD" userName="Ramla Khalidi"/>
        <t:Anchor>
          <t:Comment id="1205513295"/>
        </t:Anchor>
        <t:Assign userId="S::martti.antola@undp.org::3ecb92fc-ce4e-45a7-9608-a81f3dc714bf" userProvider="AD" userName="Martti Antola"/>
      </t:Event>
      <t:Event id="{AA2F25B5-3A26-4706-8246-A5E653EBCEDE}" time="2022-04-15T17:17:28.477Z">
        <t:Attribution userId="S::ramla.khalidi@undp.org::323d8c5a-fc96-4df2-9b14-31cb2e421739" userProvider="AD" userName="Ramla Khalidi"/>
        <t:Anchor>
          <t:Comment id="1205513295"/>
        </t:Anchor>
        <t:SetTitle title="@Martti Antola can you please double check this. Refugee figures should be the same as UNHCR figures, whereas IDPs we are using HNO, and indicating the different numbers provided by the Governmen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4716198348554F804AC9116B1F5EF1" ma:contentTypeVersion="12" ma:contentTypeDescription="Create a new document." ma:contentTypeScope="" ma:versionID="7f1f4e6275c10fcf7ab12caa3816ae51">
  <xsd:schema xmlns:xsd="http://www.w3.org/2001/XMLSchema" xmlns:xs="http://www.w3.org/2001/XMLSchema" xmlns:p="http://schemas.microsoft.com/office/2006/metadata/properties" xmlns:ns2="2929c746-b8ba-4fbb-9b94-8c7dc203cde2" xmlns:ns3="a63d1d32-18aa-4d82-b479-4a4d47a99784" targetNamespace="http://schemas.microsoft.com/office/2006/metadata/properties" ma:root="true" ma:fieldsID="d978aedacc37ade129f3b33fb549dfff" ns2:_="" ns3:_="">
    <xsd:import namespace="2929c746-b8ba-4fbb-9b94-8c7dc203cde2"/>
    <xsd:import namespace="a63d1d32-18aa-4d82-b479-4a4d47a997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9c746-b8ba-4fbb-9b94-8c7dc203c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3d1d32-18aa-4d82-b479-4a4d47a997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DAA2D1-729B-43CD-A1D3-ECFB275C8C26}">
  <ds:schemaRefs>
    <ds:schemaRef ds:uri="http://schemas.microsoft.com/sharepoint/v3/contenttype/forms"/>
  </ds:schemaRefs>
</ds:datastoreItem>
</file>

<file path=customXml/itemProps2.xml><?xml version="1.0" encoding="utf-8"?>
<ds:datastoreItem xmlns:ds="http://schemas.openxmlformats.org/officeDocument/2006/customXml" ds:itemID="{7643FDB5-37FF-4C8B-89AB-5F8FC9D6CDF3}">
  <ds:schemaRefs>
    <ds:schemaRef ds:uri="http://schemas.openxmlformats.org/officeDocument/2006/bibliography"/>
  </ds:schemaRefs>
</ds:datastoreItem>
</file>

<file path=customXml/itemProps3.xml><?xml version="1.0" encoding="utf-8"?>
<ds:datastoreItem xmlns:ds="http://schemas.openxmlformats.org/officeDocument/2006/customXml" ds:itemID="{49B56E88-1C79-40AF-BF8F-2EF56664B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9c746-b8ba-4fbb-9b94-8c7dc203cde2"/>
    <ds:schemaRef ds:uri="a63d1d32-18aa-4d82-b479-4a4d47a99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7C1010-C895-47F8-A297-E434586088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12974</Words>
  <Characters>73958</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86759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Hala Akkad</dc:creator>
  <cp:keywords/>
  <dc:description/>
  <cp:lastModifiedBy>Svetlana Iazykova</cp:lastModifiedBy>
  <cp:revision>3</cp:revision>
  <dcterms:created xsi:type="dcterms:W3CDTF">2022-04-26T16:59:00Z</dcterms:created>
  <dcterms:modified xsi:type="dcterms:W3CDTF">2022-04-26T16:59:00Z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ChangC@state.gov</vt:lpwstr>
  </property>
  <property fmtid="{D5CDD505-2E9C-101B-9397-08002B2CF9AE}" pid="5" name="MSIP_Label_1665d9ee-429a-4d5f-97cc-cfb56e044a6e_SetDate">
    <vt:lpwstr>2020-06-30T14:58:23.7413811Z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0d85471f-1ef0-4cd4-9b45-6056a9df9f3c</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0x010100D94716198348554F804AC9116B1F5EF1</vt:lpwstr>
  </property>
</Properties>
</file>